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FE9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Pr>
      </w:pPr>
      <w:bookmarkStart w:id="0" w:name="_GoBack"/>
      <w:r>
        <w:rPr>
          <w:rStyle w:val="3"/>
          <w:rFonts w:hint="eastAsia"/>
          <w:lang w:val="en-US" w:eastAsia="zh-CN"/>
        </w:rPr>
        <w:t>招标单位 :  安徽雷鸣科化有限责任公司</w:t>
      </w:r>
    </w:p>
    <w:p w14:paraId="202A0C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6F8A65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采购编号 : 20251021</w:t>
      </w:r>
    </w:p>
    <w:p w14:paraId="0EB8AB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采购公告截止时间 : 2025-11-14 17:00</w:t>
      </w:r>
    </w:p>
    <w:p w14:paraId="721E0E5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发布时间 : 2025-11-07 16:12</w:t>
      </w:r>
    </w:p>
    <w:p w14:paraId="7C48CB3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一、采购物资</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2"/>
        <w:gridCol w:w="653"/>
        <w:gridCol w:w="647"/>
        <w:gridCol w:w="872"/>
        <w:gridCol w:w="845"/>
        <w:gridCol w:w="422"/>
        <w:gridCol w:w="422"/>
        <w:gridCol w:w="887"/>
        <w:gridCol w:w="647"/>
        <w:gridCol w:w="647"/>
        <w:gridCol w:w="1096"/>
        <w:gridCol w:w="423"/>
        <w:gridCol w:w="423"/>
      </w:tblGrid>
      <w:tr w14:paraId="3D471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E3B93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97FFE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物资编码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EA80B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7C7A3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材质/品牌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E1672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型号规格</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A5A50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263DD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3AE40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计划单价(元)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1984D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其他属性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8585C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需求单位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5D44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使用方向</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8DBA1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36CEA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附件</w:t>
            </w:r>
          </w:p>
        </w:tc>
      </w:tr>
      <w:tr w14:paraId="52F96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E98E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3DC3D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20251021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7C3B4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防爆叉车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C2817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符合需方要求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483B6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燃油式4.5吨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B39E5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4FD20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3B059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7797E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03363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3D0DA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用于车间炸药生产</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A5E02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694B8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bl>
    <w:p w14:paraId="0794B2AC">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97"/>
        <w:gridCol w:w="7409"/>
      </w:tblGrid>
      <w:tr w14:paraId="2631D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2D9AF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预算总金额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E479C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r>
      <w:tr w14:paraId="5812C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D4705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物资采购详细要求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7B07F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1.叉车额定载荷为4.5T，柴油动力，符合国家最新环保要求，整车全部配件均需满足防爆要求；</w:t>
            </w:r>
            <w:r>
              <w:rPr>
                <w:rStyle w:val="3"/>
                <w:lang w:val="en-US" w:eastAsia="zh-CN"/>
              </w:rPr>
              <w:br w:type="textWrapping"/>
            </w:r>
            <w:r>
              <w:rPr>
                <w:rStyle w:val="3"/>
                <w:lang w:val="en-US" w:eastAsia="zh-CN"/>
              </w:rPr>
              <w:t>2.叉车需选用合力叉车进行防爆改造；</w:t>
            </w:r>
            <w:r>
              <w:rPr>
                <w:rStyle w:val="3"/>
                <w:lang w:val="en-US" w:eastAsia="zh-CN"/>
              </w:rPr>
              <w:br w:type="textWrapping"/>
            </w:r>
            <w:r>
              <w:rPr>
                <w:rStyle w:val="3"/>
                <w:lang w:val="en-US" w:eastAsia="zh-CN"/>
              </w:rPr>
              <w:t>3.叉车车长(不含货叉)3.3m，门架高度2.4m，车宽1.4m；</w:t>
            </w:r>
            <w:r>
              <w:rPr>
                <w:rStyle w:val="3"/>
                <w:lang w:val="en-US" w:eastAsia="zh-CN"/>
              </w:rPr>
              <w:br w:type="textWrapping"/>
            </w:r>
            <w:r>
              <w:rPr>
                <w:rStyle w:val="3"/>
                <w:lang w:val="en-US" w:eastAsia="zh-CN"/>
              </w:rPr>
              <w:t>4.叉车需选用三级全自由门架；</w:t>
            </w:r>
            <w:r>
              <w:rPr>
                <w:rStyle w:val="3"/>
                <w:lang w:val="en-US" w:eastAsia="zh-CN"/>
              </w:rPr>
              <w:br w:type="textWrapping"/>
            </w:r>
            <w:r>
              <w:rPr>
                <w:rStyle w:val="3"/>
                <w:lang w:val="en-US" w:eastAsia="zh-CN"/>
              </w:rPr>
              <w:t>5.叉车需选用全封闭驾驶室(带全部挡风玻璃)、铁皮棚顶并安装驾驶室防爆风扇；</w:t>
            </w:r>
            <w:r>
              <w:rPr>
                <w:rStyle w:val="3"/>
                <w:lang w:val="en-US" w:eastAsia="zh-CN"/>
              </w:rPr>
              <w:br w:type="textWrapping"/>
            </w:r>
            <w:r>
              <w:rPr>
                <w:rStyle w:val="3"/>
                <w:lang w:val="en-US" w:eastAsia="zh-CN"/>
              </w:rPr>
              <w:t>6.叉车车门及车窗需采用分离式结构；</w:t>
            </w:r>
            <w:r>
              <w:rPr>
                <w:rStyle w:val="3"/>
                <w:lang w:val="en-US" w:eastAsia="zh-CN"/>
              </w:rPr>
              <w:br w:type="textWrapping"/>
            </w:r>
            <w:r>
              <w:rPr>
                <w:rStyle w:val="3"/>
                <w:lang w:val="en-US" w:eastAsia="zh-CN"/>
              </w:rPr>
              <w:t>7.货叉要求长度1.52m，材质金属包不锈钢；</w:t>
            </w:r>
            <w:r>
              <w:rPr>
                <w:rStyle w:val="3"/>
                <w:lang w:val="en-US" w:eastAsia="zh-CN"/>
              </w:rPr>
              <w:br w:type="textWrapping"/>
            </w:r>
            <w:r>
              <w:rPr>
                <w:rStyle w:val="3"/>
                <w:lang w:val="en-US" w:eastAsia="zh-CN"/>
              </w:rPr>
              <w:t>8.货叉提升高度不小于4.5m；</w:t>
            </w:r>
            <w:r>
              <w:rPr>
                <w:rStyle w:val="3"/>
                <w:lang w:val="en-US" w:eastAsia="zh-CN"/>
              </w:rPr>
              <w:br w:type="textWrapping"/>
            </w:r>
            <w:r>
              <w:rPr>
                <w:rStyle w:val="3"/>
                <w:lang w:val="en-US" w:eastAsia="zh-CN"/>
              </w:rPr>
              <w:t>9.货叉具备液压自动调整间距；</w:t>
            </w:r>
            <w:r>
              <w:rPr>
                <w:rStyle w:val="3"/>
                <w:lang w:val="en-US" w:eastAsia="zh-CN"/>
              </w:rPr>
              <w:br w:type="textWrapping"/>
            </w:r>
            <w:r>
              <w:rPr>
                <w:rStyle w:val="3"/>
                <w:lang w:val="en-US" w:eastAsia="zh-CN"/>
              </w:rPr>
              <w:t>10.叉车应安装前后防爆雨刮器，左右后视镜，前后防爆工作灯；</w:t>
            </w:r>
            <w:r>
              <w:rPr>
                <w:rStyle w:val="3"/>
                <w:lang w:val="en-US" w:eastAsia="zh-CN"/>
              </w:rPr>
              <w:br w:type="textWrapping"/>
            </w:r>
            <w:r>
              <w:rPr>
                <w:rStyle w:val="3"/>
                <w:lang w:val="en-US" w:eastAsia="zh-CN"/>
              </w:rPr>
              <w:t>11.叉车应采用全自动挡；</w:t>
            </w:r>
            <w:r>
              <w:rPr>
                <w:rStyle w:val="3"/>
                <w:lang w:val="en-US" w:eastAsia="zh-CN"/>
              </w:rPr>
              <w:br w:type="textWrapping"/>
            </w:r>
            <w:r>
              <w:rPr>
                <w:rStyle w:val="3"/>
                <w:lang w:val="en-US" w:eastAsia="zh-CN"/>
              </w:rPr>
              <w:t>12.叉车轮胎需全部采用防静电实心轮胎；</w:t>
            </w:r>
            <w:r>
              <w:rPr>
                <w:rStyle w:val="3"/>
                <w:lang w:val="en-US" w:eastAsia="zh-CN"/>
              </w:rPr>
              <w:br w:type="textWrapping"/>
            </w:r>
            <w:r>
              <w:rPr>
                <w:rStyle w:val="3"/>
                <w:lang w:val="en-US" w:eastAsia="zh-CN"/>
              </w:rPr>
              <w:t>13.需额外携带双叉改单叉套件(用于转运吨包)；</w:t>
            </w:r>
            <w:r>
              <w:rPr>
                <w:rStyle w:val="3"/>
                <w:lang w:val="en-US" w:eastAsia="zh-CN"/>
              </w:rPr>
              <w:br w:type="textWrapping"/>
            </w:r>
            <w:r>
              <w:rPr>
                <w:rStyle w:val="3"/>
                <w:lang w:val="en-US" w:eastAsia="zh-CN"/>
              </w:rPr>
              <w:t>14.叉车所有油缸均需安装油缸护套；</w:t>
            </w:r>
            <w:r>
              <w:rPr>
                <w:rStyle w:val="3"/>
                <w:lang w:val="en-US" w:eastAsia="zh-CN"/>
              </w:rPr>
              <w:br w:type="textWrapping"/>
            </w:r>
            <w:r>
              <w:rPr>
                <w:rStyle w:val="3"/>
                <w:lang w:val="en-US" w:eastAsia="zh-CN"/>
              </w:rPr>
              <w:t>15.叉车需配备灭火器支架(5kg级)1个；</w:t>
            </w:r>
            <w:r>
              <w:rPr>
                <w:rStyle w:val="3"/>
                <w:lang w:val="en-US" w:eastAsia="zh-CN"/>
              </w:rPr>
              <w:br w:type="textWrapping"/>
            </w:r>
            <w:r>
              <w:rPr>
                <w:rStyle w:val="3"/>
                <w:lang w:val="en-US" w:eastAsia="zh-CN"/>
              </w:rPr>
              <w:t>16.叉车发动机空滤需采用双空滤；</w:t>
            </w:r>
            <w:r>
              <w:rPr>
                <w:rStyle w:val="3"/>
                <w:lang w:val="en-US" w:eastAsia="zh-CN"/>
              </w:rPr>
              <w:br w:type="textWrapping"/>
            </w:r>
            <w:r>
              <w:rPr>
                <w:rStyle w:val="3"/>
                <w:lang w:val="en-US" w:eastAsia="zh-CN"/>
              </w:rPr>
              <w:t>17.叉车门架滑轮组及轴承需做防雨措施；</w:t>
            </w:r>
            <w:r>
              <w:rPr>
                <w:rStyle w:val="3"/>
                <w:lang w:val="en-US" w:eastAsia="zh-CN"/>
              </w:rPr>
              <w:br w:type="textWrapping"/>
            </w:r>
            <w:r>
              <w:rPr>
                <w:rStyle w:val="3"/>
                <w:lang w:val="en-US" w:eastAsia="zh-CN"/>
              </w:rPr>
              <w:t>18.叉车在交付时，需提供包括但不限于原叉车出厂合格证书、特种设备合格证书，以及改装后的防爆叉车防爆合格证书(国标)、特种设备合格证书等，并加满燃油；</w:t>
            </w:r>
            <w:r>
              <w:rPr>
                <w:rStyle w:val="3"/>
                <w:lang w:val="en-US" w:eastAsia="zh-CN"/>
              </w:rPr>
              <w:br w:type="textWrapping"/>
            </w:r>
            <w:r>
              <w:rPr>
                <w:rStyle w:val="3"/>
                <w:lang w:val="en-US" w:eastAsia="zh-CN"/>
              </w:rPr>
              <w:t>19.叉车需提供不低于原叉车厂家的三包质保，质保期内出现质量问题需上门维修；</w:t>
            </w:r>
            <w:r>
              <w:rPr>
                <w:rStyle w:val="3"/>
                <w:lang w:val="en-US" w:eastAsia="zh-CN"/>
              </w:rPr>
              <w:br w:type="textWrapping"/>
            </w:r>
            <w:r>
              <w:rPr>
                <w:rStyle w:val="3"/>
                <w:lang w:val="en-US" w:eastAsia="zh-CN"/>
              </w:rPr>
              <w:t>20.叉车交付时需提供叉车日常保养说明书及常用备件清单；</w:t>
            </w:r>
            <w:r>
              <w:rPr>
                <w:rStyle w:val="3"/>
                <w:lang w:val="en-US" w:eastAsia="zh-CN"/>
              </w:rPr>
              <w:br w:type="textWrapping"/>
            </w:r>
            <w:r>
              <w:rPr>
                <w:rStyle w:val="3"/>
                <w:lang w:val="en-US" w:eastAsia="zh-CN"/>
              </w:rPr>
              <w:t>21.叉车交付时，须通过安徽省防爆叉车的相关检验标准，并确保能上牌(车牌及环保牌。</w:t>
            </w:r>
          </w:p>
        </w:tc>
      </w:tr>
    </w:tbl>
    <w:p w14:paraId="58348B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3F603A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二、报价要求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22"/>
        <w:gridCol w:w="6884"/>
      </w:tblGrid>
      <w:tr w14:paraId="34549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FA57B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交货地址</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A1315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安徽省淮北市相山区东山路148号雷鸣科化公司</w:t>
            </w:r>
          </w:p>
        </w:tc>
      </w:tr>
      <w:tr w14:paraId="7A1A5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A7241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9B1E4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是，说明： 13%</w:t>
            </w:r>
          </w:p>
        </w:tc>
      </w:tr>
      <w:tr w14:paraId="63E27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ECC99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物资报价备注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DB018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必须填写： 报价单加盖公章</w:t>
            </w:r>
          </w:p>
        </w:tc>
      </w:tr>
      <w:tr w14:paraId="51832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07FEE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物资报价要求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C5F1E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必须全部报价</w:t>
            </w:r>
          </w:p>
        </w:tc>
      </w:tr>
      <w:tr w14:paraId="3B06F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D6739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报价有效期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BC9D2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不填写</w:t>
            </w:r>
          </w:p>
        </w:tc>
      </w:tr>
      <w:tr w14:paraId="481CC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9CF36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是否上传报价单</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B6BD1D">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w:t>
            </w:r>
          </w:p>
        </w:tc>
      </w:tr>
      <w:tr w14:paraId="7DB58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30040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经营模式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D2BAB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其他</w:t>
            </w:r>
          </w:p>
        </w:tc>
      </w:tr>
      <w:tr w14:paraId="05FC0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E36B4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入供应商库要求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BBEC5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本项目接受已在优质采平台注册通过，且满足本公告要求的所有供应商</w:t>
            </w:r>
          </w:p>
        </w:tc>
      </w:tr>
      <w:tr w14:paraId="142CE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AE62A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基本证件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7C4A4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营业执照,经营许可证,产品认证报告,中华人民共和国特种设备制造许可证</w:t>
            </w:r>
          </w:p>
        </w:tc>
      </w:tr>
      <w:tr w14:paraId="30565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EBAC2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供应商邮箱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2EA590">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非必填</w:t>
            </w:r>
          </w:p>
        </w:tc>
      </w:tr>
      <w:tr w14:paraId="14E8B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208EE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是否允许自然人报价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E8E43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否</w:t>
            </w:r>
          </w:p>
        </w:tc>
      </w:tr>
      <w:tr w14:paraId="261BA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55F7B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补充说明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F1401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产品认证报告可以特种设备型式试验合格证，中华人民共和国特种设备制造许可证要包含防爆内容。</w:t>
            </w:r>
          </w:p>
        </w:tc>
      </w:tr>
    </w:tbl>
    <w:p w14:paraId="37AB0335">
      <w:pPr>
        <w:keepNext w:val="0"/>
        <w:keepLines w:val="0"/>
        <w:widowControl/>
        <w:suppressLineNumbers w:val="0"/>
        <w:spacing w:before="0" w:beforeAutospacing="0" w:after="0" w:afterAutospacing="0"/>
        <w:ind w:left="0" w:right="0"/>
        <w:jc w:val="left"/>
        <w:rPr>
          <w:rStyle w:val="3"/>
        </w:rPr>
      </w:pPr>
    </w:p>
    <w:p w14:paraId="23B34C5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三、评审规则</w:t>
      </w:r>
    </w:p>
    <w:p w14:paraId="0AA661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评审规则：经评审最低价法</w:t>
      </w:r>
    </w:p>
    <w:p w14:paraId="5BA2B8BF">
      <w:pPr>
        <w:keepNext w:val="0"/>
        <w:keepLines w:val="0"/>
        <w:widowControl/>
        <w:suppressLineNumbers w:val="0"/>
        <w:spacing w:before="0" w:beforeAutospacing="0" w:after="0" w:afterAutospacing="0"/>
        <w:ind w:left="0" w:right="0"/>
        <w:jc w:val="left"/>
        <w:rPr>
          <w:rStyle w:val="3"/>
        </w:rPr>
      </w:pPr>
    </w:p>
    <w:p w14:paraId="467680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四、保证金</w:t>
      </w:r>
    </w:p>
    <w:p w14:paraId="7AA226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保证金收取方式：线上收取</w:t>
      </w:r>
    </w:p>
    <w:p w14:paraId="0CDDEE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保证金金额（元）： 8,000.00</w:t>
      </w:r>
    </w:p>
    <w:p w14:paraId="419B83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保证金汇款账号： 30205149844960（当前保证金账号只对该项目有效！！）</w:t>
      </w:r>
    </w:p>
    <w:p w14:paraId="24CE228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汇款账户户名：安徽省优质采科技发展有限责任公司</w:t>
      </w:r>
    </w:p>
    <w:p w14:paraId="1E2E4D4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汇款账户开户行：平安银行股份有限公司合肥分行</w:t>
      </w:r>
    </w:p>
    <w:p w14:paraId="58162556">
      <w:pPr>
        <w:keepNext w:val="0"/>
        <w:keepLines w:val="0"/>
        <w:widowControl/>
        <w:suppressLineNumbers w:val="0"/>
        <w:spacing w:before="0" w:beforeAutospacing="0" w:after="0" w:afterAutospacing="0"/>
        <w:ind w:left="0" w:right="0"/>
        <w:jc w:val="left"/>
        <w:rPr>
          <w:rStyle w:val="3"/>
        </w:rPr>
      </w:pPr>
    </w:p>
    <w:p w14:paraId="53532A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五、报价须知</w:t>
      </w:r>
    </w:p>
    <w:p w14:paraId="40A152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1、报价截止时间：2025年11月14日17时00分</w:t>
      </w:r>
      <w:r>
        <w:rPr>
          <w:rStyle w:val="3"/>
          <w:rFonts w:hint="eastAsia"/>
          <w:lang w:val="en-US" w:eastAsia="zh-CN"/>
        </w:rPr>
        <w:br w:type="textWrapping"/>
      </w:r>
      <w:r>
        <w:rPr>
          <w:rStyle w:val="3"/>
          <w:rFonts w:hint="eastAsia"/>
          <w:lang w:val="en-US" w:eastAsia="zh-CN"/>
        </w:rPr>
        <w:br w:type="textWrapping"/>
      </w:r>
      <w:r>
        <w:rPr>
          <w:rStyle w:val="3"/>
          <w:rFonts w:hint="eastAsia"/>
          <w:lang w:val="en-US" w:eastAsia="zh-CN"/>
        </w:rPr>
        <w:t>2、报价方式：</w:t>
      </w:r>
      <w:r>
        <w:rPr>
          <w:rStyle w:val="3"/>
          <w:rFonts w:hint="eastAsia"/>
          <w:lang w:val="en-US" w:eastAsia="zh-CN"/>
        </w:rPr>
        <w:br w:type="textWrapping"/>
      </w:r>
      <w:r>
        <w:rPr>
          <w:rStyle w:val="3"/>
          <w:rFonts w:hint="eastAsia"/>
          <w:lang w:val="en-US" w:eastAsia="zh-CN"/>
        </w:rPr>
        <w:t>（1）登录优质采云采购平台（https://www.youzhicai.com）公告查看页面点击“我要报价”。请未注册的供应商及时办理注册审核，注册咨询电话：400-0099-555。因未及时办理注册审核手续影响报价的，责任自负。</w:t>
      </w:r>
      <w:r>
        <w:rPr>
          <w:rStyle w:val="3"/>
          <w:rFonts w:hint="eastAsia"/>
          <w:lang w:val="en-US" w:eastAsia="zh-CN"/>
        </w:rPr>
        <w:br w:type="textWrapping"/>
      </w:r>
      <w:r>
        <w:rPr>
          <w:rStyle w:val="3"/>
          <w:rFonts w:hint="eastAsia"/>
          <w:lang w:val="en-US" w:eastAsia="zh-CN"/>
        </w:rPr>
        <w:t>（2）供应商需完整填写报价信息，并按采购要求上传相应资料的扫描件，须在报价截止时间前提交报价，逾期责任自负。</w:t>
      </w:r>
      <w:r>
        <w:rPr>
          <w:rStyle w:val="3"/>
          <w:rFonts w:hint="eastAsia"/>
          <w:lang w:val="en-US" w:eastAsia="zh-CN"/>
        </w:rPr>
        <w:br w:type="textWrapping"/>
      </w:r>
      <w:r>
        <w:rPr>
          <w:rStyle w:val="3"/>
          <w:rFonts w:hint="eastAsia"/>
          <w:lang w:val="en-US" w:eastAsia="zh-CN"/>
        </w:rPr>
        <w:t>3、报价须响应条件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23"/>
        <w:gridCol w:w="651"/>
        <w:gridCol w:w="7332"/>
      </w:tblGrid>
      <w:tr w14:paraId="7EA2C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BC3D783">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36E27AFC">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条件名称</w:t>
            </w:r>
          </w:p>
        </w:tc>
        <w:tc>
          <w:tcPr>
            <w:tcW w:w="0" w:type="auto"/>
            <w:shd w:val="clear"/>
            <w:tcMar>
              <w:top w:w="0" w:type="dxa"/>
              <w:left w:w="0" w:type="dxa"/>
              <w:bottom w:w="0" w:type="dxa"/>
              <w:right w:w="0" w:type="dxa"/>
            </w:tcMar>
            <w:vAlign w:val="center"/>
          </w:tcPr>
          <w:p w14:paraId="45FC07F5">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条件内容</w:t>
            </w:r>
          </w:p>
        </w:tc>
      </w:tr>
      <w:tr w14:paraId="60B2F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F9F6A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B7B7B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违约责任</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AC2E99">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成交供应商延迟交货或提供商品服务不满足公告所列要求的视为违约，需承担违约赔偿责任，情节严重的，采购方有权取消其为成交供应商。</w:t>
            </w:r>
          </w:p>
        </w:tc>
      </w:tr>
      <w:tr w14:paraId="1552A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74E8D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8D410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交货时间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141D8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按照需方要求供货</w:t>
            </w:r>
          </w:p>
        </w:tc>
      </w:tr>
      <w:tr w14:paraId="79A3F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D27D0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95A4F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付款方式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088FA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按照合同约定付款</w:t>
            </w:r>
          </w:p>
        </w:tc>
      </w:tr>
    </w:tbl>
    <w:p w14:paraId="12E93FAD">
      <w:pPr>
        <w:rPr>
          <w:rStyle w:val="3"/>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0"/>
        <w:gridCol w:w="4670"/>
      </w:tblGrid>
      <w:tr w14:paraId="2334C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EFF80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报价须知</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7A438C">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1.报价需响应公告条件，且确保能够上牌。</w:t>
            </w:r>
            <w:r>
              <w:rPr>
                <w:rStyle w:val="3"/>
                <w:lang w:val="en-US" w:eastAsia="zh-CN"/>
              </w:rPr>
              <w:br w:type="textWrapping"/>
            </w:r>
            <w:r>
              <w:rPr>
                <w:rStyle w:val="3"/>
                <w:lang w:val="en-US" w:eastAsia="zh-CN"/>
              </w:rPr>
              <w:t>2.报价包含人工、运费等与项目相关的一切费用。</w:t>
            </w:r>
            <w:r>
              <w:rPr>
                <w:rStyle w:val="3"/>
                <w:lang w:val="en-US" w:eastAsia="zh-CN"/>
              </w:rPr>
              <w:br w:type="textWrapping"/>
            </w:r>
            <w:r>
              <w:rPr>
                <w:rStyle w:val="3"/>
                <w:lang w:val="en-US" w:eastAsia="zh-CN"/>
              </w:rPr>
              <w:t>3.其它见公告附件要求。</w:t>
            </w:r>
          </w:p>
        </w:tc>
      </w:tr>
    </w:tbl>
    <w:p w14:paraId="24F9EEEF">
      <w:pPr>
        <w:keepNext w:val="0"/>
        <w:keepLines w:val="0"/>
        <w:widowControl/>
        <w:suppressLineNumbers w:val="0"/>
        <w:spacing w:before="0" w:beforeAutospacing="0" w:after="0" w:afterAutospacing="0"/>
        <w:ind w:left="0" w:right="0"/>
        <w:jc w:val="left"/>
        <w:rPr>
          <w:rStyle w:val="3"/>
        </w:rPr>
      </w:pPr>
    </w:p>
    <w:p w14:paraId="440084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六、注意事项</w:t>
      </w:r>
    </w:p>
    <w:p w14:paraId="677118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1、供应商如有疑问可以在线提问并在线查看答疑澄清；</w:t>
      </w:r>
      <w:r>
        <w:rPr>
          <w:rStyle w:val="3"/>
          <w:rFonts w:hint="eastAsia"/>
          <w:lang w:val="en-US" w:eastAsia="zh-CN"/>
        </w:rPr>
        <w:br w:type="textWrapping"/>
      </w:r>
      <w:r>
        <w:rPr>
          <w:rStyle w:val="3"/>
          <w:rFonts w:hint="eastAsia"/>
          <w:lang w:val="en-US" w:eastAsia="zh-CN"/>
        </w:rPr>
        <w:t>2、供应商应合理安排报价时间，特别是网络速度慢的地区为防止在报价结束前网络拥堵无法操作。如果因计算机及网络故障无法报价，责任自负；</w:t>
      </w:r>
      <w:r>
        <w:rPr>
          <w:rStyle w:val="3"/>
          <w:rFonts w:hint="eastAsia"/>
          <w:lang w:val="en-US" w:eastAsia="zh-CN"/>
        </w:rPr>
        <w:br w:type="textWrapping"/>
      </w:r>
      <w:r>
        <w:rPr>
          <w:rStyle w:val="3"/>
          <w:rFonts w:hint="eastAsia"/>
          <w:lang w:val="en-US" w:eastAsia="zh-CN"/>
        </w:rPr>
        <w:t>3、报价过程中如有任何平台操作问题，请联系平台客服，咨询电话：400-0099-555；</w:t>
      </w:r>
    </w:p>
    <w:p w14:paraId="71443F5F">
      <w:pPr>
        <w:keepNext w:val="0"/>
        <w:keepLines w:val="0"/>
        <w:widowControl/>
        <w:suppressLineNumbers w:val="0"/>
        <w:spacing w:before="0" w:beforeAutospacing="0" w:after="0" w:afterAutospacing="0"/>
        <w:ind w:left="0" w:right="0"/>
        <w:jc w:val="left"/>
        <w:rPr>
          <w:rStyle w:val="3"/>
        </w:rPr>
      </w:pPr>
    </w:p>
    <w:p w14:paraId="1A0CE7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七、联系方式</w:t>
      </w:r>
    </w:p>
    <w:p w14:paraId="1C84F1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采购单位：安徽雷鸣科化有限责任公司</w:t>
      </w:r>
    </w:p>
    <w:p w14:paraId="733BEF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地址：安徽省淮北市东山路148号</w:t>
      </w:r>
    </w:p>
    <w:p w14:paraId="072155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联系人：罗琳</w:t>
      </w:r>
    </w:p>
    <w:p w14:paraId="68B086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联系方式：0561-2338159</w:t>
      </w:r>
    </w:p>
    <w:p w14:paraId="69C805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p>
    <w:p w14:paraId="60E7AB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采购物资表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0"/>
        <w:gridCol w:w="952"/>
        <w:gridCol w:w="940"/>
        <w:gridCol w:w="1360"/>
        <w:gridCol w:w="1311"/>
        <w:gridCol w:w="420"/>
        <w:gridCol w:w="473"/>
        <w:gridCol w:w="420"/>
        <w:gridCol w:w="730"/>
      </w:tblGrid>
      <w:tr w14:paraId="64672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4682ADFF">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序号</w:t>
            </w:r>
          </w:p>
        </w:tc>
        <w:tc>
          <w:tcPr>
            <w:tcW w:w="0" w:type="auto"/>
            <w:shd w:val="clear"/>
            <w:tcMar>
              <w:top w:w="0" w:type="dxa"/>
              <w:left w:w="0" w:type="dxa"/>
              <w:bottom w:w="0" w:type="dxa"/>
              <w:right w:w="0" w:type="dxa"/>
            </w:tcMar>
            <w:vAlign w:val="center"/>
          </w:tcPr>
          <w:p w14:paraId="2F48A507">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物资编码</w:t>
            </w:r>
          </w:p>
        </w:tc>
        <w:tc>
          <w:tcPr>
            <w:tcW w:w="0" w:type="auto"/>
            <w:shd w:val="clear"/>
            <w:tcMar>
              <w:top w:w="0" w:type="dxa"/>
              <w:left w:w="0" w:type="dxa"/>
              <w:bottom w:w="0" w:type="dxa"/>
              <w:right w:w="0" w:type="dxa"/>
            </w:tcMar>
            <w:vAlign w:val="center"/>
          </w:tcPr>
          <w:p w14:paraId="3141F78A">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物资名称</w:t>
            </w:r>
          </w:p>
        </w:tc>
        <w:tc>
          <w:tcPr>
            <w:tcW w:w="0" w:type="auto"/>
            <w:shd w:val="clear"/>
            <w:tcMar>
              <w:top w:w="0" w:type="dxa"/>
              <w:left w:w="0" w:type="dxa"/>
              <w:bottom w:w="0" w:type="dxa"/>
              <w:right w:w="0" w:type="dxa"/>
            </w:tcMar>
            <w:vAlign w:val="center"/>
          </w:tcPr>
          <w:p w14:paraId="5841DD32">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材质/品牌</w:t>
            </w:r>
          </w:p>
        </w:tc>
        <w:tc>
          <w:tcPr>
            <w:tcW w:w="0" w:type="auto"/>
            <w:shd w:val="clear"/>
            <w:tcMar>
              <w:top w:w="0" w:type="dxa"/>
              <w:left w:w="0" w:type="dxa"/>
              <w:bottom w:w="0" w:type="dxa"/>
              <w:right w:w="0" w:type="dxa"/>
            </w:tcMar>
            <w:vAlign w:val="center"/>
          </w:tcPr>
          <w:p w14:paraId="6803DB0F">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规格型号</w:t>
            </w:r>
          </w:p>
        </w:tc>
        <w:tc>
          <w:tcPr>
            <w:tcW w:w="0" w:type="auto"/>
            <w:shd w:val="clear"/>
            <w:tcMar>
              <w:top w:w="0" w:type="dxa"/>
              <w:left w:w="0" w:type="dxa"/>
              <w:bottom w:w="0" w:type="dxa"/>
              <w:right w:w="0" w:type="dxa"/>
            </w:tcMar>
            <w:vAlign w:val="center"/>
          </w:tcPr>
          <w:p w14:paraId="1F7E8BA4">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单位</w:t>
            </w:r>
          </w:p>
        </w:tc>
        <w:tc>
          <w:tcPr>
            <w:tcW w:w="0" w:type="auto"/>
            <w:shd w:val="clear"/>
            <w:tcMar>
              <w:top w:w="0" w:type="dxa"/>
              <w:left w:w="0" w:type="dxa"/>
              <w:bottom w:w="0" w:type="dxa"/>
              <w:right w:w="0" w:type="dxa"/>
            </w:tcMar>
            <w:vAlign w:val="center"/>
          </w:tcPr>
          <w:p w14:paraId="77FE5A58">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数量</w:t>
            </w:r>
          </w:p>
        </w:tc>
        <w:tc>
          <w:tcPr>
            <w:tcW w:w="0" w:type="auto"/>
            <w:shd w:val="clear"/>
            <w:tcMar>
              <w:top w:w="0" w:type="dxa"/>
              <w:left w:w="0" w:type="dxa"/>
              <w:bottom w:w="0" w:type="dxa"/>
              <w:right w:w="0" w:type="dxa"/>
            </w:tcMar>
            <w:vAlign w:val="center"/>
          </w:tcPr>
          <w:p w14:paraId="55B28C49">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备注</w:t>
            </w:r>
          </w:p>
        </w:tc>
        <w:tc>
          <w:tcPr>
            <w:tcW w:w="0" w:type="auto"/>
            <w:shd w:val="clear"/>
            <w:tcMar>
              <w:top w:w="0" w:type="dxa"/>
              <w:left w:w="0" w:type="dxa"/>
              <w:bottom w:w="0" w:type="dxa"/>
              <w:right w:w="0" w:type="dxa"/>
            </w:tcMar>
            <w:vAlign w:val="center"/>
          </w:tcPr>
          <w:p w14:paraId="4E645E37">
            <w:pPr>
              <w:keepNext w:val="0"/>
              <w:keepLines w:val="0"/>
              <w:widowControl/>
              <w:suppressLineNumbers w:val="0"/>
              <w:wordWrap w:val="0"/>
              <w:spacing w:before="0" w:beforeAutospacing="0" w:after="0" w:afterAutospacing="0"/>
              <w:ind w:left="0" w:right="0"/>
              <w:jc w:val="center"/>
              <w:rPr>
                <w:rStyle w:val="3"/>
              </w:rPr>
            </w:pPr>
            <w:r>
              <w:rPr>
                <w:rStyle w:val="3"/>
                <w:lang w:val="en-US" w:eastAsia="zh-CN"/>
              </w:rPr>
              <w:t>附件</w:t>
            </w:r>
          </w:p>
        </w:tc>
      </w:tr>
      <w:tr w14:paraId="081DA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866E0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E521A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20251021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48408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防爆叉车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CE6B5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符合需方要求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B5CAB7">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燃油式4.5吨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C53038">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B6E6B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1.00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86696B">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D34AB4">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3"/>
              </w:rPr>
            </w:pPr>
            <w:r>
              <w:rPr>
                <w:rStyle w:val="3"/>
                <w:lang w:val="en-US" w:eastAsia="zh-CN"/>
              </w:rPr>
              <w:t>无附件</w:t>
            </w:r>
          </w:p>
        </w:tc>
      </w:tr>
    </w:tbl>
    <w:p w14:paraId="37ACD8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 </w:t>
      </w:r>
    </w:p>
    <w:p w14:paraId="2368898F">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D61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2025-11-10T06:20:16Z</dcterms:created>
  <dc:creator>28039</dc:creator>
  <cp:lastModifiedBy>璇儿</cp:lastModifiedBy>
  <dcterms:modified xsi:type="dcterms:W3CDTF">2025-11-10T06:20:32Z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CC1AD75E894743FF98AE3AF0D4750A40_12</vt:lpwstr>
  </property>
</Properties>
</file>