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7803">
      <w:pPr>
        <w:pStyle w:val="2"/>
        <w:bidi w:val="0"/>
      </w:pPr>
      <w:bookmarkStart w:id="0" w:name="_GoBack"/>
      <w:r>
        <w:rPr>
          <w:rFonts w:hint="eastAsia"/>
        </w:rPr>
        <w:t>安徽明光酒业有限公司租赁塑料托盘询比公告</w:t>
      </w:r>
    </w:p>
    <w:p w14:paraId="4D7CCBC2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3CF210E7">
      <w:pPr>
        <w:pStyle w:val="2"/>
        <w:bidi w:val="0"/>
        <w:rPr>
          <w:rFonts w:hint="eastAsia"/>
        </w:rPr>
      </w:pPr>
      <w:r>
        <w:rPr>
          <w:rFonts w:hint="eastAsia"/>
        </w:rPr>
        <w:t>   一、询比条件</w:t>
      </w:r>
    </w:p>
    <w:p w14:paraId="6391EFFC">
      <w:pPr>
        <w:pStyle w:val="2"/>
        <w:bidi w:val="0"/>
        <w:rPr>
          <w:rFonts w:hint="eastAsia"/>
        </w:rPr>
      </w:pPr>
      <w:r>
        <w:rPr>
          <w:rFonts w:hint="eastAsia"/>
        </w:rPr>
        <w:t>1、项目名称：安徽明光酒业有限公司租赁塑料托盘项目</w:t>
      </w:r>
    </w:p>
    <w:p w14:paraId="76E2CD4F">
      <w:pPr>
        <w:pStyle w:val="2"/>
        <w:bidi w:val="0"/>
        <w:rPr>
          <w:rFonts w:hint="eastAsia"/>
        </w:rPr>
      </w:pPr>
      <w:r>
        <w:rPr>
          <w:rFonts w:hint="eastAsia"/>
        </w:rPr>
        <w:t>2、需求单位：安徽明光酒业有限公司</w:t>
      </w:r>
    </w:p>
    <w:p w14:paraId="3FB9311E">
      <w:pPr>
        <w:pStyle w:val="2"/>
        <w:bidi w:val="0"/>
        <w:rPr>
          <w:rFonts w:hint="eastAsia"/>
        </w:rPr>
      </w:pPr>
      <w:r>
        <w:rPr>
          <w:rFonts w:hint="eastAsia"/>
        </w:rPr>
        <w:t>3、资金来源：自筹    </w:t>
      </w:r>
    </w:p>
    <w:p w14:paraId="74335D2B">
      <w:pPr>
        <w:pStyle w:val="2"/>
        <w:bidi w:val="0"/>
        <w:rPr>
          <w:rFonts w:hint="eastAsia"/>
        </w:rPr>
      </w:pPr>
      <w:r>
        <w:rPr>
          <w:rFonts w:hint="eastAsia"/>
        </w:rPr>
        <w:t>   二、项目概况与询比范围</w:t>
      </w:r>
    </w:p>
    <w:p w14:paraId="777A060D">
      <w:pPr>
        <w:pStyle w:val="2"/>
        <w:bidi w:val="0"/>
        <w:rPr>
          <w:rFonts w:hint="eastAsia"/>
        </w:rPr>
      </w:pPr>
      <w:r>
        <w:rPr>
          <w:rFonts w:hint="eastAsia"/>
        </w:rPr>
        <w:t>1、使用地点：安徽省明光市明光酒业。</w:t>
      </w:r>
    </w:p>
    <w:p w14:paraId="052187CD">
      <w:pPr>
        <w:pStyle w:val="2"/>
        <w:bidi w:val="0"/>
        <w:rPr>
          <w:rFonts w:hint="eastAsia"/>
        </w:rPr>
      </w:pPr>
      <w:r>
        <w:rPr>
          <w:rFonts w:hint="eastAsia"/>
        </w:rPr>
        <w:t>2、租赁数量及要求：预计租赁2000只川字型平板塑料托盘，尺寸为1.2*1.0*0.15米,静载≥4T、动载≥1吨，除蓝色、白色以外的其他颜色，托盘两侧打印租赁公司编码，标识字体清晰醒目、耐磨；租赁提前5天通知报价方供货，项目结束一并返还；租期约111天；具体租赁数量、租赁时间以实际发生为准。</w:t>
      </w:r>
    </w:p>
    <w:p w14:paraId="1C003216">
      <w:pPr>
        <w:pStyle w:val="2"/>
        <w:bidi w:val="0"/>
        <w:rPr>
          <w:rFonts w:hint="eastAsia"/>
        </w:rPr>
      </w:pPr>
      <w:r>
        <w:rPr>
          <w:rFonts w:hint="eastAsia"/>
        </w:rPr>
        <w:t>3、预计租赁时间：2025年12月10日--2026年3月31日。</w:t>
      </w:r>
    </w:p>
    <w:p w14:paraId="0B96FCB5">
      <w:pPr>
        <w:pStyle w:val="2"/>
        <w:bidi w:val="0"/>
        <w:rPr>
          <w:rFonts w:hint="eastAsia"/>
        </w:rPr>
      </w:pPr>
      <w:r>
        <w:rPr>
          <w:rFonts w:hint="eastAsia"/>
        </w:rPr>
        <w:t>   三、报价人资格要求</w:t>
      </w:r>
    </w:p>
    <w:p w14:paraId="35EF19CF">
      <w:pPr>
        <w:pStyle w:val="2"/>
        <w:bidi w:val="0"/>
        <w:rPr>
          <w:rFonts w:hint="eastAsia"/>
        </w:rPr>
      </w:pPr>
      <w:r>
        <w:rPr>
          <w:rFonts w:hint="eastAsia"/>
        </w:rPr>
        <w:t>1、报价人需为具有履行合同所必需的财务、技术和供货能力，并能满足询比文件要求的单位。</w:t>
      </w:r>
    </w:p>
    <w:p w14:paraId="54E0AA2D">
      <w:pPr>
        <w:pStyle w:val="2"/>
        <w:bidi w:val="0"/>
        <w:rPr>
          <w:rFonts w:hint="eastAsia"/>
        </w:rPr>
      </w:pPr>
      <w:r>
        <w:rPr>
          <w:rFonts w:hint="eastAsia"/>
        </w:rPr>
        <w:t>2、信用要求：根据国家及省相关规范性文件精神，对属于失信主体的报价活动予以限制。</w:t>
      </w:r>
    </w:p>
    <w:p w14:paraId="3CC9A725">
      <w:pPr>
        <w:pStyle w:val="2"/>
        <w:bidi w:val="0"/>
        <w:rPr>
          <w:rFonts w:hint="eastAsia"/>
        </w:rPr>
      </w:pPr>
      <w:r>
        <w:rPr>
          <w:rFonts w:hint="eastAsia"/>
        </w:rPr>
        <w:t>在报价文件递交截止时间前，报价人（含其不具有独立法人资格的分支机构）存在下列有效情形之一的，其报价文件将被否决：</w:t>
      </w:r>
    </w:p>
    <w:p w14:paraId="37A86081">
      <w:pPr>
        <w:pStyle w:val="2"/>
        <w:bidi w:val="0"/>
        <w:rPr>
          <w:rFonts w:hint="eastAsia"/>
        </w:rPr>
      </w:pPr>
      <w:r>
        <w:rPr>
          <w:rFonts w:hint="eastAsia"/>
        </w:rPr>
        <w:t>（1）报价人被人民法院列入失信被执行人（受惩黑名单）的；</w:t>
      </w:r>
    </w:p>
    <w:p w14:paraId="112C440B">
      <w:pPr>
        <w:pStyle w:val="2"/>
        <w:bidi w:val="0"/>
        <w:rPr>
          <w:rFonts w:hint="eastAsia"/>
        </w:rPr>
      </w:pPr>
      <w:r>
        <w:rPr>
          <w:rFonts w:hint="eastAsia"/>
        </w:rPr>
        <w:t>（2）报价人被税务机关列入重大税收违法案件当事人名单（受惩黑名单）的；</w:t>
      </w:r>
    </w:p>
    <w:p w14:paraId="355FA1F9">
      <w:pPr>
        <w:pStyle w:val="2"/>
        <w:bidi w:val="0"/>
        <w:rPr>
          <w:rFonts w:hint="eastAsia"/>
        </w:rPr>
      </w:pPr>
      <w:r>
        <w:rPr>
          <w:rFonts w:hint="eastAsia"/>
        </w:rPr>
        <w:t>报价人的信用状况由询比人或询比机构在评审现场进行查询确认。报价人的信用状况只依据下述查询平台（网址）发布的信息：u201c信用中国u201d网站（www.creditchina.gov.cn）、u201c中国执行信息公开网u201d（http://zxgk.court.gov.cn/）。</w:t>
      </w:r>
    </w:p>
    <w:p w14:paraId="22A885BB">
      <w:pPr>
        <w:pStyle w:val="2"/>
        <w:bidi w:val="0"/>
        <w:rPr>
          <w:rFonts w:hint="eastAsia"/>
        </w:rPr>
      </w:pPr>
      <w:r>
        <w:rPr>
          <w:rFonts w:hint="eastAsia"/>
        </w:rPr>
        <w:t>（3）被古井集团列入供应商黑名单且在有效期内的单位不得参与报名；</w:t>
      </w:r>
    </w:p>
    <w:p w14:paraId="735EB7FF">
      <w:pPr>
        <w:pStyle w:val="2"/>
        <w:bidi w:val="0"/>
        <w:rPr>
          <w:rFonts w:hint="eastAsia"/>
        </w:rPr>
      </w:pPr>
      <w:r>
        <w:rPr>
          <w:rFonts w:hint="eastAsia"/>
        </w:rPr>
        <w:t>（4）供应商因违规行为被列入古井集团供应商黑名单时的直接参与者（供应商的法定代表人、授权委托人）及其关联公司（直接参与者为该公司法定代表人、授权委托人）在该供应商黑名单有效期内均不得参与报名。</w:t>
      </w:r>
    </w:p>
    <w:p w14:paraId="4EFC2FF9">
      <w:pPr>
        <w:pStyle w:val="2"/>
        <w:bidi w:val="0"/>
        <w:rPr>
          <w:rFonts w:hint="eastAsia"/>
        </w:rPr>
      </w:pPr>
      <w:r>
        <w:rPr>
          <w:rFonts w:hint="eastAsia"/>
        </w:rPr>
        <w:t>3、本次询比不接受联合体报价。</w:t>
      </w:r>
    </w:p>
    <w:p w14:paraId="44082C20">
      <w:pPr>
        <w:pStyle w:val="2"/>
        <w:bidi w:val="0"/>
        <w:rPr>
          <w:rFonts w:hint="eastAsia"/>
        </w:rPr>
      </w:pPr>
      <w:r>
        <w:rPr>
          <w:rFonts w:hint="eastAsia"/>
        </w:rPr>
        <w:t>四、询比文件的获取</w:t>
      </w:r>
    </w:p>
    <w:p w14:paraId="0520A3D5">
      <w:pPr>
        <w:pStyle w:val="2"/>
        <w:bidi w:val="0"/>
        <w:rPr>
          <w:rFonts w:hint="eastAsia"/>
        </w:rPr>
      </w:pPr>
      <w:r>
        <w:rPr>
          <w:rFonts w:hint="eastAsia"/>
        </w:rPr>
        <w:t>1、获取时间：自发布询比公告之日起，至2025年11月20日13:30时止（北京时间）。</w:t>
      </w:r>
    </w:p>
    <w:p w14:paraId="2DF8C157">
      <w:pPr>
        <w:pStyle w:val="2"/>
        <w:bidi w:val="0"/>
        <w:rPr>
          <w:rFonts w:hint="eastAsia"/>
        </w:rPr>
      </w:pPr>
      <w:r>
        <w:rPr>
          <w:rFonts w:hint="eastAsia"/>
        </w:rPr>
        <w:t>2、报名方式：线上报名（线上注册完成后需进行电话登记）。</w:t>
      </w:r>
    </w:p>
    <w:p w14:paraId="6EB292B9">
      <w:pPr>
        <w:pStyle w:val="2"/>
        <w:bidi w:val="0"/>
        <w:rPr>
          <w:rFonts w:hint="eastAsia"/>
        </w:rPr>
      </w:pPr>
      <w:r>
        <w:rPr>
          <w:rFonts w:hint="eastAsia"/>
        </w:rPr>
        <w:t>3、询比文件获取步骤：</w:t>
      </w:r>
    </w:p>
    <w:p w14:paraId="2ECCED23">
      <w:pPr>
        <w:pStyle w:val="2"/>
        <w:bidi w:val="0"/>
        <w:rPr>
          <w:rFonts w:hint="eastAsia"/>
        </w:rPr>
      </w:pPr>
      <w:r>
        <w:rPr>
          <w:rFonts w:hint="eastAsia"/>
        </w:rPr>
        <w:t>（1）报价人需登陆古井集团SRM平台,网址：https://www.gujinggong.cn/，注册供应商账号，并按照SRM平台要求完成相关资质文件上传（提示：请务必用u201c谷歌或火狐浏览器u201d注册，操作如有疑问，详见平台首页右下方u201c新手指引u201du2014u2014操作手册，咨询电话：0558-3031136；①注册时需将营业执照原件扫描上传；②已注册供应商无需再次注册。</w:t>
      </w:r>
    </w:p>
    <w:p w14:paraId="70610261">
      <w:pPr>
        <w:pStyle w:val="2"/>
        <w:bidi w:val="0"/>
        <w:rPr>
          <w:rFonts w:hint="eastAsia"/>
        </w:rPr>
      </w:pPr>
      <w:r>
        <w:rPr>
          <w:rFonts w:hint="eastAsia"/>
        </w:rPr>
        <w:t>（2）线上报名：登录供应商账号，依次点击u201c销售→供应商报价→询价单标题→搜索项目名称或关键字→对应项目的RFx单号→参与u201d。</w:t>
      </w:r>
    </w:p>
    <w:p w14:paraId="33412778">
      <w:pPr>
        <w:pStyle w:val="2"/>
        <w:bidi w:val="0"/>
        <w:rPr>
          <w:rFonts w:hint="eastAsia"/>
        </w:rPr>
      </w:pPr>
      <w:r>
        <w:rPr>
          <w:rFonts w:hint="eastAsia"/>
        </w:rPr>
        <w:t>（3）询比文件获取：报名成功后依次点击u201c其他信息→附件下载u201d或u201c销售→供应商报价→报价中询价单→对应项目的RFx单号（可搜索项目名称或关键字查找单号）→其他信息→附件下载u201d后即可下载询比文件（获取询比文件前，务必完成线上报名，否则后果自负）。</w:t>
      </w:r>
    </w:p>
    <w:p w14:paraId="710035AB">
      <w:pPr>
        <w:pStyle w:val="2"/>
        <w:bidi w:val="0"/>
        <w:rPr>
          <w:rFonts w:hint="eastAsia"/>
        </w:rPr>
      </w:pPr>
      <w:r>
        <w:rPr>
          <w:rFonts w:hint="eastAsia"/>
        </w:rPr>
        <w:t>五、报价截止时间</w:t>
      </w:r>
    </w:p>
    <w:p w14:paraId="345FC0BA">
      <w:pPr>
        <w:pStyle w:val="2"/>
        <w:bidi w:val="0"/>
        <w:rPr>
          <w:rFonts w:hint="eastAsia"/>
        </w:rPr>
      </w:pPr>
      <w:r>
        <w:rPr>
          <w:rFonts w:hint="eastAsia"/>
        </w:rPr>
        <w:t>报价递交截止时间：2025年11月20日13:30时止（北京时间）</w:t>
      </w:r>
    </w:p>
    <w:p w14:paraId="33AF7248">
      <w:pPr>
        <w:pStyle w:val="2"/>
        <w:bidi w:val="0"/>
        <w:rPr>
          <w:rFonts w:hint="eastAsia"/>
        </w:rPr>
      </w:pPr>
      <w:r>
        <w:rPr>
          <w:rFonts w:hint="eastAsia"/>
        </w:rPr>
        <w:t>六、公告发布平台</w:t>
      </w:r>
    </w:p>
    <w:p w14:paraId="07ECBB79">
      <w:pPr>
        <w:pStyle w:val="2"/>
        <w:bidi w:val="0"/>
        <w:rPr>
          <w:rFonts w:hint="eastAsia"/>
        </w:rPr>
      </w:pPr>
      <w:r>
        <w:rPr>
          <w:rFonts w:hint="eastAsia"/>
        </w:rPr>
        <w:t>本公告同时在招标网（http:///）、安徽省招标投标信息网（http://www.ahtba.org.cn/）、古井集团官网（https://www.gujing.com）、古井集团电子采购系统（https://www.gujinggong.cn/）及明光酒业官网（http://www.mingguangjiuye.com）上发布。</w:t>
      </w:r>
    </w:p>
    <w:p w14:paraId="2BF958C9">
      <w:pPr>
        <w:pStyle w:val="2"/>
        <w:bidi w:val="0"/>
      </w:pPr>
      <w:r>
        <w:rPr>
          <w:rFonts w:hint="eastAsia"/>
          <w:lang w:val="en-US" w:eastAsia="zh-CN"/>
        </w:rPr>
        <w:t>   七、联系方式</w:t>
      </w:r>
    </w:p>
    <w:p w14:paraId="602D208D">
      <w:pPr>
        <w:pStyle w:val="2"/>
        <w:bidi w:val="0"/>
        <w:rPr>
          <w:rFonts w:hint="eastAsia"/>
        </w:rPr>
      </w:pPr>
      <w:r>
        <w:rPr>
          <w:rFonts w:hint="eastAsia"/>
        </w:rPr>
        <w:t>地址：安徽省明光市明酒大道168号明光酒厂</w:t>
      </w:r>
    </w:p>
    <w:p w14:paraId="30EB3FF6">
      <w:pPr>
        <w:pStyle w:val="2"/>
        <w:bidi w:val="0"/>
        <w:rPr>
          <w:rFonts w:hint="eastAsia"/>
        </w:rPr>
      </w:pPr>
      <w:r>
        <w:rPr>
          <w:rFonts w:hint="eastAsia"/>
        </w:rPr>
        <w:t>联系人：卞工</w:t>
      </w:r>
    </w:p>
    <w:p w14:paraId="79BFF31E">
      <w:pPr>
        <w:pStyle w:val="2"/>
        <w:bidi w:val="0"/>
        <w:rPr>
          <w:rFonts w:hint="eastAsia"/>
        </w:rPr>
      </w:pPr>
      <w:r>
        <w:rPr>
          <w:rFonts w:hint="eastAsia"/>
        </w:rPr>
        <w:t>电话：13805505097                 </w:t>
      </w:r>
    </w:p>
    <w:p w14:paraId="4878F00B">
      <w:pPr>
        <w:pStyle w:val="2"/>
        <w:bidi w:val="0"/>
        <w:rPr>
          <w:rFonts w:hint="eastAsia"/>
        </w:rPr>
      </w:pPr>
      <w:r>
        <w:rPr>
          <w:rFonts w:hint="eastAsia"/>
        </w:rPr>
        <w:t>邮箱：1599886775@qq.com</w:t>
      </w:r>
    </w:p>
    <w:p w14:paraId="318918E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05E21C1">
      <w:pPr>
        <w:pStyle w:val="2"/>
        <w:bidi w:val="0"/>
      </w:pPr>
      <w:r>
        <w:rPr>
          <w:rFonts w:hint="eastAsia"/>
          <w:lang w:val="en-US" w:eastAsia="zh-CN"/>
        </w:rPr>
        <w:t>报名网址：https://www.gujinggong.cn/</w:t>
      </w:r>
    </w:p>
    <w:p w14:paraId="6E57687B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2025-11-13T06:48:35Z</dcterms:created>
  <dc:creator>28039</dc:creator>
  <cp:lastModifiedBy>璇儿</cp:lastModifiedBy>
  <dcterms:modified xsi:type="dcterms:W3CDTF">2025-11-13T06:48:51Z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5A065144126A48EB90991FA3AF201EE0_12</vt:lpwstr>
  </property>
</Properties>
</file>