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4411E">
      <w:pPr>
        <w:pStyle w:val="2"/>
        <w:spacing w:before="156" w:after="156"/>
        <w:ind w:firstLine="0" w:firstLineChars="0"/>
      </w:pPr>
      <w:bookmarkStart w:id="0" w:name="_Toc899393521"/>
      <w:r>
        <w:rPr>
          <w:rFonts w:hint="eastAsia"/>
        </w:rPr>
        <w:t>询价函</w:t>
      </w:r>
      <w:bookmarkEnd w:id="0"/>
    </w:p>
    <w:p w14:paraId="0EFB000D">
      <w:pPr>
        <w:ind w:firstLine="640"/>
        <w:rPr>
          <w:rFonts w:ascii="仿宋" w:hAnsi="仿宋" w:cs="仿宋"/>
          <w:szCs w:val="32"/>
        </w:rPr>
      </w:pPr>
      <w:r>
        <w:rPr>
          <w:rFonts w:hint="eastAsia" w:ascii="仿宋" w:hAnsi="仿宋" w:cs="仿宋"/>
          <w:szCs w:val="32"/>
          <w:u w:val="none"/>
          <w:lang w:val="en-US" w:eastAsia="zh-CN"/>
        </w:rPr>
        <w:t>韩国唐津港LNG码头工程通程轮出口清关</w:t>
      </w:r>
      <w:r>
        <w:rPr>
          <w:rFonts w:hint="eastAsia" w:ascii="仿宋" w:hAnsi="仿宋" w:cs="仿宋"/>
          <w:szCs w:val="32"/>
          <w:u w:val="none"/>
        </w:rPr>
        <w:t>采购项目，</w:t>
      </w:r>
      <w:r>
        <w:rPr>
          <w:rFonts w:hint="eastAsia" w:ascii="仿宋" w:hAnsi="仿宋" w:cs="仿宋"/>
          <w:szCs w:val="32"/>
        </w:rPr>
        <w:t>已具备采购条件，现对该项目进行</w:t>
      </w:r>
      <w:r>
        <w:rPr>
          <w:rFonts w:hint="eastAsia"/>
        </w:rPr>
        <w:t>公开询比价，</w:t>
      </w:r>
      <w:r>
        <w:rPr>
          <w:rFonts w:hint="eastAsia" w:ascii="仿宋" w:hAnsi="仿宋" w:cs="仿宋"/>
          <w:szCs w:val="32"/>
        </w:rPr>
        <w:t>请贵司在</w:t>
      </w:r>
    </w:p>
    <w:p w14:paraId="5B78C07A">
      <w:pPr>
        <w:ind w:firstLine="640"/>
        <w:rPr>
          <w:rFonts w:ascii="仿宋" w:hAnsi="仿宋" w:cs="仿宋"/>
          <w:szCs w:val="32"/>
        </w:rPr>
      </w:pPr>
      <w:r>
        <w:rPr/>
        <w:sym w:font="Wingdings 2" w:char="0052"/>
      </w:r>
      <w:r>
        <w:rPr>
          <w:rFonts w:hint="eastAsia" w:ascii="仿宋" w:hAnsi="仿宋" w:cs="仿宋"/>
          <w:szCs w:val="32"/>
        </w:rPr>
        <w:t>中交供应链管理系统（</w:t>
      </w:r>
      <w:r>
        <w:fldChar w:fldCharType="begin"/>
      </w:r>
      <w:r>
        <w:instrText xml:space="preserve"> HYPERLINK "http://empm.ccccltd.cn/）" </w:instrText>
      </w:r>
      <w:r>
        <w:fldChar w:fldCharType="separate"/>
      </w:r>
      <w:r>
        <w:rPr>
          <w:rStyle w:val="25"/>
          <w:rFonts w:hint="eastAsia" w:ascii="仿宋" w:hAnsi="仿宋" w:cs="仿宋"/>
          <w:color w:val="auto"/>
          <w:szCs w:val="32"/>
          <w:u w:val="none"/>
        </w:rPr>
        <w:t>http://empm.ccccltd.cn/）</w:t>
      </w:r>
      <w:r>
        <w:rPr>
          <w:rStyle w:val="25"/>
          <w:rFonts w:hint="eastAsia" w:ascii="仿宋" w:hAnsi="仿宋" w:cs="仿宋"/>
          <w:color w:val="auto"/>
          <w:szCs w:val="32"/>
          <w:u w:val="none"/>
        </w:rPr>
        <w:fldChar w:fldCharType="end"/>
      </w:r>
    </w:p>
    <w:p w14:paraId="7CDCC746">
      <w:pPr>
        <w:ind w:firstLine="640"/>
        <w:rPr>
          <w:rFonts w:ascii="仿宋" w:hAnsi="仿宋" w:cs="仿宋"/>
          <w:szCs w:val="32"/>
        </w:rPr>
      </w:pPr>
      <w:r>
        <w:rPr>
          <w:rFonts w:hint="eastAsia" w:ascii="仿宋" w:hAnsi="仿宋" w:cs="仿宋"/>
          <w:szCs w:val="32"/>
        </w:rPr>
        <w:t>对下述文件所列标的物进行报价。我司将组织有关部门和人员对参与报价的单位进行评判后，并确认最终合作单位。</w:t>
      </w:r>
    </w:p>
    <w:p w14:paraId="506038C4">
      <w:pPr>
        <w:ind w:firstLine="640"/>
        <w:rPr>
          <w:rFonts w:ascii="仿宋" w:hAnsi="仿宋" w:cs="仿宋"/>
          <w:szCs w:val="32"/>
          <w:u w:val="single"/>
        </w:rPr>
      </w:pPr>
      <w:r>
        <w:rPr>
          <w:rFonts w:hint="eastAsia" w:ascii="楷体" w:hAnsi="楷体" w:eastAsia="楷体" w:cs="楷体"/>
          <w:szCs w:val="32"/>
        </w:rPr>
        <w:t>一、询价文件编号：</w:t>
      </w:r>
      <w:r>
        <w:rPr>
          <w:rFonts w:hint="eastAsia" w:ascii="仿宋" w:hAnsi="仿宋" w:cs="仿宋"/>
          <w:szCs w:val="32"/>
          <w:u w:val="single"/>
          <w:lang w:val="en-US" w:eastAsia="zh-CN"/>
        </w:rPr>
        <w:t>SJ-HGTJ[2025]006</w:t>
      </w:r>
    </w:p>
    <w:p w14:paraId="0DDD905F">
      <w:pPr>
        <w:ind w:firstLine="640"/>
        <w:rPr>
          <w:rFonts w:ascii="楷体" w:hAnsi="楷体" w:eastAsia="楷体" w:cs="楷体"/>
          <w:szCs w:val="32"/>
        </w:rPr>
      </w:pPr>
      <w:r>
        <w:rPr>
          <w:rFonts w:hint="eastAsia" w:ascii="楷体" w:hAnsi="楷体" w:eastAsia="楷体" w:cs="楷体"/>
          <w:szCs w:val="32"/>
        </w:rPr>
        <w:t>二、采购项目简介：</w:t>
      </w:r>
    </w:p>
    <w:p w14:paraId="59335B61">
      <w:pPr>
        <w:ind w:firstLine="640"/>
        <w:rPr>
          <w:rFonts w:ascii="仿宋" w:hAnsi="仿宋" w:cs="仿宋"/>
          <w:szCs w:val="32"/>
        </w:rPr>
      </w:pPr>
      <w:r>
        <w:rPr>
          <w:rFonts w:hint="eastAsia" w:ascii="仿宋" w:hAnsi="仿宋" w:cs="仿宋"/>
          <w:szCs w:val="32"/>
        </w:rPr>
        <w:t>1.采购内容：</w:t>
      </w:r>
    </w:p>
    <w:p w14:paraId="3C5DF458">
      <w:pPr>
        <w:ind w:firstLine="640"/>
        <w:rPr>
          <w:rFonts w:ascii="仿宋" w:hAnsi="仿宋" w:cs="仿宋"/>
          <w:szCs w:val="32"/>
          <w:u w:val="single"/>
        </w:rPr>
      </w:pPr>
      <w:r>
        <w:rPr>
          <w:rFonts w:hint="eastAsia" w:ascii="仿宋" w:hAnsi="仿宋" w:cs="仿宋"/>
          <w:szCs w:val="32"/>
          <w:u w:val="single"/>
        </w:rPr>
        <w:t>采购标的为通</w:t>
      </w:r>
      <w:r>
        <w:rPr>
          <w:rFonts w:hint="eastAsia" w:ascii="仿宋" w:hAnsi="仿宋" w:cs="仿宋"/>
          <w:szCs w:val="32"/>
          <w:u w:val="single"/>
          <w:lang w:val="en-US" w:eastAsia="zh-CN"/>
        </w:rPr>
        <w:t>程</w:t>
      </w:r>
      <w:r>
        <w:rPr>
          <w:rFonts w:hint="eastAsia" w:ascii="仿宋" w:hAnsi="仿宋" w:cs="仿宋"/>
          <w:szCs w:val="32"/>
          <w:u w:val="single"/>
        </w:rPr>
        <w:t>出口清关代理服务，要求工期为202</w:t>
      </w:r>
      <w:r>
        <w:rPr>
          <w:rFonts w:hint="eastAsia" w:ascii="仿宋" w:hAnsi="仿宋" w:cs="仿宋"/>
          <w:szCs w:val="32"/>
          <w:u w:val="single"/>
          <w:lang w:val="en-US" w:eastAsia="zh-CN"/>
        </w:rPr>
        <w:t>5</w:t>
      </w:r>
      <w:r>
        <w:rPr>
          <w:rFonts w:hint="eastAsia" w:ascii="仿宋" w:hAnsi="仿宋" w:cs="仿宋"/>
          <w:szCs w:val="32"/>
          <w:u w:val="single"/>
        </w:rPr>
        <w:t>年12月</w:t>
      </w:r>
      <w:r>
        <w:rPr>
          <w:rFonts w:hint="eastAsia" w:ascii="仿宋" w:hAnsi="仿宋" w:cs="仿宋"/>
          <w:szCs w:val="32"/>
          <w:u w:val="single"/>
          <w:lang w:val="en-US" w:eastAsia="zh-CN"/>
        </w:rPr>
        <w:t>20</w:t>
      </w:r>
      <w:r>
        <w:rPr>
          <w:rFonts w:hint="eastAsia" w:ascii="仿宋" w:hAnsi="仿宋" w:cs="仿宋"/>
          <w:szCs w:val="32"/>
          <w:u w:val="single"/>
        </w:rPr>
        <w:t>日-202</w:t>
      </w:r>
      <w:r>
        <w:rPr>
          <w:rFonts w:hint="eastAsia" w:ascii="仿宋" w:hAnsi="仿宋" w:cs="仿宋"/>
          <w:szCs w:val="32"/>
          <w:u w:val="single"/>
          <w:lang w:val="en-US" w:eastAsia="zh-CN"/>
        </w:rPr>
        <w:t>5</w:t>
      </w:r>
      <w:r>
        <w:rPr>
          <w:rFonts w:hint="eastAsia" w:ascii="仿宋" w:hAnsi="仿宋" w:cs="仿宋"/>
          <w:szCs w:val="32"/>
          <w:u w:val="single"/>
        </w:rPr>
        <w:t>年12月</w:t>
      </w:r>
      <w:r>
        <w:rPr>
          <w:rFonts w:hint="eastAsia" w:ascii="仿宋" w:hAnsi="仿宋" w:cs="仿宋"/>
          <w:szCs w:val="32"/>
          <w:u w:val="single"/>
          <w:lang w:val="en-US" w:eastAsia="zh-CN"/>
        </w:rPr>
        <w:t>3</w:t>
      </w:r>
      <w:r>
        <w:rPr>
          <w:rFonts w:hint="eastAsia" w:ascii="仿宋" w:hAnsi="仿宋" w:cs="仿宋"/>
          <w:szCs w:val="32"/>
          <w:u w:val="single"/>
        </w:rPr>
        <w:t>0日，具体事项说明如下：</w:t>
      </w:r>
    </w:p>
    <w:p w14:paraId="6CC8A98F">
      <w:pPr>
        <w:ind w:firstLine="640"/>
        <w:rPr>
          <w:rFonts w:ascii="仿宋" w:hAnsi="仿宋" w:cs="仿宋"/>
          <w:szCs w:val="32"/>
          <w:u w:val="single"/>
        </w:rPr>
      </w:pPr>
      <w:r>
        <w:rPr>
          <w:rFonts w:hint="eastAsia" w:ascii="仿宋" w:hAnsi="仿宋" w:cs="仿宋"/>
          <w:szCs w:val="32"/>
          <w:u w:val="single"/>
        </w:rPr>
        <w:t>1.物资清单：</w:t>
      </w:r>
      <w:r>
        <w:rPr>
          <w:rFonts w:hint="eastAsia" w:ascii="仿宋" w:hAnsi="仿宋" w:cs="仿宋"/>
          <w:szCs w:val="32"/>
          <w:u w:val="single"/>
          <w:lang w:eastAsia="zh-CN"/>
        </w:rPr>
        <w:t>通程</w:t>
      </w:r>
      <w:r>
        <w:rPr>
          <w:rFonts w:hint="eastAsia" w:ascii="仿宋" w:hAnsi="仿宋" w:cs="仿宋"/>
          <w:szCs w:val="32"/>
          <w:u w:val="single"/>
        </w:rPr>
        <w:t>轮（详见</w:t>
      </w:r>
      <w:r>
        <w:rPr>
          <w:rFonts w:hint="eastAsia" w:ascii="仿宋" w:hAnsi="仿宋" w:cs="仿宋"/>
          <w:b w:val="0"/>
          <w:bCs w:val="0"/>
          <w:sz w:val="32"/>
          <w:szCs w:val="32"/>
          <w:highlight w:val="none"/>
          <w:u w:val="single"/>
          <w:lang w:val="en-US" w:eastAsia="zh-CN"/>
        </w:rPr>
        <w:t>设备出口清单</w:t>
      </w:r>
      <w:r>
        <w:rPr>
          <w:rFonts w:hint="eastAsia" w:ascii="仿宋" w:hAnsi="仿宋" w:cs="仿宋"/>
          <w:szCs w:val="32"/>
          <w:u w:val="single"/>
        </w:rPr>
        <w:t>）</w:t>
      </w:r>
    </w:p>
    <w:p w14:paraId="5D391A80">
      <w:pPr>
        <w:ind w:firstLine="640"/>
        <w:rPr>
          <w:rFonts w:hint="eastAsia" w:ascii="仿宋" w:hAnsi="仿宋" w:cs="仿宋"/>
          <w:szCs w:val="32"/>
          <w:u w:val="single"/>
        </w:rPr>
      </w:pPr>
      <w:r>
        <w:rPr>
          <w:rFonts w:hint="eastAsia" w:ascii="仿宋" w:hAnsi="仿宋" w:cs="仿宋"/>
          <w:szCs w:val="32"/>
          <w:u w:val="single"/>
        </w:rPr>
        <w:t>2.预计到港时间：202</w:t>
      </w:r>
      <w:r>
        <w:rPr>
          <w:rFonts w:hint="eastAsia" w:ascii="仿宋" w:hAnsi="仿宋" w:cs="仿宋"/>
          <w:szCs w:val="32"/>
          <w:u w:val="single"/>
          <w:lang w:val="en-US" w:eastAsia="zh-CN"/>
        </w:rPr>
        <w:t>5</w:t>
      </w:r>
      <w:r>
        <w:rPr>
          <w:rFonts w:hint="eastAsia" w:ascii="仿宋" w:hAnsi="仿宋" w:cs="仿宋"/>
          <w:szCs w:val="32"/>
          <w:u w:val="single"/>
        </w:rPr>
        <w:t>年12月</w:t>
      </w:r>
      <w:r>
        <w:rPr>
          <w:rFonts w:hint="eastAsia" w:ascii="仿宋" w:hAnsi="仿宋" w:cs="仿宋"/>
          <w:szCs w:val="32"/>
          <w:u w:val="single"/>
          <w:lang w:val="en-US" w:eastAsia="zh-CN"/>
        </w:rPr>
        <w:t>20</w:t>
      </w:r>
      <w:r>
        <w:rPr>
          <w:rFonts w:hint="eastAsia" w:ascii="仿宋" w:hAnsi="仿宋" w:cs="仿宋"/>
          <w:szCs w:val="32"/>
          <w:u w:val="single"/>
        </w:rPr>
        <w:t>日-12月</w:t>
      </w:r>
      <w:r>
        <w:rPr>
          <w:rFonts w:hint="eastAsia" w:ascii="仿宋" w:hAnsi="仿宋" w:cs="仿宋"/>
          <w:szCs w:val="32"/>
          <w:u w:val="single"/>
          <w:lang w:val="en-US" w:eastAsia="zh-CN"/>
        </w:rPr>
        <w:t>3</w:t>
      </w:r>
      <w:r>
        <w:rPr>
          <w:rFonts w:hint="eastAsia" w:ascii="仿宋" w:hAnsi="仿宋" w:cs="仿宋"/>
          <w:szCs w:val="32"/>
          <w:u w:val="single"/>
        </w:rPr>
        <w:t>0日</w:t>
      </w:r>
    </w:p>
    <w:p w14:paraId="445EF8E3">
      <w:pPr>
        <w:ind w:firstLine="640"/>
        <w:rPr>
          <w:rFonts w:ascii="仿宋" w:hAnsi="仿宋" w:cs="仿宋"/>
          <w:szCs w:val="32"/>
          <w:u w:val="single"/>
        </w:rPr>
      </w:pPr>
      <w:r>
        <w:rPr>
          <w:rFonts w:hint="eastAsia" w:ascii="仿宋" w:hAnsi="仿宋" w:cs="仿宋"/>
          <w:szCs w:val="32"/>
          <w:u w:val="single"/>
        </w:rPr>
        <w:t>3.出境口岸：</w:t>
      </w:r>
      <w:r>
        <w:rPr>
          <w:rFonts w:hint="eastAsia" w:ascii="仿宋" w:hAnsi="仿宋" w:cs="仿宋"/>
          <w:b w:val="0"/>
          <w:bCs w:val="0"/>
          <w:sz w:val="32"/>
          <w:szCs w:val="32"/>
          <w:highlight w:val="none"/>
          <w:u w:val="single"/>
          <w:lang w:val="en-US" w:eastAsia="zh-CN"/>
        </w:rPr>
        <w:t>日照港</w:t>
      </w:r>
      <w:r>
        <w:rPr>
          <w:rFonts w:hint="eastAsia" w:ascii="仿宋" w:hAnsi="仿宋" w:cs="仿宋"/>
          <w:szCs w:val="32"/>
          <w:u w:val="single"/>
        </w:rPr>
        <w:t>，中国</w:t>
      </w:r>
    </w:p>
    <w:p w14:paraId="42686BFA">
      <w:pPr>
        <w:ind w:firstLine="640"/>
        <w:rPr>
          <w:rFonts w:hint="eastAsia" w:ascii="仿宋" w:hAnsi="仿宋" w:eastAsia="仿宋" w:cs="仿宋"/>
          <w:szCs w:val="32"/>
          <w:u w:val="single"/>
          <w:lang w:eastAsia="zh-CN"/>
        </w:rPr>
      </w:pPr>
      <w:r>
        <w:rPr>
          <w:rFonts w:hint="eastAsia" w:ascii="仿宋" w:hAnsi="仿宋" w:cs="仿宋"/>
          <w:szCs w:val="32"/>
          <w:u w:val="single"/>
        </w:rPr>
        <w:t>4.入境口岸：</w:t>
      </w:r>
      <w:r>
        <w:rPr>
          <w:rFonts w:hint="eastAsia" w:ascii="仿宋" w:hAnsi="仿宋" w:cs="仿宋"/>
          <w:szCs w:val="32"/>
          <w:u w:val="single"/>
          <w:lang w:val="en-US" w:eastAsia="zh-CN"/>
        </w:rPr>
        <w:t>唐津港</w:t>
      </w:r>
      <w:r>
        <w:rPr>
          <w:rFonts w:hint="eastAsia" w:ascii="仿宋" w:hAnsi="仿宋" w:cs="仿宋"/>
          <w:szCs w:val="32"/>
          <w:u w:val="single"/>
        </w:rPr>
        <w:t>，</w:t>
      </w:r>
      <w:r>
        <w:rPr>
          <w:rFonts w:hint="eastAsia" w:ascii="仿宋" w:hAnsi="仿宋" w:cs="仿宋"/>
          <w:szCs w:val="32"/>
          <w:u w:val="single"/>
          <w:lang w:val="en-US" w:eastAsia="zh-CN"/>
        </w:rPr>
        <w:t>韩国</w:t>
      </w:r>
    </w:p>
    <w:p w14:paraId="0C8C6EE0">
      <w:pPr>
        <w:ind w:firstLine="640"/>
        <w:rPr>
          <w:rFonts w:ascii="仿宋" w:hAnsi="仿宋" w:cs="仿宋"/>
          <w:szCs w:val="32"/>
          <w:u w:val="single"/>
        </w:rPr>
      </w:pPr>
      <w:r>
        <w:rPr>
          <w:rFonts w:hint="eastAsia" w:ascii="仿宋" w:hAnsi="仿宋" w:cs="仿宋"/>
          <w:szCs w:val="32"/>
          <w:u w:val="single"/>
        </w:rPr>
        <w:t>5.运输方式：自航</w:t>
      </w:r>
    </w:p>
    <w:p w14:paraId="2AA31F28">
      <w:pPr>
        <w:ind w:firstLine="640"/>
        <w:rPr>
          <w:rFonts w:ascii="仿宋" w:hAnsi="仿宋" w:cs="仿宋"/>
          <w:szCs w:val="32"/>
          <w:u w:val="single"/>
        </w:rPr>
      </w:pPr>
      <w:r>
        <w:rPr>
          <w:rFonts w:hint="eastAsia" w:ascii="仿宋" w:hAnsi="仿宋" w:cs="仿宋"/>
          <w:szCs w:val="32"/>
          <w:u w:val="single"/>
        </w:rPr>
        <w:t>6.</w:t>
      </w:r>
      <w:r>
        <w:rPr>
          <w:rFonts w:hint="eastAsia" w:ascii="仿宋" w:hAnsi="仿宋" w:cs="仿宋"/>
          <w:szCs w:val="32"/>
          <w:highlight w:val="none"/>
          <w:u w:val="single"/>
        </w:rPr>
        <w:t>随船人数：40人左右</w:t>
      </w:r>
    </w:p>
    <w:p w14:paraId="3AF8E720">
      <w:pPr>
        <w:ind w:firstLine="640"/>
        <w:rPr>
          <w:rFonts w:ascii="仿宋" w:hAnsi="仿宋" w:cs="仿宋"/>
          <w:szCs w:val="32"/>
          <w:u w:val="single"/>
        </w:rPr>
      </w:pPr>
      <w:r>
        <w:rPr>
          <w:rFonts w:hint="eastAsia" w:ascii="仿宋" w:hAnsi="仿宋" w:cs="仿宋"/>
          <w:szCs w:val="32"/>
          <w:u w:val="single"/>
        </w:rPr>
        <w:t>7.出口名义：中交天津航道局有限公司</w:t>
      </w:r>
    </w:p>
    <w:p w14:paraId="4B4E1F00">
      <w:pPr>
        <w:ind w:firstLine="640"/>
        <w:rPr>
          <w:rFonts w:ascii="仿宋" w:hAnsi="仿宋" w:cs="仿宋"/>
          <w:szCs w:val="32"/>
          <w:u w:val="single"/>
        </w:rPr>
      </w:pPr>
      <w:r>
        <w:rPr>
          <w:rFonts w:hint="eastAsia" w:ascii="仿宋" w:hAnsi="仿宋" w:cs="仿宋"/>
          <w:szCs w:val="32"/>
          <w:u w:val="single"/>
        </w:rPr>
        <w:t>8.出口方式：对外承包工程临时出口</w:t>
      </w:r>
    </w:p>
    <w:p w14:paraId="6BC6B914">
      <w:pPr>
        <w:ind w:firstLine="640"/>
        <w:rPr>
          <w:rFonts w:ascii="仿宋" w:hAnsi="仿宋" w:cs="仿宋"/>
          <w:szCs w:val="32"/>
        </w:rPr>
      </w:pPr>
      <w:r>
        <w:rPr>
          <w:rFonts w:hint="eastAsia" w:ascii="仿宋" w:hAnsi="仿宋" w:cs="仿宋"/>
          <w:szCs w:val="32"/>
        </w:rPr>
        <w:t>2.付款方式及周期</w:t>
      </w:r>
    </w:p>
    <w:p w14:paraId="0EACF48D">
      <w:pPr>
        <w:ind w:firstLine="640"/>
        <w:rPr>
          <w:rFonts w:ascii="仿宋" w:hAnsi="仿宋" w:cs="仿宋"/>
          <w:szCs w:val="32"/>
        </w:rPr>
      </w:pPr>
      <w:r>
        <w:rPr>
          <w:rFonts w:hint="eastAsia" w:ascii="仿宋" w:hAnsi="仿宋" w:cs="仿宋"/>
          <w:szCs w:val="32"/>
        </w:rPr>
        <w:t>本项目以</w:t>
      </w:r>
      <w:r>
        <w:rPr>
          <w:rFonts w:hint="eastAsia" w:ascii="仿宋" w:hAnsi="仿宋" w:cs="仿宋"/>
          <w:szCs w:val="32"/>
          <w:u w:val="single"/>
          <w:lang w:val="en-US" w:eastAsia="zh-CN"/>
        </w:rPr>
        <w:t>银行承兑</w:t>
      </w:r>
      <w:r>
        <w:rPr>
          <w:rFonts w:hint="eastAsia" w:ascii="仿宋" w:hAnsi="仿宋" w:cs="仿宋"/>
          <w:szCs w:val="32"/>
          <w:u w:val="single"/>
        </w:rPr>
        <w:t>（</w:t>
      </w:r>
      <w:r>
        <w:rPr>
          <w:rFonts w:hint="eastAsia" w:ascii="仿宋" w:hAnsi="仿宋" w:cs="仿宋"/>
          <w:szCs w:val="32"/>
          <w:u w:val="none"/>
        </w:rPr>
        <w:t>完成清关三个月内支付）</w:t>
      </w:r>
      <w:r>
        <w:rPr>
          <w:rFonts w:hint="eastAsia" w:ascii="仿宋" w:hAnsi="仿宋" w:cs="仿宋"/>
          <w:szCs w:val="32"/>
        </w:rPr>
        <w:t>方式，</w:t>
      </w:r>
      <w:r>
        <w:rPr>
          <w:rFonts w:hint="eastAsia" w:ascii="仿宋" w:hAnsi="仿宋" w:cs="仿宋"/>
          <w:szCs w:val="32"/>
          <w:lang w:val="en-US" w:eastAsia="zh-CN"/>
        </w:rPr>
        <w:t>付款币种为人民币，</w:t>
      </w:r>
      <w:r>
        <w:rPr>
          <w:rFonts w:hint="eastAsia" w:ascii="仿宋" w:hAnsi="仿宋" w:cs="仿宋"/>
          <w:szCs w:val="32"/>
        </w:rPr>
        <w:t>按合同约定进行支付。</w:t>
      </w:r>
    </w:p>
    <w:p w14:paraId="2FCA1B91">
      <w:pPr>
        <w:ind w:firstLine="640"/>
        <w:jc w:val="left"/>
        <w:rPr>
          <w:rFonts w:ascii="仿宋" w:hAnsi="仿宋" w:cs="仿宋"/>
          <w:szCs w:val="32"/>
        </w:rPr>
      </w:pPr>
      <w:r>
        <w:rPr>
          <w:rFonts w:hint="eastAsia" w:ascii="仿宋" w:hAnsi="仿宋" w:cs="仿宋"/>
          <w:szCs w:val="32"/>
        </w:rPr>
        <w:t>付款周期为：以投标文件供应商报价约定情况为准。</w:t>
      </w:r>
    </w:p>
    <w:p w14:paraId="132057EB">
      <w:pPr>
        <w:ind w:firstLine="640"/>
        <w:jc w:val="left"/>
        <w:rPr>
          <w:rFonts w:ascii="仿宋" w:hAnsi="仿宋" w:cs="仿宋"/>
          <w:szCs w:val="32"/>
        </w:rPr>
      </w:pPr>
      <w:r>
        <w:rPr>
          <w:rFonts w:hint="eastAsia" w:ascii="仿宋" w:hAnsi="仿宋" w:cs="仿宋"/>
          <w:szCs w:val="32"/>
        </w:rPr>
        <w:t>如出现业主资金支付不到位的情况，报价人同意询价方延迟支付。</w:t>
      </w:r>
    </w:p>
    <w:p w14:paraId="73B93765">
      <w:pPr>
        <w:ind w:firstLine="640"/>
        <w:rPr>
          <w:rFonts w:ascii="楷体" w:hAnsi="楷体" w:eastAsia="楷体" w:cs="楷体"/>
        </w:rPr>
      </w:pPr>
      <w:r>
        <w:rPr>
          <w:rFonts w:hint="eastAsia" w:ascii="楷体" w:hAnsi="楷体" w:eastAsia="楷体" w:cs="楷体"/>
          <w:szCs w:val="32"/>
        </w:rPr>
        <w:t>三、招投标时间</w:t>
      </w:r>
    </w:p>
    <w:p w14:paraId="7E5FEC79">
      <w:pPr>
        <w:ind w:firstLine="640"/>
        <w:rPr>
          <w:rFonts w:ascii="仿宋" w:hAnsi="仿宋" w:cs="仿宋"/>
          <w:b/>
          <w:bCs/>
          <w:szCs w:val="32"/>
        </w:rPr>
      </w:pPr>
      <w:r>
        <w:rPr>
          <w:rFonts w:hint="eastAsia" w:ascii="楷体" w:hAnsi="楷体" w:eastAsia="楷体" w:cs="楷体"/>
          <w:szCs w:val="32"/>
        </w:rPr>
        <w:t>询价截止日:</w:t>
      </w:r>
      <w:r>
        <w:rPr>
          <w:rFonts w:hint="eastAsia" w:ascii="仿宋" w:hAnsi="仿宋" w:cs="仿宋"/>
          <w:szCs w:val="32"/>
          <w:lang w:val="en-US" w:eastAsia="zh-CN"/>
        </w:rPr>
        <w:t>2025</w:t>
      </w:r>
      <w:r>
        <w:rPr>
          <w:rFonts w:hint="eastAsia" w:ascii="仿宋" w:hAnsi="仿宋" w:cs="仿宋"/>
          <w:szCs w:val="32"/>
        </w:rPr>
        <w:t>年</w:t>
      </w:r>
      <w:r>
        <w:rPr>
          <w:rFonts w:hint="eastAsia" w:ascii="仿宋" w:hAnsi="仿宋" w:cs="仿宋"/>
          <w:szCs w:val="32"/>
          <w:lang w:val="en-US" w:eastAsia="zh-CN"/>
        </w:rPr>
        <w:t>11</w:t>
      </w:r>
      <w:r>
        <w:rPr>
          <w:rFonts w:hint="eastAsia" w:ascii="仿宋" w:hAnsi="仿宋" w:cs="仿宋"/>
          <w:szCs w:val="32"/>
        </w:rPr>
        <w:t>月</w:t>
      </w:r>
      <w:r>
        <w:rPr>
          <w:rFonts w:hint="eastAsia" w:ascii="仿宋" w:hAnsi="仿宋" w:cs="仿宋"/>
          <w:szCs w:val="32"/>
          <w:lang w:val="en-US" w:eastAsia="zh-CN"/>
        </w:rPr>
        <w:t>19</w:t>
      </w:r>
      <w:r>
        <w:rPr>
          <w:rFonts w:hint="eastAsia" w:ascii="仿宋" w:hAnsi="仿宋" w:cs="仿宋"/>
          <w:szCs w:val="32"/>
        </w:rPr>
        <w:t>日</w:t>
      </w:r>
      <w:r>
        <w:rPr>
          <w:rFonts w:hint="eastAsia" w:ascii="仿宋" w:hAnsi="仿宋" w:cs="仿宋"/>
          <w:szCs w:val="32"/>
          <w:lang w:val="en-US" w:eastAsia="zh-CN"/>
        </w:rPr>
        <w:t>16</w:t>
      </w:r>
      <w:r>
        <w:rPr>
          <w:rFonts w:hint="eastAsia" w:ascii="仿宋" w:hAnsi="仿宋" w:cs="仿宋"/>
          <w:szCs w:val="32"/>
        </w:rPr>
        <w:t>点</w:t>
      </w:r>
      <w:r>
        <w:rPr>
          <w:rFonts w:hint="eastAsia" w:ascii="仿宋" w:hAnsi="仿宋" w:cs="仿宋"/>
          <w:szCs w:val="32"/>
          <w:lang w:val="en-US" w:eastAsia="zh-CN"/>
        </w:rPr>
        <w:t>00</w:t>
      </w:r>
      <w:r>
        <w:rPr>
          <w:rFonts w:hint="eastAsia" w:ascii="仿宋" w:hAnsi="仿宋" w:cs="仿宋"/>
          <w:szCs w:val="32"/>
        </w:rPr>
        <w:t>分</w:t>
      </w:r>
      <w:r>
        <w:rPr>
          <w:rFonts w:ascii="仿宋" w:hAnsi="仿宋" w:cs="仿宋"/>
          <w:szCs w:val="32"/>
        </w:rPr>
        <w:t>，</w:t>
      </w:r>
      <w:r>
        <w:rPr>
          <w:rFonts w:hint="eastAsia" w:ascii="仿宋" w:hAnsi="仿宋" w:cs="仿宋"/>
          <w:szCs w:val="32"/>
        </w:rPr>
        <w:t>具体时间以中交供应链管理系统通知为准。</w:t>
      </w:r>
    </w:p>
    <w:p w14:paraId="59999DE2">
      <w:pPr>
        <w:ind w:firstLine="640"/>
        <w:rPr>
          <w:rFonts w:ascii="楷体" w:hAnsi="楷体" w:eastAsia="楷体" w:cs="楷体"/>
          <w:szCs w:val="32"/>
        </w:rPr>
      </w:pPr>
      <w:r>
        <w:rPr>
          <w:rFonts w:hint="eastAsia" w:ascii="楷体" w:hAnsi="楷体" w:eastAsia="楷体" w:cs="楷体"/>
          <w:szCs w:val="32"/>
        </w:rPr>
        <w:t>四、投标保证金</w:t>
      </w:r>
      <w:bookmarkStart w:id="21" w:name="_GoBack"/>
      <w:bookmarkEnd w:id="21"/>
    </w:p>
    <w:p w14:paraId="3A5E288C">
      <w:pPr>
        <w:ind w:firstLine="640"/>
        <w:rPr>
          <w:rFonts w:ascii="仿宋" w:hAnsi="仿宋" w:cs="仿宋"/>
          <w:szCs w:val="32"/>
        </w:rPr>
      </w:pPr>
      <w:r>
        <w:rPr>
          <w:rFonts w:hint="eastAsia" w:ascii="仿宋" w:hAnsi="仿宋" w:cs="仿宋"/>
          <w:szCs w:val="32"/>
        </w:rPr>
        <w:t>本次询价不收取投标保证金</w:t>
      </w:r>
    </w:p>
    <w:p w14:paraId="59E85988">
      <w:pPr>
        <w:ind w:firstLine="640"/>
        <w:rPr>
          <w:rFonts w:ascii="楷体" w:hAnsi="楷体" w:eastAsia="楷体" w:cs="楷体"/>
          <w:szCs w:val="32"/>
        </w:rPr>
      </w:pPr>
      <w:r>
        <w:rPr>
          <w:rFonts w:hint="eastAsia" w:ascii="楷体" w:hAnsi="楷体" w:eastAsia="楷体" w:cs="楷体"/>
          <w:szCs w:val="32"/>
        </w:rPr>
        <w:t>五、履约、质量保证金</w:t>
      </w:r>
    </w:p>
    <w:p w14:paraId="02E139BB">
      <w:pPr>
        <w:ind w:firstLine="640"/>
        <w:rPr>
          <w:rFonts w:ascii="仿宋" w:hAnsi="仿宋" w:cs="仿宋"/>
          <w:szCs w:val="40"/>
        </w:rPr>
      </w:pPr>
      <w:r>
        <w:rPr>
          <w:rFonts w:hint="eastAsia" w:ascii="仿宋" w:hAnsi="仿宋" w:cs="仿宋"/>
          <w:szCs w:val="32"/>
        </w:rPr>
        <w:t>本次询价不收取履约、质量保证金</w:t>
      </w:r>
      <w:r>
        <w:rPr>
          <w:rFonts w:hint="eastAsia" w:ascii="仿宋" w:hAnsi="仿宋" w:cs="仿宋"/>
          <w:szCs w:val="40"/>
        </w:rPr>
        <w:t>。</w:t>
      </w:r>
    </w:p>
    <w:p w14:paraId="0CB40F1A">
      <w:pPr>
        <w:ind w:firstLine="640"/>
        <w:rPr>
          <w:rFonts w:ascii="仿宋" w:hAnsi="仿宋" w:cs="仿宋"/>
          <w:szCs w:val="32"/>
        </w:rPr>
      </w:pPr>
      <w:r>
        <w:rPr>
          <w:rFonts w:hint="eastAsia" w:ascii="仿宋" w:hAnsi="仿宋" w:cs="仿宋"/>
          <w:szCs w:val="32"/>
        </w:rPr>
        <w:t>注：履约保证金与质保金不重复收取。</w:t>
      </w:r>
    </w:p>
    <w:p w14:paraId="0455AC3E">
      <w:pPr>
        <w:ind w:firstLine="640"/>
        <w:rPr>
          <w:rFonts w:ascii="楷体" w:hAnsi="楷体" w:eastAsia="楷体" w:cs="楷体"/>
          <w:szCs w:val="32"/>
        </w:rPr>
      </w:pPr>
      <w:r>
        <w:rPr>
          <w:rFonts w:hint="eastAsia" w:ascii="楷体" w:hAnsi="楷体" w:eastAsia="楷体" w:cs="楷体"/>
          <w:szCs w:val="32"/>
        </w:rPr>
        <w:t>六、报价组成</w:t>
      </w:r>
    </w:p>
    <w:p w14:paraId="7449C27B">
      <w:pPr>
        <w:ind w:firstLine="640"/>
        <w:rPr>
          <w:rFonts w:ascii="仿宋" w:hAnsi="仿宋" w:cs="仿宋"/>
          <w:szCs w:val="32"/>
        </w:rPr>
      </w:pPr>
      <w:r>
        <w:rPr>
          <w:rFonts w:hint="eastAsia" w:ascii="仿宋" w:hAnsi="仿宋" w:cs="仿宋"/>
          <w:szCs w:val="32"/>
        </w:rPr>
        <w:t>采购文件的获取与报价文件的投递应通过中交供应链管理系统（http://empm.ccccltd.cn/）进行文件的下载与上传，并保存文件。</w:t>
      </w:r>
    </w:p>
    <w:p w14:paraId="3CFF3EA2">
      <w:pPr>
        <w:ind w:firstLine="640"/>
        <w:rPr>
          <w:rFonts w:ascii="仿宋" w:hAnsi="仿宋" w:cs="仿宋"/>
          <w:szCs w:val="32"/>
        </w:rPr>
      </w:pPr>
      <w:r>
        <w:rPr>
          <w:rFonts w:hint="eastAsia" w:ascii="仿宋" w:hAnsi="仿宋" w:cs="仿宋"/>
          <w:szCs w:val="32"/>
        </w:rPr>
        <w:t>逾期未上传成功的报价文件，招标人不予受理。如需缴纳投标保证金的，在递交报价文件的同时请提供投标保证金银行汇款凭据底单备查。</w:t>
      </w:r>
    </w:p>
    <w:p w14:paraId="17688305">
      <w:pPr>
        <w:ind w:firstLine="640"/>
        <w:rPr>
          <w:rFonts w:ascii="仿宋" w:hAnsi="仿宋" w:cs="仿宋"/>
          <w:lang w:eastAsia="zh-Hans"/>
        </w:rPr>
      </w:pPr>
      <w:r>
        <w:rPr>
          <w:rFonts w:hint="eastAsia" w:ascii="仿宋" w:hAnsi="仿宋" w:cs="仿宋"/>
          <w:lang w:eastAsia="zh-Hans"/>
        </w:rPr>
        <w:t>1.报价说明：</w:t>
      </w:r>
    </w:p>
    <w:p w14:paraId="2BBDCCB1">
      <w:pPr>
        <w:ind w:firstLine="640"/>
        <w:rPr>
          <w:rFonts w:ascii="仿宋" w:hAnsi="仿宋" w:cs="仿宋"/>
          <w:szCs w:val="32"/>
        </w:rPr>
      </w:pPr>
      <w:r>
        <w:rPr>
          <w:rFonts w:hint="eastAsia" w:ascii="仿宋" w:hAnsi="仿宋" w:cs="仿宋"/>
          <w:u w:val="single"/>
        </w:rPr>
        <w:t>详见报价单。</w:t>
      </w:r>
    </w:p>
    <w:p w14:paraId="063DEB3D">
      <w:pPr>
        <w:ind w:firstLine="640"/>
        <w:rPr>
          <w:rFonts w:ascii="楷体" w:hAnsi="楷体" w:eastAsia="楷体" w:cs="楷体"/>
          <w:szCs w:val="32"/>
        </w:rPr>
      </w:pPr>
      <w:r>
        <w:rPr>
          <w:rFonts w:hint="eastAsia" w:ascii="楷体" w:hAnsi="楷体" w:eastAsia="楷体" w:cs="楷体"/>
          <w:szCs w:val="32"/>
        </w:rPr>
        <w:t>七、联系方式</w:t>
      </w:r>
    </w:p>
    <w:p w14:paraId="64E4A901">
      <w:pPr>
        <w:ind w:firstLine="640"/>
        <w:rPr>
          <w:rFonts w:hint="default" w:ascii="仿宋" w:hAnsi="仿宋" w:eastAsia="仿宋" w:cs="仿宋"/>
          <w:szCs w:val="32"/>
          <w:lang w:val="en-US" w:eastAsia="zh-CN"/>
        </w:rPr>
      </w:pPr>
      <w:r>
        <w:rPr>
          <w:rFonts w:ascii="仿宋" w:hAnsi="仿宋" w:cs="仿宋"/>
          <w:szCs w:val="32"/>
        </w:rPr>
        <w:t>招标人：</w:t>
      </w:r>
      <w:r>
        <w:rPr>
          <w:rFonts w:hint="eastAsia" w:ascii="仿宋" w:hAnsi="仿宋" w:cs="仿宋"/>
          <w:szCs w:val="32"/>
          <w:lang w:val="en-US" w:eastAsia="zh-CN"/>
        </w:rPr>
        <w:t>中交天津航道局韩国唐津项目部</w:t>
      </w:r>
    </w:p>
    <w:p w14:paraId="0FB11C3E">
      <w:pPr>
        <w:ind w:firstLine="640"/>
        <w:rPr>
          <w:rFonts w:hint="default" w:ascii="仿宋" w:hAnsi="仿宋" w:eastAsia="仿宋" w:cs="仿宋"/>
          <w:szCs w:val="32"/>
          <w:lang w:val="en-US" w:eastAsia="zh-CN"/>
        </w:rPr>
      </w:pPr>
      <w:r>
        <w:rPr>
          <w:rFonts w:ascii="仿宋" w:hAnsi="仿宋" w:cs="仿宋"/>
          <w:szCs w:val="32"/>
        </w:rPr>
        <w:t>招标地址：</w:t>
      </w:r>
      <w:r>
        <w:rPr>
          <w:rFonts w:hint="eastAsia" w:ascii="仿宋" w:hAnsi="仿宋" w:cs="仿宋"/>
          <w:szCs w:val="32"/>
          <w:lang w:val="en-US" w:eastAsia="zh-CN"/>
        </w:rPr>
        <w:t>韩国忠清南道唐津市石门面通丁里1872号</w:t>
      </w:r>
    </w:p>
    <w:p w14:paraId="4B7809C7">
      <w:pPr>
        <w:ind w:firstLine="640"/>
        <w:rPr>
          <w:rFonts w:ascii="仿宋" w:hAnsi="仿宋" w:cs="仿宋"/>
          <w:szCs w:val="32"/>
        </w:rPr>
      </w:pPr>
      <w:r>
        <w:rPr>
          <w:rFonts w:ascii="仿宋" w:hAnsi="仿宋" w:cs="仿宋"/>
          <w:szCs w:val="32"/>
        </w:rPr>
        <w:t>联系人：</w:t>
      </w:r>
      <w:r>
        <w:rPr>
          <w:rFonts w:hint="eastAsia" w:ascii="仿宋" w:hAnsi="仿宋" w:cs="仿宋"/>
          <w:szCs w:val="32"/>
          <w:lang w:val="en-US" w:eastAsia="zh-CN"/>
        </w:rPr>
        <w:t>时永刚</w:t>
      </w:r>
    </w:p>
    <w:p w14:paraId="52F8F0C0">
      <w:pPr>
        <w:ind w:firstLine="640"/>
        <w:rPr>
          <w:rFonts w:ascii="仿宋" w:hAnsi="仿宋" w:cs="仿宋"/>
          <w:szCs w:val="32"/>
        </w:rPr>
      </w:pPr>
      <w:r>
        <w:rPr>
          <w:rFonts w:ascii="仿宋" w:hAnsi="仿宋" w:cs="仿宋"/>
          <w:szCs w:val="32"/>
        </w:rPr>
        <w:t>电子邮件：hanguotangjin@ccccltd.cn</w:t>
      </w:r>
    </w:p>
    <w:p w14:paraId="0E62FA1A">
      <w:pPr>
        <w:ind w:firstLine="640"/>
        <w:rPr>
          <w:rFonts w:ascii="仿宋" w:hAnsi="仿宋" w:cs="仿宋"/>
          <w:szCs w:val="32"/>
          <w:u w:val="single"/>
        </w:rPr>
      </w:pPr>
      <w:r>
        <w:rPr>
          <w:rFonts w:ascii="仿宋" w:hAnsi="仿宋" w:cs="仿宋"/>
          <w:szCs w:val="32"/>
        </w:rPr>
        <w:t>电话：</w:t>
      </w:r>
      <w:r>
        <w:rPr>
          <w:rFonts w:ascii="仿宋" w:hAnsi="仿宋" w:cs="仿宋"/>
          <w:szCs w:val="32"/>
          <w:u w:val="none"/>
        </w:rPr>
        <w:t>+</w:t>
      </w:r>
      <w:r>
        <w:rPr>
          <w:rFonts w:hint="eastAsia" w:ascii="仿宋" w:hAnsi="仿宋" w:cs="仿宋"/>
          <w:szCs w:val="32"/>
          <w:u w:val="none"/>
          <w:lang w:val="en-US" w:eastAsia="zh-CN"/>
        </w:rPr>
        <w:t>82</w:t>
      </w:r>
      <w:r>
        <w:rPr>
          <w:rFonts w:hint="eastAsia" w:ascii="仿宋" w:hAnsi="仿宋" w:cs="仿宋"/>
          <w:szCs w:val="32"/>
          <w:u w:val="none"/>
        </w:rPr>
        <w:t xml:space="preserve"> </w:t>
      </w:r>
      <w:r>
        <w:rPr>
          <w:rFonts w:hint="eastAsia" w:ascii="仿宋" w:hAnsi="仿宋" w:cs="仿宋"/>
          <w:szCs w:val="32"/>
          <w:u w:val="none"/>
          <w:lang w:val="en-US" w:eastAsia="zh-CN"/>
        </w:rPr>
        <w:t>1023169171</w:t>
      </w:r>
    </w:p>
    <w:p w14:paraId="72A597DE">
      <w:pPr>
        <w:ind w:firstLine="640"/>
        <w:rPr>
          <w:rFonts w:ascii="楷体" w:hAnsi="楷体" w:eastAsia="楷体" w:cs="楷体"/>
          <w:szCs w:val="32"/>
        </w:rPr>
      </w:pPr>
      <w:r>
        <w:rPr>
          <w:rFonts w:hint="eastAsia" w:ascii="楷体" w:hAnsi="楷体" w:eastAsia="楷体" w:cs="楷体"/>
          <w:szCs w:val="32"/>
        </w:rPr>
        <w:t>八、其它事项</w:t>
      </w:r>
    </w:p>
    <w:p w14:paraId="4F266609">
      <w:pPr>
        <w:ind w:firstLine="640"/>
        <w:rPr>
          <w:rFonts w:ascii="仿宋" w:hAnsi="仿宋" w:cs="仿宋"/>
          <w:szCs w:val="32"/>
        </w:rPr>
      </w:pPr>
      <w:r>
        <w:rPr>
          <w:rFonts w:hint="eastAsia" w:ascii="仿宋" w:hAnsi="仿宋" w:cs="仿宋"/>
          <w:szCs w:val="32"/>
        </w:rPr>
        <w:t>1.报价文件：电子化报价正本</w:t>
      </w:r>
      <w:r>
        <w:rPr>
          <w:rFonts w:hint="eastAsia" w:ascii="仿宋" w:hAnsi="仿宋" w:cs="仿宋"/>
          <w:szCs w:val="32"/>
          <w:u w:val="single"/>
        </w:rPr>
        <w:t>一</w:t>
      </w:r>
      <w:r>
        <w:rPr>
          <w:rFonts w:hint="eastAsia" w:ascii="仿宋" w:hAnsi="仿宋" w:cs="仿宋"/>
          <w:szCs w:val="32"/>
        </w:rPr>
        <w:t>份，含加盖单位公章PDF报价单一份（另附excel报价单一份），并标明增值税税率、货期等，报价单不得漏项，否则视为无效文件。</w:t>
      </w:r>
    </w:p>
    <w:p w14:paraId="2C8B6D86">
      <w:pPr>
        <w:ind w:firstLine="640"/>
        <w:rPr>
          <w:rFonts w:ascii="仿宋" w:hAnsi="仿宋" w:cs="仿宋"/>
          <w:szCs w:val="32"/>
        </w:rPr>
      </w:pPr>
      <w:r>
        <w:rPr>
          <w:rFonts w:hint="eastAsia" w:ascii="仿宋" w:hAnsi="仿宋" w:cs="仿宋"/>
          <w:szCs w:val="32"/>
        </w:rPr>
        <w:t>未与本公司签订过合同的供应商需随报价单提供企业情况简介、营业执照、一般纳税人证明、银行开户许可证、质量体系证书、经审计的近三年财务报表、法人身份证扫描件备查。</w:t>
      </w:r>
    </w:p>
    <w:p w14:paraId="14F75B46">
      <w:pPr>
        <w:ind w:firstLine="640"/>
        <w:rPr>
          <w:rFonts w:ascii="仿宋" w:hAnsi="仿宋" w:cs="仿宋"/>
          <w:szCs w:val="32"/>
        </w:rPr>
      </w:pPr>
      <w:r>
        <w:rPr>
          <w:rFonts w:hint="eastAsia" w:ascii="仿宋" w:hAnsi="仿宋" w:cs="仿宋"/>
          <w:szCs w:val="32"/>
        </w:rPr>
        <w:t>2.本次投标划不分包件。</w:t>
      </w:r>
    </w:p>
    <w:p w14:paraId="1DDCABBD">
      <w:pPr>
        <w:ind w:firstLine="640"/>
        <w:rPr>
          <w:rFonts w:ascii="仿宋" w:hAnsi="仿宋" w:cs="仿宋"/>
          <w:szCs w:val="32"/>
        </w:rPr>
      </w:pPr>
      <w:r>
        <w:rPr>
          <w:rFonts w:hint="eastAsia" w:ascii="仿宋" w:hAnsi="仿宋" w:cs="仿宋"/>
          <w:szCs w:val="32"/>
        </w:rPr>
        <w:t>3.本次采购</w:t>
      </w:r>
      <w:r>
        <w:rPr>
          <w:rFonts w:hint="eastAsia" w:ascii="仿宋" w:hAnsi="仿宋" w:cs="仿宋"/>
          <w:szCs w:val="32"/>
        </w:rPr>
        <w:sym w:font="Wingdings 2" w:char="0052"/>
      </w:r>
      <w:r>
        <w:rPr>
          <w:rFonts w:hint="eastAsia" w:ascii="仿宋" w:hAnsi="仿宋" w:cs="仿宋"/>
          <w:szCs w:val="32"/>
          <w:u w:val="single"/>
        </w:rPr>
        <w:t>不接受</w:t>
      </w:r>
      <w:r>
        <w:rPr>
          <w:rFonts w:hint="eastAsia" w:ascii="仿宋" w:hAnsi="仿宋" w:cs="仿宋"/>
          <w:szCs w:val="32"/>
        </w:rPr>
        <w:t>联合体投标。</w:t>
      </w:r>
    </w:p>
    <w:p w14:paraId="0CD1C093">
      <w:pPr>
        <w:ind w:firstLine="640"/>
        <w:rPr>
          <w:rFonts w:ascii="仿宋" w:hAnsi="仿宋" w:cs="仿宋"/>
          <w:szCs w:val="32"/>
          <w:u w:val="single"/>
        </w:rPr>
      </w:pPr>
      <w:r>
        <w:rPr>
          <w:rFonts w:hint="eastAsia" w:ascii="仿宋" w:hAnsi="仿宋" w:cs="仿宋"/>
          <w:szCs w:val="32"/>
        </w:rPr>
        <w:t>4.交货/完工日期：</w:t>
      </w:r>
      <w:r>
        <w:rPr>
          <w:rFonts w:hint="eastAsia" w:ascii="仿宋" w:hAnsi="仿宋" w:cs="仿宋"/>
          <w:szCs w:val="32"/>
          <w:u w:val="single"/>
        </w:rPr>
        <w:t>202</w:t>
      </w:r>
      <w:r>
        <w:rPr>
          <w:rFonts w:hint="eastAsia" w:ascii="仿宋" w:hAnsi="仿宋" w:cs="仿宋"/>
          <w:szCs w:val="32"/>
          <w:u w:val="single"/>
          <w:lang w:val="en-US" w:eastAsia="zh-CN"/>
        </w:rPr>
        <w:t>5</w:t>
      </w:r>
      <w:r>
        <w:rPr>
          <w:rFonts w:hint="eastAsia" w:ascii="仿宋" w:hAnsi="仿宋" w:cs="仿宋"/>
          <w:szCs w:val="32"/>
          <w:u w:val="single"/>
        </w:rPr>
        <w:t>年12月</w:t>
      </w:r>
      <w:r>
        <w:rPr>
          <w:rFonts w:hint="eastAsia" w:ascii="仿宋" w:hAnsi="仿宋" w:cs="仿宋"/>
          <w:szCs w:val="32"/>
          <w:u w:val="single"/>
          <w:lang w:val="en-US" w:eastAsia="zh-CN"/>
        </w:rPr>
        <w:t>20</w:t>
      </w:r>
      <w:r>
        <w:rPr>
          <w:rFonts w:hint="eastAsia" w:ascii="仿宋" w:hAnsi="仿宋" w:cs="仿宋"/>
          <w:szCs w:val="32"/>
          <w:u w:val="single"/>
        </w:rPr>
        <w:t>日-12月</w:t>
      </w:r>
      <w:r>
        <w:rPr>
          <w:rFonts w:hint="eastAsia" w:ascii="仿宋" w:hAnsi="仿宋" w:cs="仿宋"/>
          <w:szCs w:val="32"/>
          <w:u w:val="single"/>
          <w:lang w:val="en-US" w:eastAsia="zh-CN"/>
        </w:rPr>
        <w:t>3</w:t>
      </w:r>
      <w:r>
        <w:rPr>
          <w:rFonts w:hint="eastAsia" w:ascii="仿宋" w:hAnsi="仿宋" w:cs="仿宋"/>
          <w:szCs w:val="32"/>
          <w:u w:val="single"/>
        </w:rPr>
        <w:t>0日</w:t>
      </w:r>
    </w:p>
    <w:p w14:paraId="160FAAE5">
      <w:pPr>
        <w:ind w:firstLine="640"/>
        <w:rPr>
          <w:rFonts w:hint="eastAsia" w:ascii="仿宋" w:hAnsi="仿宋" w:eastAsia="仿宋" w:cs="仿宋"/>
          <w:szCs w:val="32"/>
          <w:u w:val="single"/>
          <w:lang w:val="en-US" w:eastAsia="zh-CN"/>
        </w:rPr>
      </w:pPr>
      <w:r>
        <w:rPr>
          <w:rFonts w:hint="eastAsia" w:ascii="仿宋" w:hAnsi="仿宋" w:cs="仿宋"/>
          <w:szCs w:val="32"/>
        </w:rPr>
        <w:t>5.交货地点：</w:t>
      </w:r>
      <w:r>
        <w:rPr>
          <w:rFonts w:hint="eastAsia" w:ascii="仿宋" w:hAnsi="仿宋" w:cs="仿宋"/>
          <w:szCs w:val="32"/>
          <w:u w:val="single"/>
        </w:rPr>
        <w:t xml:space="preserve"> </w:t>
      </w:r>
      <w:r>
        <w:rPr>
          <w:rFonts w:hint="eastAsia" w:ascii="仿宋" w:hAnsi="仿宋" w:cs="仿宋"/>
          <w:szCs w:val="32"/>
          <w:u w:val="single"/>
          <w:lang w:val="en-US" w:eastAsia="zh-CN"/>
        </w:rPr>
        <w:t xml:space="preserve">日照 </w:t>
      </w:r>
    </w:p>
    <w:p w14:paraId="35AD5055">
      <w:pPr>
        <w:ind w:firstLine="640"/>
        <w:rPr>
          <w:rFonts w:ascii="仿宋" w:hAnsi="仿宋" w:cs="仿宋"/>
          <w:szCs w:val="32"/>
        </w:rPr>
      </w:pPr>
      <w:r>
        <w:rPr>
          <w:rFonts w:hint="eastAsia" w:ascii="仿宋" w:hAnsi="仿宋" w:cs="仿宋"/>
          <w:szCs w:val="32"/>
        </w:rPr>
        <w:t>6.如果投标方因故不能参加投标，应在投标截止日期前采用书面方式进行说明。</w:t>
      </w:r>
    </w:p>
    <w:p w14:paraId="7642782D">
      <w:pPr>
        <w:ind w:firstLine="640"/>
        <w:rPr>
          <w:rFonts w:ascii="仿宋" w:hAnsi="仿宋" w:cs="仿宋"/>
          <w:szCs w:val="32"/>
        </w:rPr>
      </w:pPr>
      <w:r>
        <w:rPr>
          <w:rFonts w:hint="eastAsia" w:ascii="仿宋" w:hAnsi="仿宋" w:cs="仿宋"/>
          <w:szCs w:val="32"/>
        </w:rPr>
        <w:t>7.投标人主体须按招标文件要求提交投标文件，否则将视为无效投标。</w:t>
      </w:r>
    </w:p>
    <w:p w14:paraId="38554D5E">
      <w:pPr>
        <w:ind w:firstLine="640"/>
        <w:rPr>
          <w:rFonts w:ascii="仿宋" w:hAnsi="仿宋" w:cs="仿宋"/>
          <w:szCs w:val="32"/>
        </w:rPr>
      </w:pPr>
      <w:r>
        <w:rPr>
          <w:rFonts w:hint="eastAsia" w:ascii="仿宋" w:hAnsi="仿宋" w:cs="仿宋"/>
          <w:szCs w:val="32"/>
        </w:rPr>
        <w:t>8.投标文件基础资料及投标文件格式见附件。</w:t>
      </w:r>
    </w:p>
    <w:p w14:paraId="791BB6FF">
      <w:pPr>
        <w:ind w:firstLine="640"/>
        <w:rPr>
          <w:rFonts w:ascii="仿宋" w:hAnsi="仿宋" w:cs="仿宋"/>
          <w:szCs w:val="32"/>
        </w:rPr>
      </w:pPr>
      <w:r>
        <w:rPr>
          <w:rFonts w:hint="eastAsia" w:ascii="仿宋" w:hAnsi="仿宋" w:cs="仿宋"/>
          <w:szCs w:val="32"/>
        </w:rPr>
        <w:t>9.本次招标最终解释权归本公司所有。</w:t>
      </w:r>
    </w:p>
    <w:p w14:paraId="53AA3072">
      <w:pPr>
        <w:ind w:firstLine="640"/>
        <w:rPr>
          <w:rFonts w:ascii="仿宋" w:hAnsi="仿宋" w:cs="仿宋"/>
          <w:szCs w:val="32"/>
        </w:rPr>
      </w:pPr>
      <w:r>
        <w:rPr>
          <w:rFonts w:hint="eastAsia" w:ascii="仿宋" w:hAnsi="仿宋" w:cs="仿宋"/>
          <w:szCs w:val="32"/>
        </w:rPr>
        <w:t>通用报价说明：</w:t>
      </w:r>
    </w:p>
    <w:p w14:paraId="7942380C">
      <w:pPr>
        <w:pStyle w:val="29"/>
        <w:widowControl/>
        <w:autoSpaceDE/>
        <w:autoSpaceDN/>
        <w:adjustRightInd w:val="0"/>
        <w:snapToGrid w:val="0"/>
        <w:spacing w:after="200" w:line="240" w:lineRule="auto"/>
        <w:ind w:firstLine="640"/>
        <w:rPr>
          <w:rFonts w:ascii="仿宋" w:hAnsi="仿宋" w:eastAsia="仿宋" w:cs="仿宋"/>
          <w:szCs w:val="32"/>
          <w:highlight w:val="yellow"/>
        </w:rPr>
      </w:pPr>
      <w:bookmarkStart w:id="1" w:name="_Toc2116999861"/>
      <w:r>
        <w:rPr>
          <w:rFonts w:hint="eastAsia" w:ascii="仿宋" w:hAnsi="仿宋" w:eastAsia="仿宋" w:cs="仿宋"/>
          <w:szCs w:val="32"/>
        </w:rPr>
        <w:t>本次询价内容包括</w:t>
      </w:r>
      <w:r>
        <w:rPr>
          <w:rFonts w:hint="eastAsia" w:ascii="仿宋" w:hAnsi="仿宋" w:eastAsia="仿宋" w:cs="仿宋"/>
          <w:szCs w:val="32"/>
          <w:lang w:eastAsia="zh-CN"/>
        </w:rPr>
        <w:t>通程</w:t>
      </w:r>
      <w:r>
        <w:rPr>
          <w:rFonts w:hint="eastAsia" w:ascii="仿宋" w:hAnsi="仿宋" w:eastAsia="仿宋" w:cs="仿宋"/>
          <w:szCs w:val="32"/>
        </w:rPr>
        <w:t>在</w:t>
      </w:r>
      <w:r>
        <w:rPr>
          <w:rFonts w:hint="eastAsia" w:ascii="仿宋" w:hAnsi="仿宋" w:eastAsia="仿宋" w:cs="仿宋"/>
          <w:szCs w:val="32"/>
          <w:lang w:val="en-US" w:eastAsia="zh-CN"/>
        </w:rPr>
        <w:t>日照</w:t>
      </w:r>
      <w:r>
        <w:rPr>
          <w:rFonts w:hint="eastAsia" w:ascii="仿宋" w:hAnsi="仿宋" w:eastAsia="仿宋" w:cs="仿宋"/>
          <w:szCs w:val="32"/>
        </w:rPr>
        <w:t>的出口核销、港口费、码头停泊费/锚地占用费、吨税、交通船费用、检验检疫费、船员出境手续费、运抵报告、港建费、报关费、理货费、引航费(如港口强制要求）、代理费等一切船舶出口相关费用。</w:t>
      </w:r>
    </w:p>
    <w:p w14:paraId="2FE4EC0B">
      <w:pPr>
        <w:ind w:firstLine="640"/>
        <w:rPr>
          <w:rFonts w:ascii="楷体" w:hAnsi="楷体" w:eastAsia="楷体" w:cs="楷体"/>
          <w:szCs w:val="32"/>
        </w:rPr>
      </w:pPr>
      <w:r>
        <w:rPr>
          <w:rFonts w:hint="eastAsia" w:ascii="楷体" w:hAnsi="楷体" w:eastAsia="楷体" w:cs="楷体"/>
          <w:szCs w:val="32"/>
        </w:rPr>
        <w:t>九、投标报价表</w:t>
      </w:r>
    </w:p>
    <w:p w14:paraId="6631378D">
      <w:pPr>
        <w:ind w:firstLine="0" w:firstLineChars="0"/>
        <w:rPr>
          <w:rFonts w:ascii="仿宋" w:hAnsi="仿宋" w:cs="仿宋"/>
          <w:szCs w:val="32"/>
        </w:rPr>
      </w:pPr>
      <w:r>
        <w:rPr>
          <w:rFonts w:ascii="仿宋" w:hAnsi="仿宋" w:cs="仿宋"/>
          <w:szCs w:val="32"/>
        </w:rPr>
        <w:t>投标人名称：</w:t>
      </w:r>
    </w:p>
    <w:tbl>
      <w:tblPr>
        <w:tblStyle w:val="20"/>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6"/>
        <w:gridCol w:w="1801"/>
        <w:gridCol w:w="1529"/>
        <w:gridCol w:w="2972"/>
      </w:tblGrid>
      <w:tr w14:paraId="191EF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58" w:type="dxa"/>
            <w:gridSpan w:val="4"/>
            <w:shd w:val="clear" w:color="auto" w:fill="auto"/>
            <w:vAlign w:val="center"/>
          </w:tcPr>
          <w:p w14:paraId="177F6C7E">
            <w:pPr>
              <w:ind w:left="0" w:leftChars="0" w:firstLine="0" w:firstLineChars="0"/>
              <w:jc w:val="center"/>
              <w:rPr>
                <w:rFonts w:ascii="仿宋" w:hAnsi="仿宋" w:cs="仿宋"/>
                <w:szCs w:val="32"/>
              </w:rPr>
            </w:pPr>
            <w:r>
              <w:rPr>
                <w:rFonts w:ascii="仿宋" w:hAnsi="仿宋" w:cs="仿宋"/>
                <w:szCs w:val="32"/>
              </w:rPr>
              <w:t>报价明细</w:t>
            </w:r>
          </w:p>
        </w:tc>
      </w:tr>
      <w:tr w14:paraId="5C88C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756" w:type="dxa"/>
            <w:vMerge w:val="restart"/>
            <w:shd w:val="clear" w:color="auto" w:fill="auto"/>
            <w:vAlign w:val="center"/>
          </w:tcPr>
          <w:p w14:paraId="3D0BF4D3">
            <w:pPr>
              <w:ind w:left="0" w:leftChars="0" w:firstLine="0" w:firstLineChars="0"/>
              <w:jc w:val="center"/>
              <w:rPr>
                <w:rFonts w:ascii="仿宋" w:hAnsi="仿宋" w:cs="仿宋"/>
                <w:szCs w:val="32"/>
              </w:rPr>
            </w:pPr>
            <w:r>
              <w:rPr>
                <w:rFonts w:ascii="仿宋" w:hAnsi="仿宋" w:cs="仿宋"/>
                <w:szCs w:val="32"/>
              </w:rPr>
              <w:t>费用名称</w:t>
            </w:r>
          </w:p>
        </w:tc>
        <w:tc>
          <w:tcPr>
            <w:tcW w:w="6302" w:type="dxa"/>
            <w:gridSpan w:val="3"/>
            <w:shd w:val="clear" w:color="auto" w:fill="auto"/>
            <w:vAlign w:val="center"/>
          </w:tcPr>
          <w:p w14:paraId="78327B99">
            <w:pPr>
              <w:ind w:left="0" w:leftChars="0" w:firstLine="0" w:firstLineChars="0"/>
              <w:jc w:val="center"/>
              <w:rPr>
                <w:rFonts w:ascii="仿宋" w:hAnsi="仿宋" w:cs="仿宋"/>
                <w:szCs w:val="32"/>
              </w:rPr>
            </w:pPr>
            <w:r>
              <w:rPr>
                <w:rFonts w:ascii="仿宋" w:hAnsi="仿宋" w:cs="仿宋"/>
                <w:szCs w:val="32"/>
              </w:rPr>
              <w:t>费用金额</w:t>
            </w:r>
          </w:p>
        </w:tc>
      </w:tr>
      <w:tr w14:paraId="6E891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756" w:type="dxa"/>
            <w:vMerge w:val="continue"/>
            <w:shd w:val="clear" w:color="auto" w:fill="auto"/>
            <w:vAlign w:val="center"/>
          </w:tcPr>
          <w:p w14:paraId="1CA7AC0E">
            <w:pPr>
              <w:ind w:firstLine="640"/>
              <w:jc w:val="center"/>
              <w:rPr>
                <w:rFonts w:ascii="仿宋" w:hAnsi="仿宋" w:cs="仿宋"/>
                <w:szCs w:val="32"/>
              </w:rPr>
            </w:pPr>
          </w:p>
        </w:tc>
        <w:tc>
          <w:tcPr>
            <w:tcW w:w="1801" w:type="dxa"/>
            <w:shd w:val="clear" w:color="auto" w:fill="auto"/>
            <w:vAlign w:val="center"/>
          </w:tcPr>
          <w:p w14:paraId="26C92438">
            <w:pPr>
              <w:ind w:left="0" w:leftChars="0" w:firstLine="0" w:firstLineChars="0"/>
              <w:jc w:val="center"/>
              <w:rPr>
                <w:rFonts w:ascii="仿宋" w:hAnsi="仿宋" w:cs="仿宋"/>
                <w:szCs w:val="32"/>
              </w:rPr>
            </w:pPr>
            <w:r>
              <w:rPr>
                <w:rFonts w:ascii="仿宋" w:hAnsi="仿宋" w:cs="仿宋"/>
                <w:szCs w:val="32"/>
              </w:rPr>
              <w:t>币制</w:t>
            </w:r>
          </w:p>
        </w:tc>
        <w:tc>
          <w:tcPr>
            <w:tcW w:w="1529" w:type="dxa"/>
            <w:shd w:val="clear" w:color="auto" w:fill="auto"/>
            <w:vAlign w:val="center"/>
          </w:tcPr>
          <w:p w14:paraId="01069881">
            <w:pPr>
              <w:ind w:left="0" w:leftChars="0" w:firstLine="0" w:firstLineChars="0"/>
              <w:jc w:val="center"/>
              <w:rPr>
                <w:rFonts w:ascii="仿宋" w:hAnsi="仿宋" w:cs="仿宋"/>
                <w:szCs w:val="32"/>
              </w:rPr>
            </w:pPr>
            <w:r>
              <w:rPr>
                <w:rFonts w:ascii="仿宋" w:hAnsi="仿宋" w:cs="仿宋"/>
                <w:szCs w:val="32"/>
              </w:rPr>
              <w:t>费用</w:t>
            </w:r>
          </w:p>
        </w:tc>
        <w:tc>
          <w:tcPr>
            <w:tcW w:w="2972" w:type="dxa"/>
            <w:shd w:val="clear" w:color="auto" w:fill="auto"/>
            <w:vAlign w:val="center"/>
          </w:tcPr>
          <w:p w14:paraId="7AD95041">
            <w:pPr>
              <w:ind w:left="0" w:leftChars="0" w:firstLine="0" w:firstLineChars="0"/>
              <w:jc w:val="center"/>
              <w:rPr>
                <w:rFonts w:ascii="仿宋" w:hAnsi="仿宋" w:cs="仿宋"/>
                <w:szCs w:val="32"/>
              </w:rPr>
            </w:pPr>
            <w:r>
              <w:rPr>
                <w:rFonts w:ascii="仿宋" w:hAnsi="仿宋" w:cs="仿宋"/>
                <w:szCs w:val="32"/>
              </w:rPr>
              <w:t>备注</w:t>
            </w:r>
          </w:p>
        </w:tc>
      </w:tr>
      <w:tr w14:paraId="77D37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756" w:type="dxa"/>
            <w:shd w:val="clear" w:color="auto" w:fill="auto"/>
            <w:vAlign w:val="center"/>
          </w:tcPr>
          <w:p w14:paraId="538A8F48">
            <w:pPr>
              <w:ind w:left="0" w:leftChars="0" w:firstLine="0" w:firstLineChars="0"/>
              <w:jc w:val="center"/>
              <w:rPr>
                <w:rFonts w:ascii="仿宋" w:hAnsi="仿宋" w:cs="仿宋"/>
                <w:szCs w:val="32"/>
              </w:rPr>
            </w:pPr>
            <w:r>
              <w:rPr>
                <w:rFonts w:hint="eastAsia" w:ascii="仿宋" w:hAnsi="仿宋" w:cs="仿宋"/>
                <w:szCs w:val="32"/>
              </w:rPr>
              <w:t>代理费</w:t>
            </w:r>
          </w:p>
        </w:tc>
        <w:tc>
          <w:tcPr>
            <w:tcW w:w="1801" w:type="dxa"/>
            <w:shd w:val="clear" w:color="auto" w:fill="auto"/>
            <w:vAlign w:val="center"/>
          </w:tcPr>
          <w:p w14:paraId="0A5C0CEA">
            <w:pPr>
              <w:ind w:firstLine="640"/>
              <w:jc w:val="center"/>
              <w:rPr>
                <w:rFonts w:ascii="仿宋" w:hAnsi="仿宋" w:cs="仿宋"/>
                <w:szCs w:val="32"/>
              </w:rPr>
            </w:pPr>
          </w:p>
        </w:tc>
        <w:tc>
          <w:tcPr>
            <w:tcW w:w="1529" w:type="dxa"/>
            <w:shd w:val="clear" w:color="auto" w:fill="auto"/>
            <w:vAlign w:val="center"/>
          </w:tcPr>
          <w:p w14:paraId="4AC7F626">
            <w:pPr>
              <w:ind w:firstLine="640"/>
              <w:jc w:val="center"/>
              <w:rPr>
                <w:rFonts w:ascii="仿宋" w:hAnsi="仿宋" w:cs="仿宋"/>
                <w:szCs w:val="32"/>
              </w:rPr>
            </w:pPr>
          </w:p>
        </w:tc>
        <w:tc>
          <w:tcPr>
            <w:tcW w:w="2972" w:type="dxa"/>
            <w:shd w:val="clear" w:color="auto" w:fill="auto"/>
            <w:vAlign w:val="center"/>
          </w:tcPr>
          <w:p w14:paraId="2D66BFC0">
            <w:pPr>
              <w:ind w:firstLine="0" w:firstLineChars="0"/>
              <w:jc w:val="center"/>
              <w:rPr>
                <w:rFonts w:ascii="仿宋" w:hAnsi="仿宋" w:cs="仿宋"/>
                <w:szCs w:val="32"/>
              </w:rPr>
            </w:pPr>
          </w:p>
        </w:tc>
      </w:tr>
      <w:tr w14:paraId="02234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756" w:type="dxa"/>
            <w:shd w:val="clear" w:color="auto" w:fill="auto"/>
            <w:vAlign w:val="center"/>
          </w:tcPr>
          <w:p w14:paraId="132990EC">
            <w:pPr>
              <w:ind w:left="0" w:leftChars="0" w:firstLine="0" w:firstLineChars="0"/>
              <w:jc w:val="center"/>
              <w:rPr>
                <w:rFonts w:ascii="仿宋" w:hAnsi="仿宋" w:cs="仿宋"/>
                <w:szCs w:val="32"/>
              </w:rPr>
            </w:pPr>
            <w:r>
              <w:rPr>
                <w:rFonts w:ascii="仿宋" w:hAnsi="仿宋" w:cs="仿宋"/>
                <w:szCs w:val="32"/>
              </w:rPr>
              <w:t>费用合计</w:t>
            </w:r>
          </w:p>
        </w:tc>
        <w:tc>
          <w:tcPr>
            <w:tcW w:w="6302" w:type="dxa"/>
            <w:gridSpan w:val="3"/>
            <w:shd w:val="clear" w:color="auto" w:fill="auto"/>
            <w:vAlign w:val="center"/>
          </w:tcPr>
          <w:p w14:paraId="71BF8446">
            <w:pPr>
              <w:ind w:left="0" w:leftChars="0" w:firstLine="0" w:firstLineChars="0"/>
              <w:jc w:val="left"/>
              <w:rPr>
                <w:rFonts w:ascii="仿宋" w:hAnsi="仿宋" w:cs="仿宋"/>
                <w:szCs w:val="32"/>
              </w:rPr>
            </w:pPr>
            <w:r>
              <w:rPr>
                <w:rFonts w:ascii="仿宋" w:hAnsi="仿宋" w:cs="仿宋"/>
                <w:szCs w:val="32"/>
              </w:rPr>
              <w:t>RMB</w:t>
            </w:r>
          </w:p>
        </w:tc>
      </w:tr>
    </w:tbl>
    <w:p w14:paraId="69943BEF">
      <w:pPr>
        <w:ind w:firstLine="0" w:firstLineChars="0"/>
        <w:rPr>
          <w:rFonts w:ascii="仿宋" w:hAnsi="仿宋" w:cs="仿宋"/>
          <w:szCs w:val="32"/>
        </w:rPr>
      </w:pPr>
    </w:p>
    <w:p w14:paraId="7922AE5B">
      <w:pPr>
        <w:ind w:firstLine="640"/>
        <w:rPr>
          <w:rFonts w:ascii="仿宋" w:hAnsi="仿宋" w:cs="仿宋"/>
          <w:szCs w:val="32"/>
        </w:rPr>
      </w:pPr>
      <w:r>
        <w:rPr>
          <w:rFonts w:ascii="仿宋" w:hAnsi="仿宋" w:cs="仿宋"/>
          <w:szCs w:val="32"/>
        </w:rPr>
        <w:t>注：</w:t>
      </w:r>
      <w:r>
        <w:rPr>
          <w:rFonts w:hint="eastAsia" w:ascii="仿宋" w:hAnsi="仿宋" w:cs="仿宋"/>
          <w:szCs w:val="32"/>
        </w:rPr>
        <w:t>1.贵司应使用我司固定投标报价表，增减或修改报价表视为报价无效。</w:t>
      </w:r>
    </w:p>
    <w:p w14:paraId="6ACDD061">
      <w:pPr>
        <w:ind w:firstLine="640"/>
        <w:rPr>
          <w:rFonts w:ascii="仿宋" w:hAnsi="仿宋" w:cs="仿宋"/>
          <w:szCs w:val="32"/>
          <w:highlight w:val="yellow"/>
        </w:rPr>
      </w:pPr>
      <w:r>
        <w:rPr>
          <w:rFonts w:hint="eastAsia" w:ascii="仿宋" w:hAnsi="仿宋" w:cs="仿宋"/>
          <w:szCs w:val="32"/>
          <w:lang w:val="en-US" w:eastAsia="zh-CN"/>
        </w:rPr>
        <w:t>2</w:t>
      </w:r>
      <w:r>
        <w:rPr>
          <w:rFonts w:hint="eastAsia" w:ascii="仿宋" w:hAnsi="仿宋" w:cs="仿宋"/>
          <w:szCs w:val="32"/>
        </w:rPr>
        <w:t>.本次询价内容包括</w:t>
      </w:r>
      <w:r>
        <w:rPr>
          <w:rFonts w:hint="eastAsia" w:ascii="仿宋" w:hAnsi="仿宋" w:cs="仿宋"/>
          <w:szCs w:val="32"/>
          <w:lang w:eastAsia="zh-CN"/>
        </w:rPr>
        <w:t>通程</w:t>
      </w:r>
      <w:r>
        <w:rPr>
          <w:rFonts w:hint="eastAsia" w:ascii="仿宋" w:hAnsi="仿宋" w:cs="仿宋"/>
          <w:szCs w:val="32"/>
        </w:rPr>
        <w:t>在</w:t>
      </w:r>
      <w:r>
        <w:rPr>
          <w:rFonts w:hint="eastAsia" w:ascii="仿宋" w:hAnsi="仿宋" w:cs="仿宋"/>
          <w:szCs w:val="32"/>
          <w:lang w:val="en-US" w:eastAsia="zh-CN"/>
        </w:rPr>
        <w:t>日照</w:t>
      </w:r>
      <w:r>
        <w:rPr>
          <w:rFonts w:hint="eastAsia" w:ascii="仿宋" w:hAnsi="仿宋" w:cs="仿宋"/>
          <w:szCs w:val="32"/>
        </w:rPr>
        <w:t>的出口核销、港口费、码头停泊费/锚地占用费、吨税、交通船费用、检验检疫费、船员出境手续费、运抵报告、港建费、报关费、理货费、引航费(如港口强制要求）、代理费等一切船舶出口相关费用。</w:t>
      </w:r>
    </w:p>
    <w:p w14:paraId="1380CF88">
      <w:pPr>
        <w:ind w:firstLine="640"/>
        <w:rPr>
          <w:rFonts w:ascii="仿宋" w:hAnsi="仿宋" w:cs="仿宋"/>
          <w:szCs w:val="32"/>
        </w:rPr>
      </w:pPr>
      <w:r>
        <w:rPr>
          <w:rFonts w:hint="eastAsia" w:ascii="仿宋" w:hAnsi="仿宋" w:cs="仿宋"/>
          <w:szCs w:val="32"/>
          <w:lang w:val="en-US" w:eastAsia="zh-CN"/>
        </w:rPr>
        <w:t>3</w:t>
      </w:r>
      <w:r>
        <w:rPr>
          <w:rFonts w:hint="eastAsia" w:ascii="仿宋" w:hAnsi="仿宋" w:cs="仿宋"/>
          <w:szCs w:val="32"/>
        </w:rPr>
        <w:t>.报价函要加盖报价单位公章，否则视为无效。</w:t>
      </w:r>
    </w:p>
    <w:p w14:paraId="597CFD62">
      <w:pPr>
        <w:ind w:firstLine="640"/>
        <w:rPr>
          <w:rFonts w:ascii="仿宋" w:hAnsi="仿宋" w:cs="仿宋"/>
          <w:szCs w:val="32"/>
        </w:rPr>
      </w:pPr>
      <w:r>
        <w:rPr>
          <w:rFonts w:ascii="仿宋" w:hAnsi="仿宋" w:cs="仿宋"/>
          <w:szCs w:val="32"/>
        </w:rPr>
        <w:t>我司已熟知贵司询价函内容，同意递交报价函。</w:t>
      </w:r>
    </w:p>
    <w:p w14:paraId="32213FB2">
      <w:pPr>
        <w:ind w:firstLine="640"/>
        <w:rPr>
          <w:rFonts w:ascii="仿宋" w:hAnsi="仿宋" w:cs="仿宋"/>
          <w:szCs w:val="32"/>
        </w:rPr>
      </w:pPr>
      <w:r>
        <w:rPr>
          <w:rFonts w:ascii="仿宋" w:hAnsi="仿宋" w:cs="仿宋"/>
          <w:szCs w:val="32"/>
        </w:rPr>
        <w:t>联系人：</w:t>
      </w:r>
    </w:p>
    <w:p w14:paraId="1DA6C54A">
      <w:pPr>
        <w:ind w:firstLine="640"/>
        <w:rPr>
          <w:rFonts w:ascii="仿宋" w:hAnsi="仿宋" w:cs="仿宋"/>
          <w:szCs w:val="32"/>
        </w:rPr>
      </w:pPr>
      <w:r>
        <w:rPr>
          <w:rFonts w:ascii="仿宋" w:hAnsi="仿宋" w:cs="仿宋"/>
          <w:szCs w:val="32"/>
        </w:rPr>
        <w:t>电话：</w:t>
      </w:r>
      <w:r>
        <w:rPr>
          <w:rFonts w:hint="eastAsia" w:ascii="仿宋" w:hAnsi="仿宋" w:cs="仿宋"/>
          <w:szCs w:val="32"/>
        </w:rPr>
        <w:br w:type="page"/>
      </w:r>
    </w:p>
    <w:bookmarkEnd w:id="1"/>
    <w:p w14:paraId="2F75371E">
      <w:pPr>
        <w:pStyle w:val="2"/>
        <w:spacing w:before="156" w:after="156"/>
        <w:ind w:firstLine="0" w:firstLineChars="0"/>
        <w:rPr>
          <w:rFonts w:ascii="Times New Roman" w:hAnsi="Times New Roman" w:cs="Times New Roman"/>
          <w:b/>
          <w:bCs/>
          <w:szCs w:val="44"/>
        </w:rPr>
      </w:pPr>
      <w:bookmarkStart w:id="2" w:name="_Toc1137251083"/>
      <w:bookmarkStart w:id="3" w:name="_Toc17202"/>
      <w:bookmarkStart w:id="4" w:name="_Toc3744"/>
      <w:bookmarkStart w:id="5" w:name="_Toc501257500"/>
      <w:bookmarkStart w:id="6" w:name="_Toc25161"/>
      <w:bookmarkStart w:id="7" w:name="_Toc12482"/>
      <w:bookmarkStart w:id="8" w:name="_Toc234833279"/>
      <w:bookmarkStart w:id="9" w:name="_Toc31628"/>
      <w:r>
        <w:rPr>
          <w:rFonts w:hint="eastAsia"/>
        </w:rPr>
        <w:t>信用承诺书</w:t>
      </w:r>
      <w:bookmarkEnd w:id="2"/>
    </w:p>
    <w:p w14:paraId="2083DA36">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为营造公开、公平、公正、诚实守信的交易环境，树立诚信守法的供应商（分包商、服务商等）形象，本人代表本单位作出以下承诺：</w:t>
      </w:r>
    </w:p>
    <w:p w14:paraId="3FC08B84">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（一）提交的所有信息，均合法、真实、准确、有效，无任何伪造、修改、虚假成分，并对信息的真实性负责。</w:t>
      </w:r>
    </w:p>
    <w:p w14:paraId="064ECEDA">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（二）及时更新本单位信息，并对所提供信息的有效性负责。</w:t>
      </w:r>
    </w:p>
    <w:p w14:paraId="71BD6D45">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（三）严格遵守法律、法规、规章以及项目单位提前告知的管理要求，开展交易活动；积极履行社会责任，促进廉政建设。</w:t>
      </w:r>
    </w:p>
    <w:p w14:paraId="3C231189">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（四）自我约束、自我管理，不发生弄虚作假、围标串标、恶意投诉、行贿、干扰交易活动等法律法规禁止的行为，自觉维护项目交易的良好秩序。</w:t>
      </w:r>
    </w:p>
    <w:p w14:paraId="5EEAADD0">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（五）守合同、重信用，诚信履约，自觉接受中交天津航道局有限公司及项目单位、社会公众、新闻舆论的监督。</w:t>
      </w:r>
    </w:p>
    <w:p w14:paraId="4FA7891E">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六）自愿接受政府部门、中交天津航道局有限公司及项目单位依法依规的检查。如发生违法违规或不良行为，自愿接受政府部门、中交天津航道局有限公司及项目单位依法依规给予的处罚（处理），并依法承担赔偿责任和刑事责任。</w:t>
      </w:r>
    </w:p>
    <w:p w14:paraId="0C723CF2">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（七）已认可并遵守中交天津航道局有限公司及项目单位关于黑名单和重点关注名单“一处失信、处处受限”联合惩戒以及诚信廉洁共建共享等相关规定。</w:t>
      </w:r>
    </w:p>
    <w:p w14:paraId="3D35FA07">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（八）本单位法定代表人、控股股东、实际控制人、董事、监事、高级管理人员、项目团队中无中交天津航道局有限公司员工及其亲属（投标单位属于中交天津航道局有限公司下属企业除外）。</w:t>
      </w:r>
    </w:p>
    <w:p w14:paraId="462C5452">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九）对项目单位的让利应放在明处，不得与项目单位员工就合同的谈判、签订、履行及违约责任追究等事项进行私下交涉。不得以回扣、酬金、佣金、奖励、津贴、兼职工资等名目，将让利转给项目单位员工及其亲属；不报销、不支付应由项目单位员工个人支付的费用；不提供交通工具、通信工具和高档办公用品等物品。</w:t>
      </w:r>
    </w:p>
    <w:p w14:paraId="6BF3D6A9">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不向项目单位员工及其亲属提供财物或者输送利益。不邮寄、赠送可能影响公平交易的礼品、礼金、消费卡（券）、有价证券、股权、股票、债券、其他金融产品、土特产、支付凭证、预付卡、电子红包礼券、房屋、车辆、古董等；不提供可能影响公平交易的宴请、旅游、健身、娱乐等活动；不得为项目单位员工及其亲属经商办企业提供便利和优惠条件，不得为其就业、出国、旅游度假、婚丧嫁娶、子女上学、职务晋升、工作安排、购买或装修房屋、投资入股或者买卖股票、债券等提供方便；不得以各种理由提供借款或者房屋和车辆借用；不得以慈善公益捐赠、社会责任费用等名目，变相提供商业贿赂。</w:t>
      </w:r>
    </w:p>
    <w:p w14:paraId="464F67E8">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不得向项目单位员工打听涉及中交天津航道局有限公司、项目单位的商业秘密；在中交天津航道局有限公司、项目单位进行涉嫌不廉洁的商业行为调查时，有义务配合并提供证据材料。</w:t>
      </w:r>
    </w:p>
    <w:p w14:paraId="5313AF23">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其他廉洁要求（各单位自行增加）。</w:t>
      </w:r>
    </w:p>
    <w:p w14:paraId="14F7F891">
      <w:pPr>
        <w:pStyle w:val="7"/>
        <w:overflowPunct w:val="0"/>
        <w:ind w:firstLine="640"/>
        <w:jc w:val="both"/>
        <w:rPr>
          <w:rFonts w:ascii="仿宋" w:hAnsi="仿宋" w:eastAsia="仿宋" w:cs="仿宋"/>
          <w:sz w:val="32"/>
          <w:szCs w:val="32"/>
        </w:rPr>
      </w:pPr>
      <w:r>
        <w:rPr>
          <w:rFonts w:hint="eastAsia" w:ascii="仿宋" w:hAnsi="仿宋" w:eastAsia="仿宋" w:cs="仿宋"/>
          <w:sz w:val="32"/>
          <w:szCs w:val="32"/>
        </w:rPr>
        <w:t>（十）本人已认真阅读和认可上述承诺，并向本单位员工作了宣传教育。</w:t>
      </w:r>
    </w:p>
    <w:p w14:paraId="62760E44">
      <w:pPr>
        <w:pStyle w:val="7"/>
        <w:overflowPunct w:val="0"/>
        <w:spacing w:line="360" w:lineRule="auto"/>
        <w:ind w:firstLine="640"/>
        <w:jc w:val="both"/>
        <w:rPr>
          <w:rFonts w:ascii="仿宋" w:hAnsi="仿宋" w:eastAsia="仿宋" w:cs="仿宋"/>
          <w:sz w:val="32"/>
          <w:szCs w:val="32"/>
        </w:rPr>
      </w:pPr>
      <w:r>
        <w:rPr>
          <w:rFonts w:hint="eastAsia" w:ascii="仿宋" w:hAnsi="仿宋" w:eastAsia="仿宋" w:cs="仿宋"/>
          <w:sz w:val="32"/>
          <w:szCs w:val="32"/>
        </w:rPr>
        <w:t xml:space="preserve">                    </w:t>
      </w:r>
    </w:p>
    <w:p w14:paraId="2F6618FD">
      <w:pPr>
        <w:pStyle w:val="7"/>
        <w:overflowPunct w:val="0"/>
        <w:spacing w:line="360" w:lineRule="auto"/>
        <w:ind w:firstLine="640"/>
        <w:jc w:val="both"/>
        <w:rPr>
          <w:rFonts w:ascii="仿宋" w:hAnsi="仿宋" w:eastAsia="仿宋" w:cs="仿宋"/>
          <w:sz w:val="32"/>
          <w:szCs w:val="32"/>
          <w:u w:val="single"/>
        </w:rPr>
      </w:pPr>
      <w:r>
        <w:rPr>
          <w:rFonts w:hint="eastAsia" w:ascii="仿宋" w:hAnsi="仿宋" w:eastAsia="仿宋" w:cs="仿宋"/>
          <w:sz w:val="32"/>
          <w:szCs w:val="32"/>
        </w:rPr>
        <w:t xml:space="preserve">           法定代表人（签名）：</w:t>
      </w:r>
      <w:r>
        <w:rPr>
          <w:rFonts w:hint="eastAsia" w:ascii="仿宋" w:hAnsi="仿宋" w:eastAsia="仿宋" w:cs="仿宋"/>
          <w:sz w:val="32"/>
          <w:szCs w:val="32"/>
          <w:u w:val="single"/>
        </w:rPr>
        <w:t xml:space="preserve">                  </w:t>
      </w:r>
    </w:p>
    <w:p w14:paraId="5835C410">
      <w:pPr>
        <w:pStyle w:val="7"/>
        <w:overflowPunct w:val="0"/>
        <w:spacing w:line="360" w:lineRule="auto"/>
        <w:ind w:firstLine="640"/>
        <w:jc w:val="both"/>
        <w:rPr>
          <w:rFonts w:ascii="仿宋" w:hAnsi="仿宋" w:eastAsia="仿宋" w:cs="仿宋"/>
          <w:sz w:val="32"/>
          <w:szCs w:val="32"/>
          <w:u w:val="single"/>
        </w:rPr>
      </w:pPr>
      <w:r>
        <w:rPr>
          <w:rFonts w:hint="eastAsia" w:ascii="仿宋" w:hAnsi="仿宋" w:eastAsia="仿宋" w:cs="仿宋"/>
          <w:sz w:val="32"/>
          <w:szCs w:val="32"/>
        </w:rPr>
        <w:t xml:space="preserve">             单位名称（盖章）：</w:t>
      </w:r>
      <w:r>
        <w:rPr>
          <w:rFonts w:hint="eastAsia" w:ascii="仿宋" w:hAnsi="仿宋" w:eastAsia="仿宋" w:cs="仿宋"/>
          <w:sz w:val="32"/>
          <w:szCs w:val="32"/>
          <w:u w:val="single"/>
        </w:rPr>
        <w:t xml:space="preserve">                  </w:t>
      </w:r>
    </w:p>
    <w:p w14:paraId="0A4C3CBE">
      <w:pPr>
        <w:pStyle w:val="7"/>
        <w:overflowPunct w:val="0"/>
        <w:spacing w:line="360" w:lineRule="auto"/>
        <w:ind w:firstLine="640"/>
        <w:jc w:val="both"/>
        <w:rPr>
          <w:rFonts w:hint="eastAsia" w:ascii="仿宋" w:hAnsi="仿宋" w:eastAsia="仿宋" w:cs="仿宋"/>
          <w:sz w:val="32"/>
          <w:szCs w:val="32"/>
        </w:rPr>
      </w:pPr>
      <w:r>
        <w:rPr>
          <w:rFonts w:hint="eastAsia" w:ascii="仿宋" w:hAnsi="仿宋" w:eastAsia="仿宋" w:cs="仿宋"/>
          <w:sz w:val="32"/>
          <w:szCs w:val="32"/>
        </w:rPr>
        <w:t xml:space="preserve">                               年    月    日</w:t>
      </w:r>
    </w:p>
    <w:p w14:paraId="204F962F">
      <w:pPr>
        <w:pStyle w:val="7"/>
        <w:overflowPunct w:val="0"/>
        <w:spacing w:line="360" w:lineRule="auto"/>
        <w:ind w:firstLine="640"/>
        <w:jc w:val="both"/>
        <w:rPr>
          <w:rFonts w:hint="eastAsia" w:ascii="仿宋" w:hAnsi="仿宋" w:eastAsia="仿宋" w:cs="仿宋"/>
          <w:sz w:val="32"/>
          <w:szCs w:val="32"/>
        </w:rPr>
      </w:pPr>
    </w:p>
    <w:p w14:paraId="5417E5BD">
      <w:pPr>
        <w:pStyle w:val="7"/>
        <w:overflowPunct w:val="0"/>
        <w:spacing w:line="360" w:lineRule="auto"/>
        <w:ind w:firstLine="640"/>
        <w:jc w:val="both"/>
        <w:rPr>
          <w:rFonts w:hint="eastAsia" w:ascii="仿宋" w:hAnsi="仿宋" w:eastAsia="仿宋" w:cs="仿宋"/>
          <w:sz w:val="32"/>
          <w:szCs w:val="32"/>
        </w:rPr>
      </w:pPr>
    </w:p>
    <w:p w14:paraId="4045007C">
      <w:pPr>
        <w:pStyle w:val="7"/>
        <w:overflowPunct w:val="0"/>
        <w:spacing w:line="360" w:lineRule="auto"/>
        <w:ind w:firstLine="640"/>
        <w:jc w:val="both"/>
        <w:rPr>
          <w:rFonts w:hint="eastAsia" w:ascii="仿宋" w:hAnsi="仿宋" w:eastAsia="仿宋" w:cs="仿宋"/>
          <w:sz w:val="32"/>
          <w:szCs w:val="32"/>
        </w:rPr>
      </w:pPr>
    </w:p>
    <w:p w14:paraId="3E95FE66">
      <w:pPr>
        <w:pStyle w:val="7"/>
        <w:overflowPunct w:val="0"/>
        <w:spacing w:line="360" w:lineRule="auto"/>
        <w:ind w:firstLine="640"/>
        <w:jc w:val="both"/>
        <w:rPr>
          <w:rFonts w:hint="eastAsia" w:ascii="仿宋" w:hAnsi="仿宋" w:eastAsia="仿宋" w:cs="仿宋"/>
          <w:sz w:val="32"/>
          <w:szCs w:val="32"/>
        </w:rPr>
      </w:pPr>
    </w:p>
    <w:p w14:paraId="65AAC805">
      <w:pPr>
        <w:pStyle w:val="7"/>
        <w:overflowPunct w:val="0"/>
        <w:spacing w:line="360" w:lineRule="auto"/>
        <w:ind w:firstLine="640"/>
        <w:jc w:val="both"/>
        <w:rPr>
          <w:rFonts w:hint="eastAsia" w:ascii="仿宋" w:hAnsi="仿宋" w:eastAsia="仿宋" w:cs="仿宋"/>
          <w:sz w:val="32"/>
          <w:szCs w:val="32"/>
        </w:rPr>
      </w:pPr>
    </w:p>
    <w:p w14:paraId="76D92097">
      <w:pPr>
        <w:pStyle w:val="7"/>
        <w:overflowPunct w:val="0"/>
        <w:spacing w:line="360" w:lineRule="auto"/>
        <w:ind w:firstLine="640"/>
        <w:jc w:val="both"/>
        <w:rPr>
          <w:rFonts w:hint="eastAsia" w:ascii="仿宋" w:hAnsi="仿宋" w:eastAsia="仿宋" w:cs="仿宋"/>
          <w:sz w:val="32"/>
          <w:szCs w:val="32"/>
        </w:rPr>
      </w:pPr>
    </w:p>
    <w:p w14:paraId="34422ABF">
      <w:pPr>
        <w:pStyle w:val="7"/>
        <w:overflowPunct w:val="0"/>
        <w:spacing w:line="360" w:lineRule="auto"/>
        <w:ind w:firstLine="640"/>
        <w:jc w:val="both"/>
        <w:rPr>
          <w:rFonts w:hint="eastAsia" w:ascii="仿宋" w:hAnsi="仿宋" w:eastAsia="仿宋" w:cs="仿宋"/>
          <w:sz w:val="32"/>
          <w:szCs w:val="32"/>
        </w:rPr>
      </w:pPr>
    </w:p>
    <w:p w14:paraId="084D6E26">
      <w:pPr>
        <w:pStyle w:val="7"/>
        <w:overflowPunct w:val="0"/>
        <w:spacing w:line="360" w:lineRule="auto"/>
        <w:ind w:firstLine="640"/>
        <w:jc w:val="both"/>
        <w:rPr>
          <w:rFonts w:hint="eastAsia" w:ascii="仿宋" w:hAnsi="仿宋" w:eastAsia="仿宋" w:cs="仿宋"/>
          <w:sz w:val="32"/>
          <w:szCs w:val="32"/>
        </w:rPr>
      </w:pPr>
    </w:p>
    <w:p w14:paraId="69BADB59">
      <w:pPr>
        <w:pStyle w:val="7"/>
        <w:overflowPunct w:val="0"/>
        <w:spacing w:line="360" w:lineRule="auto"/>
        <w:ind w:firstLine="640"/>
        <w:jc w:val="both"/>
        <w:rPr>
          <w:rFonts w:hint="eastAsia" w:ascii="仿宋" w:hAnsi="仿宋" w:eastAsia="仿宋" w:cs="仿宋"/>
          <w:sz w:val="32"/>
          <w:szCs w:val="32"/>
        </w:rPr>
      </w:pPr>
    </w:p>
    <w:p w14:paraId="71F93819">
      <w:pPr>
        <w:pStyle w:val="7"/>
        <w:overflowPunct w:val="0"/>
        <w:spacing w:line="360" w:lineRule="auto"/>
        <w:ind w:firstLine="640"/>
        <w:jc w:val="both"/>
        <w:rPr>
          <w:rFonts w:hint="eastAsia" w:ascii="仿宋" w:hAnsi="仿宋" w:eastAsia="仿宋" w:cs="仿宋"/>
          <w:sz w:val="32"/>
          <w:szCs w:val="32"/>
        </w:rPr>
      </w:pPr>
    </w:p>
    <w:p w14:paraId="20FE8FCD">
      <w:pPr>
        <w:pStyle w:val="7"/>
        <w:overflowPunct w:val="0"/>
        <w:spacing w:line="360" w:lineRule="auto"/>
        <w:ind w:firstLine="640"/>
        <w:jc w:val="both"/>
        <w:rPr>
          <w:rFonts w:hint="eastAsia" w:ascii="仿宋" w:hAnsi="仿宋" w:eastAsia="仿宋" w:cs="仿宋"/>
          <w:sz w:val="32"/>
          <w:szCs w:val="32"/>
        </w:rPr>
      </w:pPr>
    </w:p>
    <w:p w14:paraId="16B6CF53">
      <w:pPr>
        <w:pStyle w:val="7"/>
        <w:overflowPunct w:val="0"/>
        <w:spacing w:line="360" w:lineRule="auto"/>
        <w:ind w:firstLine="640"/>
        <w:jc w:val="both"/>
        <w:rPr>
          <w:rFonts w:hint="eastAsia" w:ascii="仿宋" w:hAnsi="仿宋" w:eastAsia="仿宋" w:cs="仿宋"/>
          <w:sz w:val="32"/>
          <w:szCs w:val="32"/>
        </w:rPr>
      </w:pPr>
    </w:p>
    <w:p w14:paraId="399FEDE6">
      <w:pPr>
        <w:pStyle w:val="2"/>
        <w:spacing w:before="156" w:after="156"/>
        <w:ind w:firstLine="0" w:firstLineChars="0"/>
        <w:rPr>
          <w:rFonts w:hint="default"/>
          <w:lang w:val="en-US" w:eastAsia="zh-CN"/>
        </w:rPr>
      </w:pPr>
      <w:r>
        <w:rPr>
          <w:rFonts w:hint="eastAsia"/>
          <w:lang w:val="en-US" w:eastAsia="zh-CN"/>
        </w:rPr>
        <w:t>合同文本</w:t>
      </w:r>
    </w:p>
    <w:p w14:paraId="368B01A9">
      <w:pPr>
        <w:ind w:firstLine="640"/>
        <w:rPr>
          <w:szCs w:val="32"/>
        </w:rPr>
      </w:pPr>
    </w:p>
    <w:p w14:paraId="50673822">
      <w:pPr>
        <w:spacing w:line="560" w:lineRule="exact"/>
        <w:ind w:left="0" w:leftChars="0" w:firstLine="0" w:firstLineChars="0"/>
        <w:jc w:val="center"/>
        <w:rPr>
          <w:rFonts w:hint="eastAsia" w:ascii="方正小标宋简体" w:hAnsi="Tahoma" w:eastAsia="方正小标宋简体" w:cs="Tahoma"/>
          <w:sz w:val="44"/>
          <w:szCs w:val="44"/>
        </w:rPr>
      </w:pPr>
      <w:r>
        <w:rPr>
          <w:rFonts w:hint="eastAsia" w:ascii="方正小标宋简体" w:hAnsi="Tahoma" w:eastAsia="方正小标宋简体" w:cs="Tahoma"/>
          <w:sz w:val="44"/>
          <w:szCs w:val="44"/>
        </w:rPr>
        <w:t>船舶清关代理合同</w:t>
      </w:r>
    </w:p>
    <w:p w14:paraId="6122EE83">
      <w:pPr>
        <w:spacing w:line="560" w:lineRule="exact"/>
        <w:ind w:right="600" w:firstLine="6000" w:firstLineChars="2000"/>
        <w:rPr>
          <w:rFonts w:hint="eastAsia" w:ascii="仿宋" w:hAnsi="仿宋" w:eastAsia="仿宋" w:cs="仿宋"/>
          <w:sz w:val="30"/>
          <w:szCs w:val="30"/>
        </w:rPr>
      </w:pPr>
      <w:r>
        <w:rPr>
          <w:rFonts w:hint="eastAsia" w:ascii="仿宋" w:hAnsi="仿宋" w:eastAsia="仿宋" w:cs="仿宋"/>
          <w:bCs/>
          <w:sz w:val="30"/>
          <w:szCs w:val="30"/>
        </w:rPr>
        <w:t xml:space="preserve">合同编号：                                                 船舶类                                                                                  </w:t>
      </w:r>
      <w:r>
        <w:rPr>
          <w:rFonts w:hint="eastAsia" w:ascii="仿宋" w:hAnsi="仿宋" w:eastAsia="仿宋" w:cs="仿宋"/>
          <w:sz w:val="30"/>
          <w:szCs w:val="30"/>
        </w:rPr>
        <w:t xml:space="preserve">   </w:t>
      </w:r>
    </w:p>
    <w:p w14:paraId="2CBABB50">
      <w:pPr>
        <w:spacing w:line="460" w:lineRule="exact"/>
        <w:rPr>
          <w:rFonts w:hint="eastAsia" w:ascii="仿宋" w:hAnsi="仿宋" w:eastAsia="仿宋" w:cs="仿宋"/>
          <w:sz w:val="30"/>
          <w:szCs w:val="30"/>
        </w:rPr>
      </w:pPr>
      <w:r>
        <w:rPr>
          <w:rFonts w:hint="eastAsia" w:ascii="仿宋" w:hAnsi="仿宋" w:eastAsia="仿宋" w:cs="仿宋"/>
          <w:sz w:val="30"/>
          <w:szCs w:val="30"/>
        </w:rPr>
        <w:t>——————————————————————————————————</w:t>
      </w:r>
    </w:p>
    <w:p w14:paraId="64A39B8E">
      <w:pPr>
        <w:snapToGrid w:val="0"/>
        <w:spacing w:line="560" w:lineRule="exact"/>
        <w:rPr>
          <w:rFonts w:hint="eastAsia" w:ascii="仿宋" w:hAnsi="仿宋" w:eastAsia="仿宋" w:cs="仿宋"/>
          <w:b/>
          <w:kern w:val="0"/>
          <w:sz w:val="30"/>
          <w:szCs w:val="30"/>
        </w:rPr>
      </w:pPr>
    </w:p>
    <w:p w14:paraId="044E132D">
      <w:pPr>
        <w:snapToGrid w:val="0"/>
        <w:spacing w:line="560" w:lineRule="exact"/>
        <w:rPr>
          <w:rFonts w:hint="default" w:ascii="仿宋" w:hAnsi="仿宋" w:eastAsia="仿宋" w:cs="仿宋"/>
          <w:kern w:val="0"/>
          <w:sz w:val="30"/>
          <w:szCs w:val="30"/>
          <w:u w:val="single"/>
          <w:lang w:val="en-US" w:eastAsia="zh-CN"/>
        </w:rPr>
      </w:pPr>
      <w:r>
        <w:rPr>
          <w:rFonts w:hint="eastAsia" w:ascii="仿宋" w:hAnsi="仿宋" w:eastAsia="仿宋" w:cs="仿宋"/>
          <w:b/>
          <w:kern w:val="0"/>
          <w:sz w:val="30"/>
          <w:szCs w:val="30"/>
          <w:lang w:val="zh-CN"/>
        </w:rPr>
        <w:t>委托方（以下简称：甲方）</w:t>
      </w:r>
      <w:r>
        <w:rPr>
          <w:rFonts w:hint="eastAsia" w:ascii="仿宋" w:hAnsi="仿宋" w:eastAsia="仿宋" w:cs="仿宋"/>
          <w:b/>
          <w:kern w:val="0"/>
          <w:sz w:val="30"/>
          <w:szCs w:val="30"/>
        </w:rPr>
        <w:t>:</w:t>
      </w:r>
      <w:r>
        <w:rPr>
          <w:rFonts w:hint="eastAsia" w:ascii="仿宋" w:hAnsi="仿宋" w:eastAsia="仿宋" w:cs="仿宋"/>
          <w:b/>
          <w:kern w:val="0"/>
          <w:sz w:val="30"/>
          <w:szCs w:val="30"/>
          <w:lang w:val="en-US" w:eastAsia="zh-CN"/>
        </w:rPr>
        <w:t>中交天津航道局有限公司</w:t>
      </w:r>
    </w:p>
    <w:p w14:paraId="0CFC4DFA">
      <w:pPr>
        <w:snapToGrid w:val="0"/>
        <w:spacing w:line="560" w:lineRule="exact"/>
        <w:rPr>
          <w:rFonts w:hint="eastAsia" w:ascii="仿宋" w:hAnsi="仿宋" w:eastAsia="仿宋" w:cs="仿宋"/>
          <w:kern w:val="0"/>
          <w:sz w:val="30"/>
          <w:szCs w:val="30"/>
          <w:u w:val="single"/>
        </w:rPr>
      </w:pPr>
      <w:r>
        <w:rPr>
          <w:rFonts w:hint="eastAsia" w:ascii="仿宋" w:hAnsi="仿宋" w:eastAsia="仿宋" w:cs="仿宋"/>
          <w:kern w:val="0"/>
          <w:sz w:val="30"/>
          <w:szCs w:val="30"/>
        </w:rPr>
        <w:t>地址：天津市滨海新区航运中心天航局大厦</w:t>
      </w:r>
    </w:p>
    <w:p w14:paraId="36B90798">
      <w:pPr>
        <w:snapToGrid w:val="0"/>
        <w:spacing w:line="560" w:lineRule="exact"/>
        <w:rPr>
          <w:rFonts w:hint="eastAsia" w:ascii="仿宋" w:hAnsi="仿宋" w:eastAsia="仿宋" w:cs="仿宋"/>
          <w:bCs/>
          <w:kern w:val="0"/>
          <w:sz w:val="30"/>
          <w:szCs w:val="30"/>
          <w:u w:val="single"/>
        </w:rPr>
      </w:pPr>
      <w:r>
        <w:rPr>
          <w:rFonts w:hint="eastAsia" w:ascii="仿宋" w:hAnsi="仿宋" w:eastAsia="仿宋" w:cs="仿宋"/>
          <w:kern w:val="0"/>
          <w:sz w:val="30"/>
          <w:szCs w:val="30"/>
        </w:rPr>
        <w:t>联系电话及传真：022-25606104</w:t>
      </w:r>
    </w:p>
    <w:p w14:paraId="365FE998">
      <w:pPr>
        <w:autoSpaceDE w:val="0"/>
        <w:autoSpaceDN w:val="0"/>
        <w:adjustRightInd w:val="0"/>
        <w:spacing w:line="560" w:lineRule="exact"/>
        <w:ind w:firstLine="600" w:firstLineChars="200"/>
        <w:jc w:val="left"/>
        <w:rPr>
          <w:rFonts w:hint="eastAsia" w:ascii="仿宋" w:hAnsi="仿宋" w:eastAsia="仿宋" w:cs="仿宋"/>
          <w:kern w:val="0"/>
          <w:sz w:val="30"/>
          <w:szCs w:val="30"/>
        </w:rPr>
      </w:pPr>
    </w:p>
    <w:p w14:paraId="79693DB0">
      <w:pPr>
        <w:autoSpaceDE w:val="0"/>
        <w:autoSpaceDN w:val="0"/>
        <w:adjustRightInd w:val="0"/>
        <w:spacing w:line="560" w:lineRule="exact"/>
        <w:jc w:val="left"/>
        <w:rPr>
          <w:rFonts w:hint="eastAsia" w:ascii="仿宋" w:hAnsi="仿宋" w:eastAsia="仿宋" w:cs="仿宋"/>
          <w:kern w:val="0"/>
          <w:sz w:val="30"/>
          <w:szCs w:val="30"/>
          <w:u w:val="single"/>
        </w:rPr>
      </w:pPr>
      <w:r>
        <w:rPr>
          <w:rFonts w:hint="eastAsia" w:ascii="仿宋" w:hAnsi="仿宋" w:eastAsia="仿宋" w:cs="仿宋"/>
          <w:b/>
          <w:kern w:val="0"/>
          <w:sz w:val="30"/>
          <w:szCs w:val="30"/>
          <w:lang w:val="zh-CN"/>
        </w:rPr>
        <w:t>代理方（以下简称：乙方）</w:t>
      </w:r>
      <w:r>
        <w:rPr>
          <w:rFonts w:hint="eastAsia" w:ascii="仿宋" w:hAnsi="仿宋" w:eastAsia="仿宋" w:cs="仿宋"/>
          <w:b/>
          <w:kern w:val="0"/>
          <w:sz w:val="30"/>
          <w:szCs w:val="30"/>
        </w:rPr>
        <w:t>:</w:t>
      </w:r>
    </w:p>
    <w:p w14:paraId="2E737EE2">
      <w:pPr>
        <w:spacing w:line="560" w:lineRule="exact"/>
        <w:rPr>
          <w:rFonts w:hint="eastAsia" w:ascii="仿宋" w:hAnsi="仿宋" w:eastAsia="仿宋" w:cs="仿宋"/>
          <w:sz w:val="30"/>
          <w:szCs w:val="30"/>
        </w:rPr>
      </w:pPr>
      <w:r>
        <w:rPr>
          <w:rFonts w:hint="eastAsia" w:ascii="仿宋" w:hAnsi="仿宋" w:eastAsia="仿宋" w:cs="仿宋"/>
          <w:sz w:val="30"/>
          <w:szCs w:val="30"/>
        </w:rPr>
        <w:t>营业执照或统一社会信用代码：</w:t>
      </w:r>
    </w:p>
    <w:p w14:paraId="62205E67">
      <w:pPr>
        <w:snapToGrid w:val="0"/>
        <w:spacing w:line="560" w:lineRule="exact"/>
        <w:rPr>
          <w:rFonts w:hint="eastAsia" w:ascii="仿宋" w:hAnsi="仿宋" w:eastAsia="仿宋" w:cs="仿宋"/>
          <w:sz w:val="30"/>
          <w:szCs w:val="30"/>
        </w:rPr>
      </w:pPr>
      <w:r>
        <w:rPr>
          <w:rFonts w:hint="eastAsia" w:ascii="仿宋" w:hAnsi="仿宋" w:eastAsia="仿宋" w:cs="仿宋"/>
          <w:sz w:val="30"/>
          <w:szCs w:val="30"/>
        </w:rPr>
        <w:t>地址：</w:t>
      </w:r>
    </w:p>
    <w:p w14:paraId="0D5B975D">
      <w:pPr>
        <w:snapToGrid w:val="0"/>
        <w:spacing w:line="560" w:lineRule="exact"/>
        <w:rPr>
          <w:rFonts w:hint="eastAsia" w:ascii="仿宋" w:hAnsi="仿宋" w:eastAsia="仿宋" w:cs="仿宋"/>
          <w:kern w:val="0"/>
          <w:sz w:val="30"/>
          <w:szCs w:val="30"/>
          <w:u w:val="single"/>
          <w:lang w:val="zh-CN"/>
        </w:rPr>
      </w:pPr>
      <w:r>
        <w:rPr>
          <w:rFonts w:hint="eastAsia" w:ascii="仿宋" w:hAnsi="仿宋" w:eastAsia="仿宋" w:cs="仿宋"/>
          <w:bCs/>
          <w:sz w:val="30"/>
          <w:szCs w:val="30"/>
        </w:rPr>
        <w:t>联系电话及传真：</w:t>
      </w:r>
    </w:p>
    <w:p w14:paraId="331AB32D">
      <w:pPr>
        <w:snapToGrid w:val="0"/>
        <w:spacing w:line="560" w:lineRule="exact"/>
        <w:rPr>
          <w:rFonts w:hint="eastAsia" w:ascii="仿宋" w:hAnsi="仿宋" w:eastAsia="仿宋"/>
          <w:sz w:val="30"/>
          <w:szCs w:val="30"/>
        </w:rPr>
      </w:pPr>
      <w:r>
        <w:rPr>
          <w:rFonts w:hint="eastAsia" w:ascii="仿宋" w:hAnsi="仿宋" w:eastAsia="仿宋"/>
          <w:kern w:val="0"/>
          <w:sz w:val="30"/>
          <w:szCs w:val="30"/>
          <w:lang w:val="zh-CN"/>
        </w:rPr>
        <w:t xml:space="preserve">                          </w:t>
      </w:r>
    </w:p>
    <w:p w14:paraId="11CB1746">
      <w:pPr>
        <w:autoSpaceDE w:val="0"/>
        <w:autoSpaceDN w:val="0"/>
        <w:adjustRightInd w:val="0"/>
        <w:spacing w:line="560" w:lineRule="exact"/>
        <w:ind w:firstLine="600" w:firstLineChars="200"/>
        <w:rPr>
          <w:rFonts w:hint="eastAsia" w:ascii="仿宋" w:hAnsi="仿宋" w:eastAsia="仿宋"/>
          <w:sz w:val="30"/>
          <w:szCs w:val="30"/>
        </w:rPr>
      </w:pPr>
      <w:r>
        <w:rPr>
          <w:rFonts w:hint="eastAsia" w:ascii="仿宋" w:hAnsi="仿宋" w:eastAsia="仿宋"/>
          <w:sz w:val="30"/>
          <w:szCs w:val="30"/>
        </w:rPr>
        <w:t>根据中华人民共和国有关法律法规规定，甲乙双方遵循自愿、平等、公平、诚实信用的原则，现甲方委托乙方就</w:t>
      </w:r>
      <w:r>
        <w:rPr>
          <w:rFonts w:hint="eastAsia" w:ascii="仿宋" w:hAnsi="仿宋" w:eastAsia="仿宋"/>
          <w:sz w:val="30"/>
          <w:szCs w:val="30"/>
          <w:lang w:val="en-US" w:eastAsia="zh-CN"/>
        </w:rPr>
        <w:t>通程</w:t>
      </w:r>
      <w:r>
        <w:rPr>
          <w:rFonts w:hint="eastAsia" w:ascii="仿宋" w:hAnsi="仿宋" w:eastAsia="仿宋"/>
          <w:sz w:val="30"/>
          <w:szCs w:val="30"/>
        </w:rPr>
        <w:t>出口到</w:t>
      </w:r>
      <w:r>
        <w:rPr>
          <w:rFonts w:hint="eastAsia" w:ascii="仿宋" w:hAnsi="仿宋" w:eastAsia="仿宋"/>
          <w:sz w:val="30"/>
          <w:szCs w:val="30"/>
          <w:lang w:val="en-US" w:eastAsia="zh-CN"/>
        </w:rPr>
        <w:t>韩国唐津港LNG码头疏浚</w:t>
      </w:r>
      <w:r>
        <w:rPr>
          <w:rFonts w:hint="eastAsia" w:ascii="仿宋" w:hAnsi="仿宋" w:eastAsia="仿宋"/>
          <w:sz w:val="30"/>
          <w:szCs w:val="30"/>
        </w:rPr>
        <w:t>项目清关代理事宜达成协议，确认如下条款与条件，协议双方签字盖章后生效，协议传真件与正本具有同等法律效力。</w:t>
      </w:r>
    </w:p>
    <w:p w14:paraId="47ADE045">
      <w:pPr>
        <w:ind w:firstLine="301" w:firstLineChars="100"/>
        <w:rPr>
          <w:rFonts w:hint="eastAsia" w:ascii="仿宋" w:hAnsi="仿宋" w:eastAsia="仿宋"/>
          <w:b/>
          <w:kern w:val="0"/>
          <w:sz w:val="30"/>
          <w:szCs w:val="30"/>
          <w:lang w:val="zh-CN"/>
        </w:rPr>
      </w:pPr>
      <w:r>
        <w:rPr>
          <w:rFonts w:hint="eastAsia" w:ascii="仿宋" w:hAnsi="仿宋" w:eastAsia="仿宋"/>
          <w:b/>
          <w:kern w:val="0"/>
          <w:sz w:val="30"/>
          <w:szCs w:val="30"/>
          <w:lang w:val="zh-CN"/>
        </w:rPr>
        <w:t>第一条 船舶的名称及尺寸</w:t>
      </w:r>
    </w:p>
    <w:p w14:paraId="0911BE72">
      <w:pPr>
        <w:ind w:firstLine="600" w:firstLineChars="200"/>
        <w:rPr>
          <w:rFonts w:hint="eastAsia" w:ascii="仿宋" w:hAnsi="仿宋" w:eastAsia="仿宋"/>
          <w:sz w:val="30"/>
          <w:szCs w:val="30"/>
          <w:lang w:val="en-US" w:eastAsia="zh-CN"/>
        </w:rPr>
      </w:pPr>
      <w:r>
        <w:rPr>
          <w:rFonts w:hint="eastAsia" w:ascii="仿宋" w:hAnsi="仿宋" w:eastAsia="仿宋"/>
          <w:sz w:val="30"/>
          <w:szCs w:val="30"/>
        </w:rPr>
        <w:t>船舶名称：</w:t>
      </w:r>
      <w:r>
        <w:rPr>
          <w:rFonts w:hint="eastAsia" w:ascii="仿宋" w:hAnsi="仿宋" w:eastAsia="仿宋"/>
          <w:sz w:val="30"/>
          <w:szCs w:val="30"/>
          <w:lang w:val="en-US" w:eastAsia="zh-CN"/>
        </w:rPr>
        <w:t>通程</w:t>
      </w:r>
    </w:p>
    <w:p w14:paraId="2542277E">
      <w:pPr>
        <w:autoSpaceDE w:val="0"/>
        <w:autoSpaceDN w:val="0"/>
        <w:adjustRightInd w:val="0"/>
        <w:spacing w:line="560" w:lineRule="exact"/>
        <w:ind w:firstLine="600" w:firstLineChars="200"/>
        <w:jc w:val="left"/>
        <w:rPr>
          <w:rFonts w:hint="eastAsia" w:ascii="仿宋" w:hAnsi="仿宋" w:eastAsia="仿宋"/>
          <w:b/>
          <w:kern w:val="0"/>
          <w:sz w:val="30"/>
          <w:szCs w:val="30"/>
          <w:lang w:val="zh-CN"/>
        </w:rPr>
      </w:pPr>
      <w:r>
        <w:rPr>
          <w:rFonts w:hint="eastAsia" w:ascii="仿宋" w:hAnsi="仿宋" w:eastAsia="仿宋"/>
          <w:sz w:val="30"/>
          <w:szCs w:val="30"/>
        </w:rPr>
        <w:t xml:space="preserve">船舶尺寸：详见附件。  </w:t>
      </w:r>
    </w:p>
    <w:p w14:paraId="5E862E67">
      <w:pPr>
        <w:autoSpaceDE w:val="0"/>
        <w:autoSpaceDN w:val="0"/>
        <w:adjustRightInd w:val="0"/>
        <w:spacing w:line="560" w:lineRule="exact"/>
        <w:ind w:left="360"/>
        <w:jc w:val="left"/>
        <w:rPr>
          <w:rFonts w:hint="eastAsia" w:ascii="仿宋" w:hAnsi="仿宋" w:eastAsia="仿宋"/>
          <w:b/>
          <w:kern w:val="0"/>
          <w:sz w:val="30"/>
          <w:szCs w:val="30"/>
          <w:lang w:val="zh-CN"/>
        </w:rPr>
      </w:pPr>
      <w:r>
        <w:rPr>
          <w:rFonts w:hint="eastAsia" w:ascii="仿宋" w:hAnsi="仿宋" w:eastAsia="仿宋"/>
          <w:b/>
          <w:kern w:val="0"/>
          <w:sz w:val="30"/>
          <w:szCs w:val="30"/>
          <w:lang w:val="zh-CN"/>
        </w:rPr>
        <w:t xml:space="preserve">第二条 </w:t>
      </w:r>
      <w:r>
        <w:rPr>
          <w:rFonts w:hint="eastAsia" w:ascii="仿宋" w:hAnsi="仿宋" w:eastAsia="仿宋"/>
          <w:b/>
          <w:kern w:val="0"/>
          <w:sz w:val="30"/>
          <w:szCs w:val="30"/>
        </w:rPr>
        <w:t>船舶出</w:t>
      </w:r>
      <w:r>
        <w:rPr>
          <w:rFonts w:hint="eastAsia" w:ascii="仿宋" w:hAnsi="仿宋" w:eastAsia="仿宋"/>
          <w:b/>
          <w:kern w:val="0"/>
          <w:sz w:val="30"/>
          <w:szCs w:val="30"/>
          <w:lang w:val="zh-CN"/>
        </w:rPr>
        <w:t>入境口岸</w:t>
      </w:r>
    </w:p>
    <w:p w14:paraId="702A241C">
      <w:pPr>
        <w:autoSpaceDE w:val="0"/>
        <w:autoSpaceDN w:val="0"/>
        <w:adjustRightInd w:val="0"/>
        <w:spacing w:line="560" w:lineRule="exact"/>
        <w:ind w:firstLine="450" w:firstLineChars="150"/>
        <w:jc w:val="left"/>
        <w:rPr>
          <w:rFonts w:hint="default" w:ascii="仿宋" w:hAnsi="仿宋" w:eastAsia="仿宋"/>
          <w:kern w:val="0"/>
          <w:sz w:val="30"/>
          <w:szCs w:val="30"/>
          <w:u w:val="single"/>
          <w:lang w:val="en-US" w:eastAsia="zh-CN"/>
        </w:rPr>
      </w:pPr>
      <w:r>
        <w:rPr>
          <w:rFonts w:hint="eastAsia" w:ascii="仿宋" w:hAnsi="仿宋" w:eastAsia="仿宋"/>
          <w:kern w:val="0"/>
          <w:sz w:val="30"/>
          <w:szCs w:val="30"/>
          <w:lang w:val="zh-CN"/>
        </w:rPr>
        <w:t>1、</w:t>
      </w:r>
      <w:r>
        <w:rPr>
          <w:rFonts w:hint="eastAsia" w:ascii="仿宋" w:hAnsi="仿宋" w:eastAsia="仿宋"/>
          <w:kern w:val="0"/>
          <w:sz w:val="30"/>
          <w:szCs w:val="30"/>
        </w:rPr>
        <w:t>出</w:t>
      </w:r>
      <w:r>
        <w:rPr>
          <w:rFonts w:hint="eastAsia" w:ascii="仿宋" w:hAnsi="仿宋" w:eastAsia="仿宋"/>
          <w:kern w:val="0"/>
          <w:sz w:val="30"/>
          <w:szCs w:val="30"/>
          <w:lang w:val="zh-CN"/>
        </w:rPr>
        <w:t>境口岸:</w:t>
      </w:r>
      <w:r>
        <w:rPr>
          <w:rFonts w:hint="eastAsia" w:ascii="仿宋" w:hAnsi="仿宋" w:eastAsia="仿宋"/>
          <w:kern w:val="0"/>
          <w:sz w:val="30"/>
          <w:szCs w:val="30"/>
          <w:u w:val="single"/>
          <w:lang w:val="en-US" w:eastAsia="zh-CN"/>
        </w:rPr>
        <w:t xml:space="preserve">中国，日照 </w:t>
      </w:r>
    </w:p>
    <w:p w14:paraId="57165D46">
      <w:pPr>
        <w:autoSpaceDE w:val="0"/>
        <w:autoSpaceDN w:val="0"/>
        <w:adjustRightInd w:val="0"/>
        <w:spacing w:line="560" w:lineRule="exact"/>
        <w:ind w:firstLine="450" w:firstLineChars="150"/>
        <w:jc w:val="left"/>
        <w:rPr>
          <w:rFonts w:hint="eastAsia" w:ascii="仿宋" w:hAnsi="仿宋" w:eastAsia="仿宋"/>
          <w:kern w:val="0"/>
          <w:sz w:val="30"/>
          <w:szCs w:val="30"/>
          <w:lang w:val="zh-CN"/>
        </w:rPr>
      </w:pPr>
      <w:r>
        <w:rPr>
          <w:rFonts w:hint="eastAsia" w:ascii="仿宋" w:hAnsi="仿宋" w:eastAsia="仿宋"/>
          <w:kern w:val="0"/>
          <w:sz w:val="30"/>
          <w:szCs w:val="30"/>
          <w:lang w:val="zh-CN"/>
        </w:rPr>
        <w:t>2、</w:t>
      </w:r>
      <w:r>
        <w:rPr>
          <w:rFonts w:hint="eastAsia" w:ascii="仿宋" w:hAnsi="仿宋" w:eastAsia="仿宋"/>
          <w:kern w:val="0"/>
          <w:sz w:val="30"/>
          <w:szCs w:val="30"/>
        </w:rPr>
        <w:t>目的港口岸</w:t>
      </w:r>
      <w:r>
        <w:rPr>
          <w:rFonts w:hint="eastAsia" w:ascii="仿宋" w:hAnsi="仿宋" w:eastAsia="仿宋"/>
          <w:kern w:val="0"/>
          <w:sz w:val="30"/>
          <w:szCs w:val="30"/>
          <w:lang w:val="zh-CN"/>
        </w:rPr>
        <w:t>:</w:t>
      </w:r>
      <w:r>
        <w:rPr>
          <w:rFonts w:hint="eastAsia" w:ascii="仿宋" w:hAnsi="仿宋" w:eastAsia="仿宋"/>
          <w:kern w:val="0"/>
          <w:sz w:val="30"/>
          <w:szCs w:val="30"/>
          <w:u w:val="single"/>
          <w:lang w:val="en-US" w:eastAsia="zh-CN"/>
        </w:rPr>
        <w:t>韩国，唐津</w:t>
      </w:r>
      <w:r>
        <w:rPr>
          <w:rFonts w:hint="eastAsia" w:ascii="仿宋" w:hAnsi="仿宋" w:eastAsia="仿宋"/>
          <w:b/>
          <w:sz w:val="30"/>
          <w:szCs w:val="30"/>
        </w:rPr>
        <w:t xml:space="preserve"> </w:t>
      </w:r>
    </w:p>
    <w:p w14:paraId="21B81101">
      <w:pPr>
        <w:ind w:firstLine="301" w:firstLineChars="100"/>
        <w:rPr>
          <w:rFonts w:hint="eastAsia" w:ascii="仿宋" w:hAnsi="仿宋" w:eastAsia="仿宋"/>
          <w:b/>
          <w:sz w:val="30"/>
          <w:szCs w:val="30"/>
        </w:rPr>
      </w:pPr>
      <w:r>
        <w:rPr>
          <w:rFonts w:hint="eastAsia" w:ascii="仿宋" w:hAnsi="仿宋" w:eastAsia="仿宋"/>
          <w:b/>
          <w:sz w:val="30"/>
          <w:szCs w:val="30"/>
        </w:rPr>
        <w:t>第三条： 清关期限</w:t>
      </w:r>
    </w:p>
    <w:p w14:paraId="6F21482C">
      <w:pPr>
        <w:autoSpaceDE w:val="0"/>
        <w:autoSpaceDN w:val="0"/>
        <w:adjustRightInd w:val="0"/>
        <w:spacing w:line="400" w:lineRule="exact"/>
        <w:ind w:firstLine="450" w:firstLineChars="150"/>
        <w:jc w:val="left"/>
        <w:rPr>
          <w:rFonts w:hint="eastAsia" w:ascii="仿宋" w:hAnsi="仿宋" w:eastAsia="仿宋"/>
          <w:kern w:val="0"/>
          <w:sz w:val="30"/>
          <w:szCs w:val="30"/>
          <w:lang w:val="zh-CN"/>
        </w:rPr>
      </w:pPr>
      <w:r>
        <w:rPr>
          <w:rFonts w:hint="eastAsia" w:ascii="仿宋" w:hAnsi="仿宋" w:eastAsia="仿宋"/>
          <w:kern w:val="0"/>
          <w:sz w:val="30"/>
          <w:szCs w:val="30"/>
        </w:rPr>
        <w:t>1</w:t>
      </w:r>
      <w:r>
        <w:rPr>
          <w:rFonts w:hint="eastAsia" w:ascii="仿宋" w:hAnsi="仿宋" w:eastAsia="仿宋"/>
          <w:kern w:val="0"/>
          <w:sz w:val="30"/>
          <w:szCs w:val="30"/>
          <w:lang w:val="zh-CN"/>
        </w:rPr>
        <w:t>、</w:t>
      </w:r>
      <w:r>
        <w:rPr>
          <w:rFonts w:hint="eastAsia" w:ascii="仿宋" w:hAnsi="仿宋" w:eastAsia="仿宋"/>
          <w:kern w:val="0"/>
          <w:sz w:val="30"/>
          <w:szCs w:val="30"/>
        </w:rPr>
        <w:t>预计到达清关港口时间：</w:t>
      </w:r>
      <w:r>
        <w:rPr>
          <w:rFonts w:hint="eastAsia" w:ascii="仿宋" w:hAnsi="仿宋" w:eastAsia="仿宋"/>
          <w:kern w:val="0"/>
          <w:sz w:val="30"/>
          <w:szCs w:val="30"/>
          <w:u w:val="single"/>
          <w:lang w:val="zh-CN"/>
        </w:rPr>
        <w:t xml:space="preserve"> </w:t>
      </w:r>
      <w:r>
        <w:rPr>
          <w:rFonts w:hint="eastAsia" w:ascii="仿宋" w:hAnsi="仿宋" w:eastAsia="仿宋"/>
          <w:kern w:val="0"/>
          <w:sz w:val="30"/>
          <w:szCs w:val="30"/>
          <w:u w:val="single"/>
        </w:rPr>
        <w:t>20</w:t>
      </w:r>
      <w:r>
        <w:rPr>
          <w:rFonts w:hint="eastAsia" w:ascii="仿宋" w:hAnsi="仿宋" w:eastAsia="仿宋"/>
          <w:kern w:val="0"/>
          <w:sz w:val="30"/>
          <w:szCs w:val="30"/>
          <w:u w:val="single"/>
          <w:lang w:val="en-US" w:eastAsia="zh-CN"/>
        </w:rPr>
        <w:t>25</w:t>
      </w:r>
      <w:r>
        <w:rPr>
          <w:rFonts w:hint="eastAsia" w:ascii="仿宋" w:hAnsi="仿宋" w:eastAsia="仿宋"/>
          <w:kern w:val="0"/>
          <w:sz w:val="30"/>
          <w:szCs w:val="30"/>
          <w:u w:val="single"/>
        </w:rPr>
        <w:t>年</w:t>
      </w:r>
      <w:r>
        <w:rPr>
          <w:rFonts w:hint="eastAsia" w:ascii="仿宋" w:hAnsi="仿宋" w:eastAsia="仿宋"/>
          <w:kern w:val="0"/>
          <w:sz w:val="30"/>
          <w:szCs w:val="30"/>
          <w:u w:val="single"/>
          <w:lang w:val="en-US" w:eastAsia="zh-CN"/>
        </w:rPr>
        <w:t>12</w:t>
      </w:r>
      <w:r>
        <w:rPr>
          <w:rFonts w:hint="eastAsia" w:ascii="仿宋" w:hAnsi="仿宋" w:eastAsia="仿宋"/>
          <w:kern w:val="0"/>
          <w:sz w:val="30"/>
          <w:szCs w:val="30"/>
          <w:u w:val="single"/>
        </w:rPr>
        <w:t>月</w:t>
      </w:r>
      <w:r>
        <w:rPr>
          <w:rFonts w:hint="eastAsia" w:ascii="仿宋" w:hAnsi="仿宋" w:eastAsia="仿宋"/>
          <w:kern w:val="0"/>
          <w:sz w:val="30"/>
          <w:szCs w:val="30"/>
          <w:u w:val="single"/>
          <w:lang w:val="en-US" w:eastAsia="zh-CN"/>
        </w:rPr>
        <w:t>2</w:t>
      </w:r>
      <w:r>
        <w:rPr>
          <w:rFonts w:hint="eastAsia" w:ascii="仿宋" w:hAnsi="仿宋"/>
          <w:kern w:val="0"/>
          <w:sz w:val="30"/>
          <w:szCs w:val="30"/>
          <w:u w:val="single"/>
          <w:lang w:val="en-US" w:eastAsia="zh-CN"/>
        </w:rPr>
        <w:t>0</w:t>
      </w:r>
      <w:r>
        <w:rPr>
          <w:rFonts w:hint="eastAsia" w:ascii="仿宋" w:hAnsi="仿宋" w:eastAsia="仿宋"/>
          <w:kern w:val="0"/>
          <w:sz w:val="30"/>
          <w:szCs w:val="30"/>
          <w:u w:val="single"/>
        </w:rPr>
        <w:t>日</w:t>
      </w:r>
    </w:p>
    <w:p w14:paraId="3FD3B5C9">
      <w:pPr>
        <w:autoSpaceDE w:val="0"/>
        <w:autoSpaceDN w:val="0"/>
        <w:adjustRightInd w:val="0"/>
        <w:spacing w:line="400" w:lineRule="exact"/>
        <w:ind w:firstLine="450" w:firstLineChars="150"/>
        <w:jc w:val="left"/>
        <w:rPr>
          <w:rFonts w:ascii="仿宋" w:hAnsi="仿宋" w:eastAsia="仿宋"/>
          <w:kern w:val="0"/>
          <w:sz w:val="30"/>
          <w:szCs w:val="30"/>
        </w:rPr>
      </w:pPr>
      <w:r>
        <w:rPr>
          <w:rFonts w:hint="eastAsia" w:ascii="仿宋" w:hAnsi="仿宋" w:eastAsia="仿宋"/>
          <w:kern w:val="0"/>
          <w:sz w:val="30"/>
          <w:szCs w:val="30"/>
        </w:rPr>
        <w:t>2、报关时间：</w:t>
      </w:r>
      <w:r>
        <w:rPr>
          <w:rFonts w:hint="eastAsia" w:ascii="仿宋" w:hAnsi="仿宋" w:eastAsia="仿宋"/>
          <w:kern w:val="0"/>
          <w:sz w:val="30"/>
          <w:szCs w:val="30"/>
          <w:u w:val="single"/>
          <w:lang w:val="zh-CN"/>
        </w:rPr>
        <w:t xml:space="preserve"> </w:t>
      </w:r>
      <w:r>
        <w:rPr>
          <w:rFonts w:hint="eastAsia" w:ascii="仿宋" w:hAnsi="仿宋" w:eastAsia="仿宋"/>
          <w:kern w:val="0"/>
          <w:sz w:val="30"/>
          <w:szCs w:val="30"/>
          <w:u w:val="single"/>
        </w:rPr>
        <w:t>20</w:t>
      </w:r>
      <w:r>
        <w:rPr>
          <w:rFonts w:hint="eastAsia" w:ascii="仿宋" w:hAnsi="仿宋" w:eastAsia="仿宋"/>
          <w:kern w:val="0"/>
          <w:sz w:val="30"/>
          <w:szCs w:val="30"/>
          <w:u w:val="single"/>
          <w:lang w:val="en-US" w:eastAsia="zh-CN"/>
        </w:rPr>
        <w:t>25</w:t>
      </w:r>
      <w:r>
        <w:rPr>
          <w:rFonts w:hint="eastAsia" w:ascii="仿宋" w:hAnsi="仿宋" w:eastAsia="仿宋"/>
          <w:kern w:val="0"/>
          <w:sz w:val="30"/>
          <w:szCs w:val="30"/>
          <w:u w:val="single"/>
        </w:rPr>
        <w:t>年</w:t>
      </w:r>
      <w:r>
        <w:rPr>
          <w:rFonts w:hint="eastAsia" w:ascii="仿宋" w:hAnsi="仿宋" w:eastAsia="仿宋"/>
          <w:kern w:val="0"/>
          <w:sz w:val="30"/>
          <w:szCs w:val="30"/>
          <w:u w:val="single"/>
          <w:lang w:val="en-US" w:eastAsia="zh-CN"/>
        </w:rPr>
        <w:t>12</w:t>
      </w:r>
      <w:r>
        <w:rPr>
          <w:rFonts w:hint="eastAsia" w:ascii="仿宋" w:hAnsi="仿宋" w:eastAsia="仿宋"/>
          <w:kern w:val="0"/>
          <w:sz w:val="30"/>
          <w:szCs w:val="30"/>
          <w:u w:val="single"/>
        </w:rPr>
        <w:t>月</w:t>
      </w:r>
      <w:r>
        <w:rPr>
          <w:rFonts w:hint="eastAsia" w:ascii="仿宋" w:hAnsi="仿宋" w:eastAsia="仿宋"/>
          <w:kern w:val="0"/>
          <w:sz w:val="30"/>
          <w:szCs w:val="30"/>
          <w:u w:val="single"/>
          <w:lang w:val="en-US" w:eastAsia="zh-CN"/>
        </w:rPr>
        <w:t>2</w:t>
      </w:r>
      <w:r>
        <w:rPr>
          <w:rFonts w:hint="eastAsia" w:ascii="仿宋" w:hAnsi="仿宋"/>
          <w:kern w:val="0"/>
          <w:sz w:val="30"/>
          <w:szCs w:val="30"/>
          <w:u w:val="single"/>
          <w:lang w:val="en-US" w:eastAsia="zh-CN"/>
        </w:rPr>
        <w:t>0</w:t>
      </w:r>
      <w:r>
        <w:rPr>
          <w:rFonts w:hint="eastAsia" w:ascii="仿宋" w:hAnsi="仿宋" w:eastAsia="仿宋"/>
          <w:kern w:val="0"/>
          <w:sz w:val="30"/>
          <w:szCs w:val="30"/>
          <w:u w:val="single"/>
        </w:rPr>
        <w:t>日-</w:t>
      </w:r>
      <w:r>
        <w:rPr>
          <w:rFonts w:hint="eastAsia" w:ascii="仿宋" w:hAnsi="仿宋" w:eastAsia="仿宋"/>
          <w:kern w:val="0"/>
          <w:sz w:val="30"/>
          <w:szCs w:val="30"/>
          <w:u w:val="single"/>
          <w:lang w:val="en-US" w:eastAsia="zh-CN"/>
        </w:rPr>
        <w:t>30</w:t>
      </w:r>
      <w:r>
        <w:rPr>
          <w:rFonts w:hint="eastAsia" w:ascii="仿宋" w:hAnsi="仿宋" w:eastAsia="仿宋"/>
          <w:kern w:val="0"/>
          <w:sz w:val="30"/>
          <w:szCs w:val="30"/>
          <w:u w:val="single"/>
        </w:rPr>
        <w:t>日</w:t>
      </w:r>
    </w:p>
    <w:p w14:paraId="1AED079C">
      <w:pPr>
        <w:autoSpaceDE w:val="0"/>
        <w:autoSpaceDN w:val="0"/>
        <w:adjustRightInd w:val="0"/>
        <w:spacing w:line="400" w:lineRule="exact"/>
        <w:ind w:firstLine="450" w:firstLineChars="150"/>
        <w:jc w:val="left"/>
        <w:rPr>
          <w:rFonts w:hint="eastAsia" w:ascii="仿宋" w:hAnsi="仿宋" w:eastAsia="仿宋"/>
          <w:kern w:val="0"/>
          <w:sz w:val="30"/>
          <w:szCs w:val="30"/>
          <w:lang w:val="zh-CN"/>
        </w:rPr>
      </w:pPr>
      <w:r>
        <w:rPr>
          <w:rFonts w:hint="eastAsia" w:ascii="仿宋" w:hAnsi="仿宋" w:eastAsia="仿宋"/>
          <w:kern w:val="0"/>
          <w:sz w:val="30"/>
          <w:szCs w:val="30"/>
        </w:rPr>
        <w:t>3、</w:t>
      </w:r>
      <w:r>
        <w:rPr>
          <w:rFonts w:hint="eastAsia" w:ascii="仿宋" w:hAnsi="仿宋" w:eastAsia="仿宋"/>
          <w:kern w:val="0"/>
          <w:sz w:val="30"/>
          <w:szCs w:val="30"/>
          <w:lang w:val="zh-CN"/>
        </w:rPr>
        <w:t>最晚</w:t>
      </w:r>
      <w:r>
        <w:rPr>
          <w:rFonts w:hint="eastAsia" w:ascii="仿宋" w:hAnsi="仿宋" w:eastAsia="仿宋"/>
          <w:kern w:val="0"/>
          <w:sz w:val="30"/>
          <w:szCs w:val="30"/>
        </w:rPr>
        <w:t>完成清关</w:t>
      </w:r>
      <w:r>
        <w:rPr>
          <w:rFonts w:hint="eastAsia" w:ascii="仿宋" w:hAnsi="仿宋" w:eastAsia="仿宋"/>
          <w:kern w:val="0"/>
          <w:sz w:val="30"/>
          <w:szCs w:val="30"/>
          <w:lang w:val="zh-CN"/>
        </w:rPr>
        <w:t>日期：</w:t>
      </w:r>
      <w:r>
        <w:rPr>
          <w:rFonts w:hint="eastAsia" w:ascii="仿宋" w:hAnsi="仿宋" w:eastAsia="仿宋"/>
          <w:kern w:val="0"/>
          <w:sz w:val="30"/>
          <w:szCs w:val="30"/>
          <w:u w:val="single"/>
          <w:lang w:val="zh-CN"/>
        </w:rPr>
        <w:t xml:space="preserve"> </w:t>
      </w:r>
      <w:r>
        <w:rPr>
          <w:rFonts w:hint="eastAsia" w:ascii="仿宋" w:hAnsi="仿宋" w:eastAsia="仿宋"/>
          <w:kern w:val="0"/>
          <w:sz w:val="30"/>
          <w:szCs w:val="30"/>
          <w:u w:val="single"/>
        </w:rPr>
        <w:t>20</w:t>
      </w:r>
      <w:r>
        <w:rPr>
          <w:rFonts w:hint="eastAsia" w:ascii="仿宋" w:hAnsi="仿宋" w:eastAsia="仿宋"/>
          <w:kern w:val="0"/>
          <w:sz w:val="30"/>
          <w:szCs w:val="30"/>
          <w:u w:val="single"/>
          <w:lang w:val="en-US" w:eastAsia="zh-CN"/>
        </w:rPr>
        <w:t>25</w:t>
      </w:r>
      <w:r>
        <w:rPr>
          <w:rFonts w:hint="eastAsia" w:ascii="仿宋" w:hAnsi="仿宋" w:eastAsia="仿宋"/>
          <w:kern w:val="0"/>
          <w:sz w:val="30"/>
          <w:szCs w:val="30"/>
          <w:u w:val="single"/>
        </w:rPr>
        <w:t>年</w:t>
      </w:r>
      <w:r>
        <w:rPr>
          <w:rFonts w:hint="eastAsia" w:ascii="仿宋" w:hAnsi="仿宋" w:eastAsia="仿宋"/>
          <w:kern w:val="0"/>
          <w:sz w:val="30"/>
          <w:szCs w:val="30"/>
          <w:u w:val="single"/>
          <w:lang w:val="en-US" w:eastAsia="zh-CN"/>
        </w:rPr>
        <w:t>12</w:t>
      </w:r>
      <w:r>
        <w:rPr>
          <w:rFonts w:hint="eastAsia" w:ascii="仿宋" w:hAnsi="仿宋" w:eastAsia="仿宋"/>
          <w:kern w:val="0"/>
          <w:sz w:val="30"/>
          <w:szCs w:val="30"/>
          <w:u w:val="single"/>
        </w:rPr>
        <w:t>月</w:t>
      </w:r>
      <w:r>
        <w:rPr>
          <w:rFonts w:hint="eastAsia" w:ascii="仿宋" w:hAnsi="仿宋" w:eastAsia="仿宋"/>
          <w:kern w:val="0"/>
          <w:sz w:val="30"/>
          <w:szCs w:val="30"/>
          <w:u w:val="single"/>
          <w:lang w:val="en-US" w:eastAsia="zh-CN"/>
        </w:rPr>
        <w:t>30</w:t>
      </w:r>
      <w:r>
        <w:rPr>
          <w:rFonts w:hint="eastAsia" w:ascii="仿宋" w:hAnsi="仿宋" w:eastAsia="仿宋"/>
          <w:kern w:val="0"/>
          <w:sz w:val="30"/>
          <w:szCs w:val="30"/>
          <w:u w:val="single"/>
        </w:rPr>
        <w:t xml:space="preserve">日 </w:t>
      </w:r>
      <w:r>
        <w:rPr>
          <w:rFonts w:hint="eastAsia" w:ascii="仿宋" w:hAnsi="仿宋" w:eastAsia="仿宋"/>
          <w:kern w:val="0"/>
          <w:sz w:val="30"/>
          <w:szCs w:val="30"/>
          <w:u w:val="single"/>
          <w:lang w:val="zh-CN"/>
        </w:rPr>
        <w:t xml:space="preserve"> </w:t>
      </w:r>
    </w:p>
    <w:p w14:paraId="22842FDC">
      <w:pPr>
        <w:autoSpaceDE w:val="0"/>
        <w:autoSpaceDN w:val="0"/>
        <w:adjustRightInd w:val="0"/>
        <w:spacing w:line="560" w:lineRule="exact"/>
        <w:ind w:left="361"/>
        <w:jc w:val="left"/>
        <w:rPr>
          <w:rFonts w:hint="eastAsia" w:ascii="仿宋" w:hAnsi="仿宋" w:eastAsia="仿宋"/>
          <w:spacing w:val="-20"/>
          <w:kern w:val="0"/>
          <w:sz w:val="30"/>
          <w:szCs w:val="30"/>
          <w:lang w:val="zh-CN"/>
        </w:rPr>
      </w:pPr>
      <w:r>
        <w:rPr>
          <w:rFonts w:hint="eastAsia" w:ascii="仿宋" w:hAnsi="仿宋" w:eastAsia="仿宋"/>
          <w:b/>
          <w:kern w:val="0"/>
          <w:sz w:val="30"/>
          <w:szCs w:val="30"/>
        </w:rPr>
        <w:t xml:space="preserve">第四条 </w:t>
      </w:r>
      <w:r>
        <w:rPr>
          <w:rFonts w:hint="eastAsia" w:ascii="仿宋" w:hAnsi="仿宋" w:eastAsia="仿宋"/>
          <w:b/>
          <w:kern w:val="0"/>
          <w:sz w:val="30"/>
          <w:szCs w:val="30"/>
          <w:lang w:val="zh-CN"/>
        </w:rPr>
        <w:t>费用明细</w:t>
      </w:r>
    </w:p>
    <w:p w14:paraId="00ABC3E1">
      <w:pPr>
        <w:autoSpaceDE w:val="0"/>
        <w:autoSpaceDN w:val="0"/>
        <w:adjustRightInd w:val="0"/>
        <w:spacing w:line="560" w:lineRule="exact"/>
        <w:ind w:firstLine="520" w:firstLineChars="200"/>
        <w:jc w:val="left"/>
        <w:rPr>
          <w:rFonts w:hint="eastAsia" w:ascii="仿宋" w:hAnsi="仿宋" w:eastAsia="仿宋"/>
          <w:spacing w:val="-20"/>
          <w:kern w:val="0"/>
          <w:sz w:val="30"/>
          <w:szCs w:val="30"/>
        </w:rPr>
      </w:pPr>
      <w:r>
        <w:rPr>
          <w:rFonts w:hint="eastAsia" w:ascii="仿宋" w:hAnsi="仿宋" w:eastAsia="仿宋"/>
          <w:spacing w:val="-20"/>
          <w:kern w:val="0"/>
          <w:sz w:val="30"/>
          <w:szCs w:val="30"/>
          <w:lang w:val="zh-CN"/>
        </w:rPr>
        <w:t>清关</w:t>
      </w:r>
      <w:r>
        <w:rPr>
          <w:rFonts w:hint="eastAsia" w:ascii="仿宋" w:hAnsi="仿宋" w:eastAsia="仿宋"/>
          <w:spacing w:val="-20"/>
          <w:kern w:val="0"/>
          <w:sz w:val="30"/>
          <w:szCs w:val="30"/>
        </w:rPr>
        <w:t>代理包干</w:t>
      </w:r>
      <w:r>
        <w:rPr>
          <w:rFonts w:hint="eastAsia" w:ascii="仿宋" w:hAnsi="仿宋" w:eastAsia="仿宋"/>
          <w:spacing w:val="-20"/>
          <w:kern w:val="0"/>
          <w:sz w:val="30"/>
          <w:szCs w:val="30"/>
          <w:lang w:val="zh-CN"/>
        </w:rPr>
        <w:t>费</w:t>
      </w:r>
      <w:r>
        <w:rPr>
          <w:rFonts w:hint="eastAsia" w:ascii="仿宋" w:hAnsi="仿宋" w:eastAsia="仿宋"/>
          <w:spacing w:val="-20"/>
          <w:kern w:val="0"/>
          <w:sz w:val="30"/>
          <w:szCs w:val="30"/>
        </w:rPr>
        <w:t>金额: CNY  *** ，大写：***</w:t>
      </w:r>
      <w:r>
        <w:rPr>
          <w:rFonts w:ascii="仿宋" w:hAnsi="仿宋" w:eastAsia="仿宋"/>
          <w:spacing w:val="-20"/>
          <w:kern w:val="0"/>
          <w:sz w:val="30"/>
          <w:szCs w:val="30"/>
        </w:rPr>
        <w:t>元</w:t>
      </w:r>
      <w:r>
        <w:rPr>
          <w:rFonts w:hint="eastAsia" w:ascii="仿宋" w:hAnsi="仿宋" w:eastAsia="仿宋"/>
          <w:spacing w:val="-20"/>
          <w:kern w:val="0"/>
          <w:sz w:val="30"/>
          <w:szCs w:val="30"/>
        </w:rPr>
        <w:t xml:space="preserve"> 。  </w:t>
      </w:r>
    </w:p>
    <w:p w14:paraId="4FC65C1A">
      <w:pPr>
        <w:autoSpaceDE w:val="0"/>
        <w:autoSpaceDN w:val="0"/>
        <w:adjustRightInd w:val="0"/>
        <w:spacing w:line="560" w:lineRule="exact"/>
        <w:ind w:firstLine="520" w:firstLineChars="200"/>
        <w:jc w:val="left"/>
        <w:rPr>
          <w:rFonts w:hint="eastAsia" w:ascii="仿宋" w:hAnsi="仿宋" w:eastAsia="仿宋"/>
          <w:spacing w:val="-20"/>
          <w:kern w:val="0"/>
          <w:sz w:val="30"/>
          <w:szCs w:val="30"/>
        </w:rPr>
      </w:pPr>
      <w:r>
        <w:rPr>
          <w:rFonts w:hint="eastAsia" w:ascii="仿宋" w:hAnsi="仿宋" w:eastAsia="仿宋"/>
          <w:spacing w:val="-20"/>
          <w:kern w:val="0"/>
          <w:sz w:val="30"/>
          <w:szCs w:val="30"/>
        </w:rPr>
        <w:t>费用合计： CNY *** ，大写：***</w:t>
      </w:r>
      <w:r>
        <w:rPr>
          <w:rFonts w:ascii="仿宋" w:hAnsi="仿宋" w:eastAsia="仿宋"/>
          <w:spacing w:val="-20"/>
          <w:kern w:val="0"/>
          <w:sz w:val="30"/>
          <w:szCs w:val="30"/>
        </w:rPr>
        <w:t>元</w:t>
      </w:r>
      <w:r>
        <w:rPr>
          <w:rFonts w:hint="eastAsia" w:ascii="仿宋" w:hAnsi="仿宋" w:eastAsia="仿宋"/>
          <w:spacing w:val="-20"/>
          <w:kern w:val="0"/>
          <w:sz w:val="30"/>
          <w:szCs w:val="30"/>
        </w:rPr>
        <w:t xml:space="preserve"> 。  </w:t>
      </w:r>
    </w:p>
    <w:p w14:paraId="31C23AA8">
      <w:pPr>
        <w:autoSpaceDE w:val="0"/>
        <w:autoSpaceDN w:val="0"/>
        <w:adjustRightInd w:val="0"/>
        <w:spacing w:line="560" w:lineRule="exact"/>
        <w:ind w:firstLine="750" w:firstLineChars="250"/>
        <w:jc w:val="left"/>
        <w:rPr>
          <w:rFonts w:hint="eastAsia" w:ascii="仿宋" w:hAnsi="仿宋" w:eastAsia="仿宋"/>
          <w:sz w:val="30"/>
          <w:szCs w:val="30"/>
        </w:rPr>
      </w:pPr>
      <w:r>
        <w:rPr>
          <w:rFonts w:hint="eastAsia" w:ascii="仿宋" w:hAnsi="仿宋" w:eastAsia="仿宋"/>
          <w:sz w:val="30"/>
          <w:szCs w:val="30"/>
        </w:rPr>
        <w:t>注：</w:t>
      </w:r>
      <w:r>
        <w:rPr>
          <w:rFonts w:hint="eastAsia" w:ascii="仿宋" w:hAnsi="仿宋" w:eastAsia="仿宋"/>
          <w:bCs/>
          <w:kern w:val="0"/>
          <w:sz w:val="30"/>
          <w:szCs w:val="30"/>
        </w:rPr>
        <w:t>（1）</w:t>
      </w:r>
      <w:r>
        <w:rPr>
          <w:rFonts w:hint="eastAsia" w:ascii="仿宋" w:hAnsi="仿宋" w:eastAsia="仿宋"/>
          <w:sz w:val="30"/>
          <w:szCs w:val="30"/>
        </w:rPr>
        <w:t>在本协议有效期内乙方不得擅自变更收费标准</w:t>
      </w:r>
      <w:r>
        <w:rPr>
          <w:rFonts w:hint="eastAsia" w:ascii="仿宋" w:hAnsi="仿宋" w:eastAsia="仿宋"/>
          <w:kern w:val="0"/>
          <w:sz w:val="30"/>
          <w:szCs w:val="30"/>
          <w:lang w:val="zh-CN"/>
        </w:rPr>
        <w:t>。</w:t>
      </w:r>
    </w:p>
    <w:p w14:paraId="026CB4D5">
      <w:pPr>
        <w:numPr>
          <w:ilvl w:val="0"/>
          <w:numId w:val="1"/>
        </w:numPr>
        <w:autoSpaceDE w:val="0"/>
        <w:autoSpaceDN w:val="0"/>
        <w:adjustRightInd w:val="0"/>
        <w:spacing w:line="560" w:lineRule="exact"/>
        <w:ind w:left="2177" w:leftChars="640" w:hanging="129" w:hangingChars="43"/>
        <w:jc w:val="left"/>
        <w:rPr>
          <w:rFonts w:hint="eastAsia" w:ascii="仿宋" w:hAnsi="仿宋" w:eastAsia="仿宋"/>
          <w:kern w:val="0"/>
          <w:sz w:val="30"/>
          <w:szCs w:val="30"/>
          <w:lang w:val="zh-CN"/>
        </w:rPr>
      </w:pPr>
      <w:r>
        <w:rPr>
          <w:rFonts w:hint="eastAsia" w:ascii="仿宋" w:hAnsi="仿宋" w:eastAsia="仿宋"/>
          <w:kern w:val="0"/>
          <w:sz w:val="30"/>
          <w:szCs w:val="30"/>
          <w:lang w:val="zh-CN"/>
        </w:rPr>
        <w:t>代理包干费包含:出口核销、港口费、码头停泊费/锚地占用费、吨税、交通船费用、检验检疫费、船员出境手续费、运抵报告、港建费、报关费、理货费、引航费(如港口强制要求）、代理费等一切船舶出口相关费用。</w:t>
      </w:r>
    </w:p>
    <w:p w14:paraId="58D444F5">
      <w:pPr>
        <w:autoSpaceDE w:val="0"/>
        <w:autoSpaceDN w:val="0"/>
        <w:adjustRightInd w:val="0"/>
        <w:spacing w:line="560" w:lineRule="exact"/>
        <w:ind w:firstLine="452" w:firstLineChars="150"/>
        <w:jc w:val="left"/>
        <w:rPr>
          <w:rFonts w:ascii="仿宋" w:hAnsi="仿宋" w:eastAsia="仿宋"/>
          <w:b/>
          <w:kern w:val="0"/>
          <w:sz w:val="30"/>
          <w:szCs w:val="30"/>
          <w:lang w:val="zh-CN"/>
        </w:rPr>
      </w:pPr>
      <w:r>
        <w:rPr>
          <w:rFonts w:hint="eastAsia" w:ascii="仿宋" w:hAnsi="仿宋" w:eastAsia="仿宋"/>
          <w:b/>
          <w:kern w:val="0"/>
          <w:sz w:val="30"/>
          <w:szCs w:val="30"/>
          <w:lang w:val="zh-CN"/>
        </w:rPr>
        <w:t>第五条  甲方的责任与义务</w:t>
      </w:r>
    </w:p>
    <w:p w14:paraId="49AADAA2">
      <w:pPr>
        <w:autoSpaceDE w:val="0"/>
        <w:autoSpaceDN w:val="0"/>
        <w:adjustRightInd w:val="0"/>
        <w:spacing w:line="560" w:lineRule="exact"/>
        <w:ind w:firstLine="600" w:firstLineChars="200"/>
        <w:jc w:val="left"/>
        <w:rPr>
          <w:rFonts w:ascii="仿宋" w:hAnsi="仿宋" w:eastAsia="仿宋"/>
          <w:kern w:val="0"/>
          <w:sz w:val="30"/>
          <w:szCs w:val="30"/>
          <w:lang w:val="zh-CN"/>
        </w:rPr>
      </w:pPr>
      <w:r>
        <w:rPr>
          <w:rFonts w:hint="eastAsia" w:ascii="仿宋" w:hAnsi="仿宋" w:eastAsia="仿宋"/>
          <w:kern w:val="0"/>
          <w:sz w:val="30"/>
          <w:szCs w:val="30"/>
          <w:lang w:val="zh-CN"/>
        </w:rPr>
        <w:t>1、</w:t>
      </w:r>
      <w:r>
        <w:rPr>
          <w:rFonts w:hint="eastAsia" w:ascii="仿宋" w:hAnsi="仿宋" w:eastAsia="仿宋"/>
          <w:sz w:val="30"/>
          <w:szCs w:val="30"/>
        </w:rPr>
        <w:t>甲方有责任向乙方提供船舶预计抵港时间。</w:t>
      </w:r>
    </w:p>
    <w:p w14:paraId="43B8E590">
      <w:pPr>
        <w:autoSpaceDE w:val="0"/>
        <w:autoSpaceDN w:val="0"/>
        <w:adjustRightInd w:val="0"/>
        <w:spacing w:line="560" w:lineRule="exact"/>
        <w:ind w:firstLine="600" w:firstLineChars="200"/>
        <w:jc w:val="left"/>
        <w:rPr>
          <w:rFonts w:hint="eastAsia" w:ascii="仿宋" w:hAnsi="仿宋" w:eastAsia="仿宋"/>
          <w:kern w:val="0"/>
          <w:sz w:val="30"/>
          <w:szCs w:val="30"/>
          <w:lang w:val="zh-CN"/>
        </w:rPr>
      </w:pPr>
      <w:r>
        <w:rPr>
          <w:rFonts w:hint="eastAsia" w:ascii="仿宋" w:hAnsi="仿宋" w:eastAsia="仿宋"/>
          <w:kern w:val="0"/>
          <w:sz w:val="30"/>
          <w:szCs w:val="30"/>
          <w:lang w:val="zh-CN"/>
        </w:rPr>
        <w:t>2、甲方委托清关</w:t>
      </w:r>
      <w:r>
        <w:rPr>
          <w:rFonts w:hint="eastAsia" w:ascii="仿宋" w:hAnsi="仿宋" w:eastAsia="仿宋"/>
          <w:kern w:val="0"/>
          <w:sz w:val="30"/>
          <w:szCs w:val="30"/>
        </w:rPr>
        <w:t>船舶</w:t>
      </w:r>
      <w:r>
        <w:rPr>
          <w:rFonts w:hint="eastAsia" w:ascii="仿宋" w:hAnsi="仿宋" w:eastAsia="仿宋"/>
          <w:kern w:val="0"/>
          <w:sz w:val="30"/>
          <w:szCs w:val="30"/>
          <w:lang w:val="zh-CN"/>
        </w:rPr>
        <w:t>信息应该与实际相符。</w:t>
      </w:r>
    </w:p>
    <w:p w14:paraId="6009071D">
      <w:pPr>
        <w:autoSpaceDE w:val="0"/>
        <w:autoSpaceDN w:val="0"/>
        <w:adjustRightInd w:val="0"/>
        <w:spacing w:line="560" w:lineRule="exact"/>
        <w:ind w:firstLine="600" w:firstLineChars="200"/>
        <w:jc w:val="left"/>
        <w:rPr>
          <w:rFonts w:hint="eastAsia" w:ascii="仿宋" w:hAnsi="仿宋" w:eastAsia="仿宋"/>
          <w:kern w:val="0"/>
          <w:sz w:val="30"/>
          <w:szCs w:val="30"/>
          <w:lang w:val="zh-CN"/>
        </w:rPr>
      </w:pPr>
      <w:r>
        <w:rPr>
          <w:rFonts w:hint="eastAsia" w:ascii="仿宋" w:hAnsi="仿宋" w:eastAsia="仿宋"/>
          <w:kern w:val="0"/>
          <w:sz w:val="30"/>
          <w:szCs w:val="30"/>
          <w:lang w:val="zh-CN"/>
        </w:rPr>
        <w:t>3、甲方货物如有特殊要求应及时以书面形式通知乙方。</w:t>
      </w:r>
    </w:p>
    <w:p w14:paraId="5625C712">
      <w:pPr>
        <w:autoSpaceDE w:val="0"/>
        <w:autoSpaceDN w:val="0"/>
        <w:adjustRightInd w:val="0"/>
        <w:spacing w:line="560" w:lineRule="exact"/>
        <w:ind w:firstLine="600" w:firstLineChars="200"/>
        <w:jc w:val="left"/>
        <w:rPr>
          <w:rFonts w:hint="eastAsia" w:ascii="仿宋" w:hAnsi="仿宋" w:eastAsia="仿宋"/>
          <w:kern w:val="0"/>
          <w:sz w:val="30"/>
          <w:szCs w:val="30"/>
          <w:lang w:val="zh-CN"/>
        </w:rPr>
      </w:pPr>
      <w:r>
        <w:rPr>
          <w:rFonts w:hint="eastAsia" w:ascii="仿宋" w:hAnsi="仿宋" w:eastAsia="仿宋"/>
          <w:kern w:val="0"/>
          <w:sz w:val="30"/>
          <w:szCs w:val="30"/>
          <w:lang w:val="zh-CN"/>
        </w:rPr>
        <w:t>4、在乙方完成清关之前，甲方可以要求乙方终止操作或变更出境港口。</w:t>
      </w:r>
    </w:p>
    <w:p w14:paraId="71FA0A70">
      <w:pPr>
        <w:autoSpaceDE w:val="0"/>
        <w:autoSpaceDN w:val="0"/>
        <w:adjustRightInd w:val="0"/>
        <w:spacing w:line="560" w:lineRule="exact"/>
        <w:ind w:firstLine="600" w:firstLineChars="200"/>
        <w:jc w:val="left"/>
        <w:rPr>
          <w:rFonts w:hint="eastAsia" w:ascii="仿宋" w:hAnsi="仿宋" w:eastAsia="仿宋"/>
          <w:kern w:val="0"/>
          <w:sz w:val="30"/>
          <w:szCs w:val="30"/>
          <w:lang w:val="zh-CN"/>
        </w:rPr>
      </w:pPr>
      <w:r>
        <w:rPr>
          <w:rFonts w:hint="eastAsia" w:ascii="仿宋" w:hAnsi="仿宋" w:eastAsia="仿宋"/>
          <w:kern w:val="0"/>
          <w:sz w:val="30"/>
          <w:szCs w:val="30"/>
        </w:rPr>
        <w:t>5</w:t>
      </w:r>
      <w:r>
        <w:rPr>
          <w:rFonts w:hint="eastAsia" w:ascii="仿宋" w:hAnsi="仿宋" w:eastAsia="仿宋"/>
          <w:kern w:val="0"/>
          <w:sz w:val="30"/>
          <w:szCs w:val="30"/>
          <w:lang w:val="zh-CN"/>
        </w:rPr>
        <w:t>、甲方有责任协助代理在相关报关单据上加盖进/出口人公章。</w:t>
      </w:r>
    </w:p>
    <w:p w14:paraId="0FCF4C97">
      <w:pPr>
        <w:autoSpaceDE w:val="0"/>
        <w:autoSpaceDN w:val="0"/>
        <w:adjustRightInd w:val="0"/>
        <w:spacing w:line="560" w:lineRule="exact"/>
        <w:ind w:firstLine="452" w:firstLineChars="150"/>
        <w:jc w:val="left"/>
        <w:rPr>
          <w:rFonts w:ascii="仿宋" w:hAnsi="仿宋" w:eastAsia="仿宋"/>
          <w:b/>
          <w:kern w:val="0"/>
          <w:sz w:val="30"/>
          <w:szCs w:val="30"/>
          <w:lang w:val="zh-CN"/>
        </w:rPr>
      </w:pPr>
      <w:r>
        <w:rPr>
          <w:rFonts w:hint="eastAsia" w:ascii="仿宋" w:hAnsi="仿宋" w:eastAsia="仿宋"/>
          <w:b/>
          <w:kern w:val="0"/>
          <w:sz w:val="30"/>
          <w:szCs w:val="30"/>
          <w:lang w:val="zh-CN"/>
        </w:rPr>
        <w:t>第六条  乙方的责任与义务</w:t>
      </w:r>
    </w:p>
    <w:p w14:paraId="1FABBC8D">
      <w:pPr>
        <w:autoSpaceDE w:val="0"/>
        <w:autoSpaceDN w:val="0"/>
        <w:adjustRightInd w:val="0"/>
        <w:spacing w:line="560" w:lineRule="exact"/>
        <w:ind w:firstLine="600" w:firstLineChars="200"/>
        <w:jc w:val="left"/>
        <w:rPr>
          <w:rFonts w:ascii="仿宋" w:hAnsi="仿宋" w:eastAsia="仿宋"/>
          <w:kern w:val="0"/>
          <w:sz w:val="30"/>
          <w:szCs w:val="30"/>
          <w:lang w:val="zh-CN"/>
        </w:rPr>
      </w:pPr>
      <w:r>
        <w:rPr>
          <w:rFonts w:hint="eastAsia" w:ascii="仿宋" w:hAnsi="仿宋" w:eastAsia="仿宋"/>
          <w:kern w:val="0"/>
          <w:sz w:val="30"/>
          <w:szCs w:val="30"/>
          <w:lang w:val="zh-CN"/>
        </w:rPr>
        <w:t>1、乙方承诺具有签署和履行本合同所具有的所有资质、批准或授权。</w:t>
      </w:r>
    </w:p>
    <w:p w14:paraId="4954B570">
      <w:pPr>
        <w:autoSpaceDE w:val="0"/>
        <w:autoSpaceDN w:val="0"/>
        <w:adjustRightInd w:val="0"/>
        <w:spacing w:line="560" w:lineRule="exact"/>
        <w:ind w:firstLine="600" w:firstLineChars="200"/>
        <w:jc w:val="left"/>
        <w:rPr>
          <w:rFonts w:hint="eastAsia" w:ascii="仿宋" w:hAnsi="仿宋" w:eastAsia="仿宋"/>
          <w:kern w:val="0"/>
          <w:sz w:val="30"/>
          <w:szCs w:val="30"/>
          <w:lang w:val="zh-CN"/>
        </w:rPr>
      </w:pPr>
      <w:r>
        <w:rPr>
          <w:rFonts w:ascii="仿宋" w:hAnsi="仿宋" w:eastAsia="仿宋"/>
          <w:kern w:val="0"/>
          <w:sz w:val="30"/>
          <w:szCs w:val="30"/>
          <w:lang w:val="zh-CN"/>
        </w:rPr>
        <w:t>2</w:t>
      </w:r>
      <w:r>
        <w:rPr>
          <w:rFonts w:hint="eastAsia" w:ascii="仿宋" w:hAnsi="仿宋" w:eastAsia="仿宋"/>
          <w:kern w:val="0"/>
          <w:sz w:val="30"/>
          <w:szCs w:val="30"/>
          <w:lang w:val="zh-CN"/>
        </w:rPr>
        <w:t>、乙方</w:t>
      </w:r>
      <w:r>
        <w:rPr>
          <w:rFonts w:hint="eastAsia" w:ascii="仿宋" w:hAnsi="仿宋" w:eastAsia="仿宋"/>
          <w:kern w:val="0"/>
          <w:sz w:val="30"/>
          <w:szCs w:val="30"/>
        </w:rPr>
        <w:t>应按甲方委托的船舶信息进行进/</w:t>
      </w:r>
      <w:r>
        <w:rPr>
          <w:rFonts w:hint="eastAsia" w:ascii="仿宋" w:hAnsi="仿宋" w:eastAsia="仿宋"/>
          <w:kern w:val="0"/>
          <w:sz w:val="30"/>
          <w:szCs w:val="30"/>
          <w:lang w:val="zh-CN"/>
        </w:rPr>
        <w:t>出口报关及港口操作</w:t>
      </w:r>
      <w:r>
        <w:rPr>
          <w:rFonts w:hint="eastAsia" w:ascii="仿宋" w:hAnsi="仿宋" w:eastAsia="仿宋"/>
          <w:kern w:val="0"/>
          <w:sz w:val="30"/>
          <w:szCs w:val="30"/>
        </w:rPr>
        <w:t>等工作</w:t>
      </w:r>
      <w:r>
        <w:rPr>
          <w:rFonts w:hint="eastAsia" w:ascii="仿宋" w:hAnsi="仿宋" w:eastAsia="仿宋"/>
          <w:kern w:val="0"/>
          <w:sz w:val="30"/>
          <w:szCs w:val="30"/>
          <w:lang w:val="zh-CN"/>
        </w:rPr>
        <w:t>，并提前检查</w:t>
      </w:r>
      <w:r>
        <w:rPr>
          <w:rFonts w:hint="eastAsia" w:ascii="仿宋" w:hAnsi="仿宋" w:eastAsia="仿宋"/>
          <w:kern w:val="0"/>
          <w:sz w:val="30"/>
          <w:szCs w:val="30"/>
        </w:rPr>
        <w:t>船舶相关证书</w:t>
      </w:r>
      <w:r>
        <w:rPr>
          <w:rFonts w:hint="eastAsia" w:ascii="仿宋" w:hAnsi="仿宋" w:eastAsia="仿宋"/>
          <w:kern w:val="0"/>
          <w:sz w:val="30"/>
          <w:szCs w:val="30"/>
          <w:lang w:val="zh-CN"/>
        </w:rPr>
        <w:t>情况，如遇不符合海关规定等情况，应及时通报甲方协调解决，以保证</w:t>
      </w:r>
      <w:r>
        <w:rPr>
          <w:rFonts w:hint="eastAsia" w:ascii="仿宋" w:hAnsi="仿宋" w:eastAsia="仿宋"/>
          <w:kern w:val="0"/>
          <w:sz w:val="30"/>
          <w:szCs w:val="30"/>
        </w:rPr>
        <w:t>船舶</w:t>
      </w:r>
      <w:r>
        <w:rPr>
          <w:rFonts w:hint="eastAsia" w:ascii="仿宋" w:hAnsi="仿宋" w:eastAsia="仿宋"/>
          <w:kern w:val="0"/>
          <w:sz w:val="30"/>
          <w:szCs w:val="30"/>
          <w:lang w:val="zh-CN"/>
        </w:rPr>
        <w:t>及时、安全的进/</w:t>
      </w:r>
      <w:r>
        <w:rPr>
          <w:rFonts w:hint="eastAsia" w:ascii="仿宋" w:hAnsi="仿宋" w:eastAsia="仿宋"/>
          <w:kern w:val="0"/>
          <w:sz w:val="30"/>
          <w:szCs w:val="30"/>
        </w:rPr>
        <w:t>出境</w:t>
      </w:r>
      <w:r>
        <w:rPr>
          <w:rFonts w:hint="eastAsia" w:ascii="仿宋" w:hAnsi="仿宋" w:eastAsia="仿宋"/>
          <w:kern w:val="0"/>
          <w:sz w:val="30"/>
          <w:szCs w:val="30"/>
          <w:lang w:val="zh-CN"/>
        </w:rPr>
        <w:t>。</w:t>
      </w:r>
    </w:p>
    <w:p w14:paraId="67C0DD79">
      <w:pPr>
        <w:autoSpaceDE w:val="0"/>
        <w:autoSpaceDN w:val="0"/>
        <w:adjustRightInd w:val="0"/>
        <w:spacing w:line="560" w:lineRule="exact"/>
        <w:ind w:firstLine="600" w:firstLineChars="200"/>
        <w:jc w:val="left"/>
        <w:rPr>
          <w:rFonts w:hint="eastAsia" w:ascii="仿宋" w:hAnsi="仿宋" w:eastAsia="仿宋" w:cs="宋体"/>
          <w:sz w:val="30"/>
          <w:szCs w:val="30"/>
        </w:rPr>
      </w:pPr>
      <w:r>
        <w:rPr>
          <w:rFonts w:hint="eastAsia" w:ascii="仿宋" w:hAnsi="仿宋" w:eastAsia="仿宋" w:cs="宋体"/>
          <w:sz w:val="30"/>
          <w:szCs w:val="30"/>
        </w:rPr>
        <w:t>3、乙方应依据《商品名称及编码的协调制度》有关规定，履行“合理审查”法定义务，配合甲方制作相关单据，填制海关预录入报关单，填制报关装箱单、形式发票、报关委托书等相关文件，交甲方确认盖章，以保证船舶顺利清关，同时将全套单据寄送至前方收货人，以邮件形式通知甲方（全套运输单据的彩色扫描），并且乙方有义务完成船舶清关核销工作，不得中途</w:t>
      </w:r>
      <w:r>
        <w:rPr>
          <w:rFonts w:hint="eastAsia" w:ascii="仿宋" w:hAnsi="仿宋" w:eastAsia="仿宋"/>
          <w:sz w:val="30"/>
          <w:szCs w:val="30"/>
        </w:rPr>
        <w:t>发生弃约情况，如发生弃约情况，甲方有权追究乙方责任。</w:t>
      </w:r>
      <w:r>
        <w:rPr>
          <w:rFonts w:hint="eastAsia" w:ascii="仿宋" w:hAnsi="仿宋" w:eastAsia="仿宋" w:cs="宋体"/>
          <w:sz w:val="30"/>
          <w:szCs w:val="30"/>
        </w:rPr>
        <w:t>若甲方需要，乙方有义务完成该批次船舶国内海关备案的延期工作。</w:t>
      </w:r>
    </w:p>
    <w:p w14:paraId="626FF309">
      <w:pPr>
        <w:autoSpaceDE w:val="0"/>
        <w:autoSpaceDN w:val="0"/>
        <w:adjustRightInd w:val="0"/>
        <w:spacing w:line="560" w:lineRule="exact"/>
        <w:ind w:firstLine="600" w:firstLineChars="200"/>
        <w:jc w:val="left"/>
        <w:rPr>
          <w:rFonts w:hint="eastAsia" w:ascii="仿宋" w:hAnsi="仿宋" w:eastAsia="仿宋" w:cs="宋体"/>
          <w:sz w:val="30"/>
          <w:szCs w:val="30"/>
          <w:lang w:val="zh-CN"/>
        </w:rPr>
      </w:pPr>
      <w:r>
        <w:rPr>
          <w:rFonts w:hint="eastAsia" w:ascii="仿宋" w:hAnsi="仿宋" w:eastAsia="仿宋" w:cs="宋体"/>
          <w:sz w:val="30"/>
          <w:szCs w:val="30"/>
        </w:rPr>
        <w:t>4、如遇海关查验，乙方应及时通知甲方，并积极配合甲方完成查验工作。</w:t>
      </w:r>
    </w:p>
    <w:p w14:paraId="061F3AA6">
      <w:pPr>
        <w:autoSpaceDE w:val="0"/>
        <w:autoSpaceDN w:val="0"/>
        <w:adjustRightInd w:val="0"/>
        <w:spacing w:line="560" w:lineRule="exact"/>
        <w:ind w:firstLine="600" w:firstLineChars="200"/>
        <w:jc w:val="left"/>
        <w:rPr>
          <w:rFonts w:ascii="仿宋" w:hAnsi="仿宋" w:eastAsia="仿宋"/>
          <w:kern w:val="0"/>
          <w:sz w:val="30"/>
          <w:szCs w:val="30"/>
        </w:rPr>
      </w:pPr>
      <w:r>
        <w:rPr>
          <w:rFonts w:hint="eastAsia" w:ascii="仿宋" w:hAnsi="仿宋" w:eastAsia="仿宋"/>
          <w:kern w:val="0"/>
          <w:sz w:val="30"/>
          <w:szCs w:val="30"/>
        </w:rPr>
        <w:t>5、</w:t>
      </w:r>
      <w:r>
        <w:rPr>
          <w:rFonts w:hint="eastAsia" w:ascii="仿宋" w:hAnsi="仿宋" w:eastAsia="仿宋"/>
          <w:kern w:val="0"/>
          <w:sz w:val="30"/>
          <w:szCs w:val="30"/>
          <w:lang w:val="zh-CN"/>
        </w:rPr>
        <w:t>乙方应及时通知甲方相关的报关进度、预计通关时间，以便甲方合理安排船舶开航等后续事宜。如在出口清关过程中发生任何异常情况，乙方有责任在第一时间内，以电话形式反馈给甲方，</w:t>
      </w:r>
      <w:r>
        <w:rPr>
          <w:rFonts w:hint="eastAsia" w:ascii="仿宋" w:hAnsi="仿宋" w:eastAsia="仿宋"/>
          <w:kern w:val="0"/>
          <w:sz w:val="30"/>
          <w:szCs w:val="30"/>
        </w:rPr>
        <w:t>并积极协助甲方进行处理。</w:t>
      </w:r>
    </w:p>
    <w:p w14:paraId="48C0B262">
      <w:pPr>
        <w:autoSpaceDE w:val="0"/>
        <w:autoSpaceDN w:val="0"/>
        <w:adjustRightInd w:val="0"/>
        <w:spacing w:line="560" w:lineRule="exact"/>
        <w:ind w:firstLine="600" w:firstLineChars="200"/>
        <w:jc w:val="left"/>
        <w:rPr>
          <w:rFonts w:ascii="仿宋" w:hAnsi="仿宋" w:eastAsia="仿宋"/>
          <w:sz w:val="30"/>
          <w:szCs w:val="30"/>
        </w:rPr>
      </w:pPr>
      <w:r>
        <w:rPr>
          <w:rFonts w:hint="eastAsia" w:ascii="仿宋" w:hAnsi="仿宋" w:eastAsia="仿宋"/>
          <w:kern w:val="0"/>
          <w:sz w:val="30"/>
          <w:szCs w:val="30"/>
        </w:rPr>
        <w:t>6、</w:t>
      </w:r>
      <w:r>
        <w:rPr>
          <w:rFonts w:hint="eastAsia" w:ascii="仿宋" w:hAnsi="仿宋" w:eastAsia="仿宋"/>
          <w:sz w:val="30"/>
          <w:szCs w:val="30"/>
        </w:rPr>
        <w:t>由于乙方的过失导致报关延迟、船舶滞期、退关造成的损失，乙方应予承担相关责任。</w:t>
      </w:r>
    </w:p>
    <w:p w14:paraId="23AB4EF0">
      <w:pPr>
        <w:autoSpaceDE w:val="0"/>
        <w:autoSpaceDN w:val="0"/>
        <w:adjustRightInd w:val="0"/>
        <w:spacing w:line="560" w:lineRule="exact"/>
        <w:ind w:firstLine="600" w:firstLineChars="200"/>
        <w:jc w:val="left"/>
        <w:rPr>
          <w:rFonts w:hint="eastAsia" w:ascii="仿宋" w:hAnsi="仿宋" w:eastAsia="仿宋"/>
          <w:kern w:val="0"/>
          <w:sz w:val="30"/>
          <w:szCs w:val="30"/>
          <w:lang w:val="zh-CN"/>
        </w:rPr>
      </w:pPr>
      <w:r>
        <w:rPr>
          <w:rFonts w:hint="eastAsia" w:ascii="仿宋" w:hAnsi="仿宋" w:eastAsia="仿宋"/>
          <w:kern w:val="0"/>
          <w:sz w:val="30"/>
          <w:szCs w:val="30"/>
        </w:rPr>
        <w:t>7</w:t>
      </w:r>
      <w:r>
        <w:rPr>
          <w:rFonts w:hint="eastAsia" w:ascii="仿宋" w:hAnsi="仿宋" w:eastAsia="仿宋"/>
          <w:kern w:val="0"/>
          <w:sz w:val="30"/>
          <w:szCs w:val="30"/>
          <w:lang w:val="zh-CN"/>
        </w:rPr>
        <w:t>、乙方在</w:t>
      </w:r>
      <w:r>
        <w:rPr>
          <w:rFonts w:hint="eastAsia" w:ascii="仿宋" w:hAnsi="仿宋" w:eastAsia="仿宋"/>
          <w:kern w:val="0"/>
          <w:sz w:val="30"/>
          <w:szCs w:val="30"/>
        </w:rPr>
        <w:t>船舶清关完成</w:t>
      </w:r>
      <w:r>
        <w:rPr>
          <w:rFonts w:hint="eastAsia" w:ascii="仿宋" w:hAnsi="仿宋" w:eastAsia="仿宋"/>
          <w:kern w:val="0"/>
          <w:sz w:val="30"/>
          <w:szCs w:val="30"/>
          <w:lang w:val="zh-CN"/>
        </w:rPr>
        <w:t>后，向甲方提供费用确认单，经甲方确认后，由乙方开具甲方财务认可的</w:t>
      </w:r>
      <w:r>
        <w:rPr>
          <w:rFonts w:hint="eastAsia" w:ascii="仿宋" w:hAnsi="仿宋" w:eastAsia="仿宋"/>
          <w:sz w:val="30"/>
          <w:szCs w:val="30"/>
        </w:rPr>
        <w:t>增值</w:t>
      </w:r>
      <w:r>
        <w:rPr>
          <w:rFonts w:ascii="仿宋" w:hAnsi="仿宋" w:eastAsia="仿宋"/>
          <w:sz w:val="30"/>
          <w:szCs w:val="30"/>
        </w:rPr>
        <w:t>税</w:t>
      </w:r>
      <w:r>
        <w:rPr>
          <w:rFonts w:hint="eastAsia" w:ascii="仿宋" w:hAnsi="仿宋" w:eastAsia="仿宋"/>
          <w:sz w:val="30"/>
          <w:szCs w:val="30"/>
        </w:rPr>
        <w:t>普通发票</w:t>
      </w:r>
      <w:r>
        <w:rPr>
          <w:rFonts w:hint="eastAsia" w:ascii="仿宋" w:hAnsi="仿宋" w:eastAsia="仿宋"/>
          <w:kern w:val="0"/>
          <w:sz w:val="30"/>
          <w:szCs w:val="30"/>
          <w:lang w:val="zh-CN"/>
        </w:rPr>
        <w:t>。</w:t>
      </w:r>
    </w:p>
    <w:p w14:paraId="3EB1C7CA">
      <w:pPr>
        <w:adjustRightInd w:val="0"/>
        <w:spacing w:line="560" w:lineRule="exact"/>
        <w:ind w:right="11" w:firstLine="600" w:firstLineChars="200"/>
        <w:rPr>
          <w:rFonts w:hint="eastAsia" w:ascii="仿宋" w:hAnsi="仿宋" w:eastAsia="仿宋"/>
          <w:sz w:val="30"/>
          <w:szCs w:val="30"/>
        </w:rPr>
      </w:pPr>
      <w:r>
        <w:rPr>
          <w:rFonts w:hint="eastAsia" w:ascii="仿宋" w:hAnsi="仿宋" w:eastAsia="仿宋"/>
          <w:kern w:val="0"/>
          <w:sz w:val="30"/>
          <w:szCs w:val="30"/>
        </w:rPr>
        <w:t>8</w:t>
      </w:r>
      <w:r>
        <w:rPr>
          <w:rFonts w:hint="eastAsia" w:ascii="仿宋" w:hAnsi="仿宋" w:eastAsia="仿宋"/>
          <w:kern w:val="0"/>
          <w:sz w:val="30"/>
          <w:szCs w:val="30"/>
          <w:lang w:val="zh-CN"/>
        </w:rPr>
        <w:t>、</w:t>
      </w:r>
      <w:r>
        <w:rPr>
          <w:rFonts w:hint="eastAsia" w:ascii="仿宋" w:hAnsi="仿宋" w:eastAsia="仿宋"/>
          <w:sz w:val="30"/>
          <w:szCs w:val="30"/>
        </w:rPr>
        <w:t>乙方在为甲方提供服务的过程中必须维护甲方及甲方客户的利益和品牌形象，不得从事有损以上两者利益的行为，不得使用甲方名义从事未经甲方授权的或可以预见带给甲方损害的行为。</w:t>
      </w:r>
    </w:p>
    <w:p w14:paraId="422BA1EF">
      <w:pPr>
        <w:pStyle w:val="28"/>
        <w:spacing w:line="560" w:lineRule="exact"/>
        <w:ind w:firstLine="600" w:firstLineChars="200"/>
        <w:jc w:val="both"/>
        <w:rPr>
          <w:rFonts w:ascii="仿宋" w:hAnsi="仿宋" w:eastAsia="仿宋"/>
          <w:kern w:val="2"/>
          <w:sz w:val="30"/>
          <w:szCs w:val="30"/>
        </w:rPr>
      </w:pPr>
      <w:r>
        <w:rPr>
          <w:rFonts w:hint="eastAsia" w:ascii="仿宋" w:hAnsi="仿宋" w:eastAsia="仿宋"/>
          <w:sz w:val="30"/>
          <w:szCs w:val="30"/>
        </w:rPr>
        <w:t>9、</w:t>
      </w:r>
      <w:r>
        <w:rPr>
          <w:rFonts w:hint="eastAsia" w:ascii="仿宋" w:hAnsi="仿宋" w:eastAsia="仿宋"/>
          <w:kern w:val="2"/>
          <w:sz w:val="30"/>
          <w:szCs w:val="30"/>
        </w:rPr>
        <w:t>如乙方不能与甲方签订合同，发生弃约情况，应于约定签订合同日期前至少7个工作日以书面形式告知甲方，并同意按合同金额的20%支付因乙方缔约过失给甲方造成的损失；如因乙方原因，未能按照双方约定时间清关出运，乙方应赔偿因货物逾期、甲方工期延误给甲方造成的损失并支付合同金额的20%的违约金。</w:t>
      </w:r>
    </w:p>
    <w:p w14:paraId="16E59139">
      <w:pPr>
        <w:pStyle w:val="28"/>
        <w:spacing w:line="560" w:lineRule="exact"/>
        <w:ind w:firstLine="600" w:firstLineChars="200"/>
        <w:jc w:val="both"/>
        <w:rPr>
          <w:rFonts w:hint="eastAsia" w:ascii="仿宋" w:hAnsi="仿宋" w:eastAsia="仿宋"/>
          <w:kern w:val="2"/>
          <w:sz w:val="30"/>
          <w:szCs w:val="30"/>
        </w:rPr>
      </w:pPr>
      <w:r>
        <w:rPr>
          <w:rFonts w:hint="eastAsia" w:ascii="仿宋" w:hAnsi="仿宋" w:eastAsia="仿宋"/>
          <w:kern w:val="2"/>
          <w:sz w:val="30"/>
          <w:szCs w:val="30"/>
        </w:rPr>
        <w:t>10、未经甲方同意乙方不得转让该业务给其他单位，未经甲方同意不得办理本合同内容以外的其他业务，由此引起的一切纠纷，法律责任均由乙方承担，给甲方造成损失的，乙方须全额赔偿。</w:t>
      </w:r>
    </w:p>
    <w:p w14:paraId="069DCB3C">
      <w:pPr>
        <w:autoSpaceDE w:val="0"/>
        <w:autoSpaceDN w:val="0"/>
        <w:adjustRightInd w:val="0"/>
        <w:spacing w:line="560" w:lineRule="exact"/>
        <w:ind w:firstLine="602" w:firstLineChars="200"/>
        <w:jc w:val="left"/>
        <w:rPr>
          <w:rFonts w:ascii="仿宋" w:hAnsi="仿宋" w:eastAsia="仿宋"/>
          <w:b/>
          <w:kern w:val="0"/>
          <w:sz w:val="30"/>
          <w:szCs w:val="30"/>
          <w:lang w:val="zh-CN"/>
        </w:rPr>
      </w:pPr>
      <w:r>
        <w:rPr>
          <w:rFonts w:hint="eastAsia" w:ascii="仿宋" w:hAnsi="仿宋" w:eastAsia="仿宋"/>
          <w:b/>
          <w:kern w:val="0"/>
          <w:sz w:val="30"/>
          <w:szCs w:val="30"/>
          <w:lang w:val="zh-CN"/>
        </w:rPr>
        <w:t xml:space="preserve">第七条 </w:t>
      </w:r>
      <w:r>
        <w:rPr>
          <w:rFonts w:ascii="仿宋" w:hAnsi="仿宋" w:eastAsia="仿宋"/>
          <w:b/>
          <w:kern w:val="0"/>
          <w:sz w:val="30"/>
          <w:szCs w:val="30"/>
          <w:lang w:val="zh-CN"/>
        </w:rPr>
        <w:t xml:space="preserve"> </w:t>
      </w:r>
      <w:r>
        <w:rPr>
          <w:rFonts w:hint="eastAsia" w:ascii="仿宋" w:hAnsi="仿宋" w:eastAsia="仿宋"/>
          <w:b/>
          <w:kern w:val="0"/>
          <w:sz w:val="30"/>
          <w:szCs w:val="30"/>
          <w:lang w:val="zh-CN"/>
        </w:rPr>
        <w:t>工作范围的划分</w:t>
      </w:r>
    </w:p>
    <w:tbl>
      <w:tblPr>
        <w:tblStyle w:val="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5812"/>
        <w:gridCol w:w="850"/>
        <w:gridCol w:w="902"/>
      </w:tblGrid>
      <w:tr w14:paraId="5EBF7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56901C6C">
            <w:pPr>
              <w:autoSpaceDE w:val="0"/>
              <w:autoSpaceDN w:val="0"/>
              <w:adjustRightInd w:val="0"/>
              <w:spacing w:line="560" w:lineRule="exact"/>
              <w:ind w:left="0" w:leftChars="0" w:firstLine="0" w:firstLineChars="0"/>
              <w:jc w:val="left"/>
              <w:rPr>
                <w:rFonts w:hint="eastAsia" w:ascii="仿宋" w:hAnsi="仿宋" w:eastAsia="仿宋"/>
                <w:b/>
                <w:kern w:val="0"/>
                <w:sz w:val="30"/>
                <w:szCs w:val="30"/>
                <w:lang w:val="zh-CN"/>
              </w:rPr>
            </w:pPr>
            <w:r>
              <w:rPr>
                <w:rFonts w:hint="eastAsia" w:ascii="仿宋" w:hAnsi="仿宋" w:eastAsia="仿宋"/>
                <w:b/>
                <w:kern w:val="0"/>
                <w:sz w:val="30"/>
                <w:szCs w:val="30"/>
                <w:lang w:val="zh-CN"/>
              </w:rPr>
              <w:t>序号</w:t>
            </w:r>
          </w:p>
        </w:tc>
        <w:tc>
          <w:tcPr>
            <w:tcW w:w="5812" w:type="dxa"/>
            <w:noWrap w:val="0"/>
            <w:vAlign w:val="top"/>
          </w:tcPr>
          <w:p w14:paraId="48AB4A96">
            <w:pPr>
              <w:autoSpaceDE w:val="0"/>
              <w:autoSpaceDN w:val="0"/>
              <w:adjustRightInd w:val="0"/>
              <w:spacing w:line="560" w:lineRule="exact"/>
              <w:jc w:val="left"/>
              <w:rPr>
                <w:rFonts w:hint="eastAsia" w:ascii="仿宋" w:hAnsi="仿宋" w:eastAsia="仿宋"/>
                <w:b/>
                <w:kern w:val="0"/>
                <w:sz w:val="30"/>
                <w:szCs w:val="30"/>
                <w:lang w:val="zh-CN"/>
              </w:rPr>
            </w:pPr>
            <w:r>
              <w:rPr>
                <w:rFonts w:hint="eastAsia" w:ascii="仿宋" w:hAnsi="仿宋" w:eastAsia="仿宋"/>
                <w:b/>
                <w:kern w:val="0"/>
                <w:sz w:val="30"/>
                <w:szCs w:val="30"/>
                <w:lang w:val="zh-CN"/>
              </w:rPr>
              <w:t>工作内容</w:t>
            </w:r>
          </w:p>
        </w:tc>
        <w:tc>
          <w:tcPr>
            <w:tcW w:w="850" w:type="dxa"/>
            <w:noWrap w:val="0"/>
            <w:vAlign w:val="top"/>
          </w:tcPr>
          <w:p w14:paraId="380BBCC7">
            <w:pPr>
              <w:autoSpaceDE w:val="0"/>
              <w:autoSpaceDN w:val="0"/>
              <w:adjustRightInd w:val="0"/>
              <w:spacing w:line="560" w:lineRule="exact"/>
              <w:ind w:left="0" w:leftChars="0" w:firstLine="0" w:firstLineChars="0"/>
              <w:jc w:val="left"/>
              <w:rPr>
                <w:rFonts w:hint="eastAsia" w:ascii="仿宋" w:hAnsi="仿宋" w:eastAsia="仿宋"/>
                <w:b/>
                <w:kern w:val="0"/>
                <w:sz w:val="30"/>
                <w:szCs w:val="30"/>
                <w:lang w:val="zh-CN"/>
              </w:rPr>
            </w:pPr>
            <w:r>
              <w:rPr>
                <w:rFonts w:hint="eastAsia" w:ascii="仿宋" w:hAnsi="仿宋" w:eastAsia="仿宋"/>
                <w:b/>
                <w:kern w:val="0"/>
                <w:sz w:val="30"/>
                <w:szCs w:val="30"/>
                <w:lang w:val="zh-CN"/>
              </w:rPr>
              <w:t>甲方</w:t>
            </w:r>
          </w:p>
        </w:tc>
        <w:tc>
          <w:tcPr>
            <w:tcW w:w="902" w:type="dxa"/>
            <w:noWrap w:val="0"/>
            <w:vAlign w:val="top"/>
          </w:tcPr>
          <w:p w14:paraId="2A6B21FF">
            <w:pPr>
              <w:autoSpaceDE w:val="0"/>
              <w:autoSpaceDN w:val="0"/>
              <w:adjustRightInd w:val="0"/>
              <w:spacing w:line="560" w:lineRule="exact"/>
              <w:ind w:left="0" w:leftChars="0" w:firstLine="0" w:firstLineChars="0"/>
              <w:jc w:val="left"/>
              <w:rPr>
                <w:rFonts w:hint="eastAsia" w:ascii="仿宋" w:hAnsi="仿宋" w:eastAsia="仿宋"/>
                <w:b/>
                <w:kern w:val="0"/>
                <w:sz w:val="30"/>
                <w:szCs w:val="30"/>
                <w:lang w:val="zh-CN"/>
              </w:rPr>
            </w:pPr>
            <w:r>
              <w:rPr>
                <w:rFonts w:hint="eastAsia" w:ascii="仿宋" w:hAnsi="仿宋" w:eastAsia="仿宋"/>
                <w:b/>
                <w:kern w:val="0"/>
                <w:sz w:val="30"/>
                <w:szCs w:val="30"/>
                <w:lang w:val="zh-CN"/>
              </w:rPr>
              <w:t>乙方</w:t>
            </w:r>
          </w:p>
        </w:tc>
      </w:tr>
      <w:tr w14:paraId="1D2FAB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2B19A83F">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rPr>
              <w:t>1</w:t>
            </w:r>
          </w:p>
        </w:tc>
        <w:tc>
          <w:tcPr>
            <w:tcW w:w="5812" w:type="dxa"/>
            <w:noWrap w:val="0"/>
            <w:vAlign w:val="top"/>
          </w:tcPr>
          <w:p w14:paraId="192B1A83">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报关</w:t>
            </w:r>
          </w:p>
        </w:tc>
        <w:tc>
          <w:tcPr>
            <w:tcW w:w="850" w:type="dxa"/>
            <w:noWrap w:val="0"/>
            <w:vAlign w:val="top"/>
          </w:tcPr>
          <w:p w14:paraId="16FC93C4">
            <w:pPr>
              <w:autoSpaceDE w:val="0"/>
              <w:autoSpaceDN w:val="0"/>
              <w:adjustRightInd w:val="0"/>
              <w:spacing w:line="560" w:lineRule="exact"/>
              <w:jc w:val="left"/>
              <w:rPr>
                <w:rFonts w:hint="eastAsia" w:ascii="仿宋" w:hAnsi="仿宋" w:eastAsia="仿宋"/>
                <w:kern w:val="0"/>
                <w:sz w:val="30"/>
                <w:szCs w:val="30"/>
                <w:lang w:val="zh-CN"/>
              </w:rPr>
            </w:pPr>
          </w:p>
        </w:tc>
        <w:tc>
          <w:tcPr>
            <w:tcW w:w="902" w:type="dxa"/>
            <w:noWrap w:val="0"/>
            <w:vAlign w:val="top"/>
          </w:tcPr>
          <w:p w14:paraId="437145C2">
            <w:pPr>
              <w:jc w:val="center"/>
            </w:pPr>
          </w:p>
        </w:tc>
      </w:tr>
      <w:tr w14:paraId="26FB3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14090EF2">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rPr>
              <w:t>1</w:t>
            </w:r>
            <w:r>
              <w:rPr>
                <w:rFonts w:ascii="仿宋" w:hAnsi="仿宋" w:eastAsia="仿宋"/>
                <w:kern w:val="0"/>
                <w:sz w:val="30"/>
                <w:szCs w:val="30"/>
                <w:lang w:val="zh-CN"/>
              </w:rPr>
              <w:t>.1</w:t>
            </w:r>
          </w:p>
        </w:tc>
        <w:tc>
          <w:tcPr>
            <w:tcW w:w="5812" w:type="dxa"/>
            <w:noWrap w:val="0"/>
            <w:vAlign w:val="top"/>
          </w:tcPr>
          <w:p w14:paraId="7BDC45EA">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装箱单编制</w:t>
            </w:r>
          </w:p>
        </w:tc>
        <w:tc>
          <w:tcPr>
            <w:tcW w:w="850" w:type="dxa"/>
            <w:noWrap w:val="0"/>
            <w:vAlign w:val="top"/>
          </w:tcPr>
          <w:p w14:paraId="46CC1378">
            <w:pPr>
              <w:autoSpaceDE w:val="0"/>
              <w:autoSpaceDN w:val="0"/>
              <w:adjustRightInd w:val="0"/>
              <w:spacing w:line="560" w:lineRule="exact"/>
              <w:jc w:val="left"/>
              <w:rPr>
                <w:rFonts w:hint="eastAsia" w:ascii="仿宋" w:hAnsi="仿宋" w:eastAsia="仿宋"/>
                <w:kern w:val="0"/>
                <w:sz w:val="30"/>
                <w:szCs w:val="30"/>
                <w:lang w:val="zh-CN"/>
              </w:rPr>
            </w:pPr>
          </w:p>
        </w:tc>
        <w:tc>
          <w:tcPr>
            <w:tcW w:w="902" w:type="dxa"/>
            <w:noWrap w:val="0"/>
            <w:vAlign w:val="top"/>
          </w:tcPr>
          <w:p w14:paraId="71E6E500">
            <w:pPr>
              <w:ind w:left="0" w:leftChars="0" w:firstLine="0" w:firstLineChars="0"/>
              <w:jc w:val="both"/>
            </w:pPr>
            <w:r>
              <w:rPr>
                <w:rFonts w:hint="eastAsia" w:ascii="仿宋" w:hAnsi="仿宋" w:eastAsia="仿宋"/>
                <w:kern w:val="0"/>
                <w:sz w:val="30"/>
                <w:szCs w:val="30"/>
                <w:lang w:val="zh-CN"/>
              </w:rPr>
              <w:t>√</w:t>
            </w:r>
          </w:p>
        </w:tc>
      </w:tr>
      <w:tr w14:paraId="78E3E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219C3240">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rPr>
              <w:t>1</w:t>
            </w:r>
            <w:r>
              <w:rPr>
                <w:rFonts w:ascii="仿宋" w:hAnsi="仿宋" w:eastAsia="仿宋"/>
                <w:kern w:val="0"/>
                <w:sz w:val="30"/>
                <w:szCs w:val="30"/>
                <w:lang w:val="zh-CN"/>
              </w:rPr>
              <w:t>.2</w:t>
            </w:r>
          </w:p>
        </w:tc>
        <w:tc>
          <w:tcPr>
            <w:tcW w:w="5812" w:type="dxa"/>
            <w:noWrap w:val="0"/>
            <w:vAlign w:val="top"/>
          </w:tcPr>
          <w:p w14:paraId="3F5162C8">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装箱单盖章</w:t>
            </w:r>
          </w:p>
        </w:tc>
        <w:tc>
          <w:tcPr>
            <w:tcW w:w="850" w:type="dxa"/>
            <w:noWrap w:val="0"/>
            <w:vAlign w:val="top"/>
          </w:tcPr>
          <w:p w14:paraId="5CCC4969">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lang w:val="zh-CN"/>
              </w:rPr>
              <w:t>√</w:t>
            </w:r>
          </w:p>
        </w:tc>
        <w:tc>
          <w:tcPr>
            <w:tcW w:w="902" w:type="dxa"/>
            <w:noWrap w:val="0"/>
            <w:vAlign w:val="top"/>
          </w:tcPr>
          <w:p w14:paraId="2CDBA4E3">
            <w:pPr>
              <w:autoSpaceDE w:val="0"/>
              <w:autoSpaceDN w:val="0"/>
              <w:adjustRightInd w:val="0"/>
              <w:spacing w:line="560" w:lineRule="exact"/>
              <w:jc w:val="left"/>
              <w:rPr>
                <w:rFonts w:hint="eastAsia" w:ascii="仿宋" w:hAnsi="仿宋" w:eastAsia="仿宋"/>
                <w:kern w:val="0"/>
                <w:sz w:val="30"/>
                <w:szCs w:val="30"/>
                <w:lang w:val="zh-CN"/>
              </w:rPr>
            </w:pPr>
          </w:p>
        </w:tc>
      </w:tr>
      <w:tr w14:paraId="31109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548925D2">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rPr>
              <w:t>1</w:t>
            </w:r>
            <w:r>
              <w:rPr>
                <w:rFonts w:ascii="仿宋" w:hAnsi="仿宋" w:eastAsia="仿宋"/>
                <w:kern w:val="0"/>
                <w:sz w:val="30"/>
                <w:szCs w:val="30"/>
                <w:lang w:val="zh-CN"/>
              </w:rPr>
              <w:t>.3</w:t>
            </w:r>
          </w:p>
        </w:tc>
        <w:tc>
          <w:tcPr>
            <w:tcW w:w="5812" w:type="dxa"/>
            <w:noWrap w:val="0"/>
            <w:vAlign w:val="top"/>
          </w:tcPr>
          <w:p w14:paraId="6B0F7937">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形式发票编制</w:t>
            </w:r>
          </w:p>
        </w:tc>
        <w:tc>
          <w:tcPr>
            <w:tcW w:w="850" w:type="dxa"/>
            <w:noWrap w:val="0"/>
            <w:vAlign w:val="top"/>
          </w:tcPr>
          <w:p w14:paraId="4E9F5085">
            <w:pPr>
              <w:autoSpaceDE w:val="0"/>
              <w:autoSpaceDN w:val="0"/>
              <w:adjustRightInd w:val="0"/>
              <w:spacing w:line="560" w:lineRule="exact"/>
              <w:jc w:val="center"/>
              <w:rPr>
                <w:rFonts w:hint="eastAsia" w:ascii="仿宋" w:hAnsi="仿宋" w:eastAsia="仿宋"/>
                <w:kern w:val="0"/>
                <w:sz w:val="30"/>
                <w:szCs w:val="30"/>
                <w:lang w:val="zh-CN"/>
              </w:rPr>
            </w:pPr>
          </w:p>
        </w:tc>
        <w:tc>
          <w:tcPr>
            <w:tcW w:w="902" w:type="dxa"/>
            <w:noWrap w:val="0"/>
            <w:vAlign w:val="top"/>
          </w:tcPr>
          <w:p w14:paraId="0AF49CC3">
            <w:pPr>
              <w:autoSpaceDE w:val="0"/>
              <w:autoSpaceDN w:val="0"/>
              <w:adjustRightInd w:val="0"/>
              <w:spacing w:line="560" w:lineRule="exact"/>
              <w:ind w:firstLine="150" w:firstLineChars="50"/>
              <w:jc w:val="left"/>
              <w:rPr>
                <w:rFonts w:hint="eastAsia" w:ascii="仿宋" w:hAnsi="仿宋" w:eastAsia="仿宋"/>
                <w:kern w:val="0"/>
                <w:sz w:val="30"/>
                <w:szCs w:val="30"/>
                <w:lang w:val="zh-CN"/>
              </w:rPr>
            </w:pPr>
            <w:r>
              <w:rPr>
                <w:rFonts w:hint="eastAsia" w:ascii="仿宋" w:hAnsi="仿宋" w:eastAsia="仿宋"/>
                <w:kern w:val="0"/>
                <w:sz w:val="30"/>
                <w:szCs w:val="30"/>
                <w:lang w:val="zh-CN"/>
              </w:rPr>
              <w:t>√</w:t>
            </w:r>
          </w:p>
        </w:tc>
      </w:tr>
      <w:tr w14:paraId="6CBDA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3CB62DA1">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rPr>
              <w:t>1</w:t>
            </w:r>
            <w:r>
              <w:rPr>
                <w:rFonts w:ascii="仿宋" w:hAnsi="仿宋" w:eastAsia="仿宋"/>
                <w:kern w:val="0"/>
                <w:sz w:val="30"/>
                <w:szCs w:val="30"/>
                <w:lang w:val="zh-CN"/>
              </w:rPr>
              <w:t>.4</w:t>
            </w:r>
          </w:p>
        </w:tc>
        <w:tc>
          <w:tcPr>
            <w:tcW w:w="5812" w:type="dxa"/>
            <w:noWrap w:val="0"/>
            <w:vAlign w:val="top"/>
          </w:tcPr>
          <w:p w14:paraId="3F7ACC11">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形式发票盖章</w:t>
            </w:r>
          </w:p>
        </w:tc>
        <w:tc>
          <w:tcPr>
            <w:tcW w:w="850" w:type="dxa"/>
            <w:noWrap w:val="0"/>
            <w:vAlign w:val="top"/>
          </w:tcPr>
          <w:p w14:paraId="342018AB">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lang w:val="zh-CN"/>
              </w:rPr>
              <w:t>√</w:t>
            </w:r>
          </w:p>
        </w:tc>
        <w:tc>
          <w:tcPr>
            <w:tcW w:w="902" w:type="dxa"/>
            <w:noWrap w:val="0"/>
            <w:vAlign w:val="top"/>
          </w:tcPr>
          <w:p w14:paraId="16885F7C">
            <w:pPr>
              <w:autoSpaceDE w:val="0"/>
              <w:autoSpaceDN w:val="0"/>
              <w:adjustRightInd w:val="0"/>
              <w:spacing w:line="560" w:lineRule="exact"/>
              <w:jc w:val="left"/>
              <w:rPr>
                <w:rFonts w:hint="eastAsia" w:ascii="仿宋" w:hAnsi="仿宋" w:eastAsia="仿宋"/>
                <w:kern w:val="0"/>
                <w:sz w:val="30"/>
                <w:szCs w:val="30"/>
                <w:lang w:val="zh-CN"/>
              </w:rPr>
            </w:pPr>
          </w:p>
        </w:tc>
      </w:tr>
      <w:tr w14:paraId="4D1916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524FCFA2">
            <w:pPr>
              <w:autoSpaceDE w:val="0"/>
              <w:autoSpaceDN w:val="0"/>
              <w:adjustRightInd w:val="0"/>
              <w:spacing w:line="560" w:lineRule="exact"/>
              <w:ind w:left="0" w:leftChars="0" w:firstLine="0" w:firstLineChars="0"/>
              <w:rPr>
                <w:rFonts w:hint="eastAsia" w:ascii="仿宋" w:hAnsi="仿宋" w:eastAsia="仿宋"/>
                <w:kern w:val="0"/>
                <w:sz w:val="30"/>
                <w:szCs w:val="30"/>
                <w:lang w:val="zh-CN"/>
              </w:rPr>
            </w:pPr>
            <w:r>
              <w:rPr>
                <w:rFonts w:hint="eastAsia" w:ascii="仿宋" w:hAnsi="仿宋" w:eastAsia="仿宋"/>
                <w:kern w:val="0"/>
                <w:sz w:val="30"/>
                <w:szCs w:val="30"/>
              </w:rPr>
              <w:t>1</w:t>
            </w:r>
            <w:r>
              <w:rPr>
                <w:rFonts w:ascii="仿宋" w:hAnsi="仿宋" w:eastAsia="仿宋"/>
                <w:kern w:val="0"/>
                <w:sz w:val="30"/>
                <w:szCs w:val="30"/>
                <w:lang w:val="zh-CN"/>
              </w:rPr>
              <w:t>.5</w:t>
            </w:r>
          </w:p>
        </w:tc>
        <w:tc>
          <w:tcPr>
            <w:tcW w:w="5812" w:type="dxa"/>
            <w:noWrap w:val="0"/>
            <w:vAlign w:val="top"/>
          </w:tcPr>
          <w:p w14:paraId="6EACE59B">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编制申报要素</w:t>
            </w:r>
          </w:p>
        </w:tc>
        <w:tc>
          <w:tcPr>
            <w:tcW w:w="850" w:type="dxa"/>
            <w:noWrap w:val="0"/>
            <w:vAlign w:val="top"/>
          </w:tcPr>
          <w:p w14:paraId="05E7E49B">
            <w:pPr>
              <w:autoSpaceDE w:val="0"/>
              <w:autoSpaceDN w:val="0"/>
              <w:adjustRightInd w:val="0"/>
              <w:spacing w:line="560" w:lineRule="exact"/>
              <w:jc w:val="center"/>
              <w:rPr>
                <w:rFonts w:hint="eastAsia" w:ascii="仿宋" w:hAnsi="仿宋" w:eastAsia="仿宋"/>
                <w:kern w:val="0"/>
                <w:sz w:val="30"/>
                <w:szCs w:val="30"/>
                <w:lang w:val="zh-CN"/>
              </w:rPr>
            </w:pPr>
          </w:p>
        </w:tc>
        <w:tc>
          <w:tcPr>
            <w:tcW w:w="902" w:type="dxa"/>
            <w:noWrap w:val="0"/>
            <w:vAlign w:val="top"/>
          </w:tcPr>
          <w:p w14:paraId="3E382DB7">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lang w:val="zh-CN"/>
              </w:rPr>
              <w:t>√</w:t>
            </w:r>
          </w:p>
        </w:tc>
      </w:tr>
      <w:tr w14:paraId="4612B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644B5D01">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rPr>
              <w:t>1</w:t>
            </w:r>
            <w:r>
              <w:rPr>
                <w:rFonts w:ascii="仿宋" w:hAnsi="仿宋" w:eastAsia="仿宋"/>
                <w:kern w:val="0"/>
                <w:sz w:val="30"/>
                <w:szCs w:val="30"/>
                <w:lang w:val="zh-CN"/>
              </w:rPr>
              <w:t>.6</w:t>
            </w:r>
          </w:p>
        </w:tc>
        <w:tc>
          <w:tcPr>
            <w:tcW w:w="5812" w:type="dxa"/>
            <w:noWrap w:val="0"/>
            <w:vAlign w:val="top"/>
          </w:tcPr>
          <w:p w14:paraId="53C74FB9">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审核申报要素</w:t>
            </w:r>
          </w:p>
        </w:tc>
        <w:tc>
          <w:tcPr>
            <w:tcW w:w="850" w:type="dxa"/>
            <w:noWrap w:val="0"/>
            <w:vAlign w:val="top"/>
          </w:tcPr>
          <w:p w14:paraId="22EEAA32">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lang w:val="zh-CN"/>
              </w:rPr>
              <w:t>√</w:t>
            </w:r>
          </w:p>
        </w:tc>
        <w:tc>
          <w:tcPr>
            <w:tcW w:w="902" w:type="dxa"/>
            <w:noWrap w:val="0"/>
            <w:vAlign w:val="top"/>
          </w:tcPr>
          <w:p w14:paraId="07278AB4">
            <w:pPr>
              <w:autoSpaceDE w:val="0"/>
              <w:autoSpaceDN w:val="0"/>
              <w:adjustRightInd w:val="0"/>
              <w:spacing w:line="560" w:lineRule="exact"/>
              <w:jc w:val="left"/>
              <w:rPr>
                <w:rFonts w:hint="eastAsia" w:ascii="仿宋" w:hAnsi="仿宋" w:eastAsia="仿宋"/>
                <w:kern w:val="0"/>
                <w:sz w:val="30"/>
                <w:szCs w:val="30"/>
                <w:lang w:val="zh-CN"/>
              </w:rPr>
            </w:pPr>
          </w:p>
        </w:tc>
      </w:tr>
      <w:tr w14:paraId="4A1E7F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4ABC1D4B">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rPr>
              <w:t>1</w:t>
            </w:r>
            <w:r>
              <w:rPr>
                <w:rFonts w:ascii="仿宋" w:hAnsi="仿宋" w:eastAsia="仿宋"/>
                <w:kern w:val="0"/>
                <w:sz w:val="30"/>
                <w:szCs w:val="30"/>
                <w:lang w:val="zh-CN"/>
              </w:rPr>
              <w:t>.7</w:t>
            </w:r>
          </w:p>
        </w:tc>
        <w:tc>
          <w:tcPr>
            <w:tcW w:w="5812" w:type="dxa"/>
            <w:noWrap w:val="0"/>
            <w:vAlign w:val="top"/>
          </w:tcPr>
          <w:p w14:paraId="4007D813">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编制报关单</w:t>
            </w:r>
          </w:p>
        </w:tc>
        <w:tc>
          <w:tcPr>
            <w:tcW w:w="850" w:type="dxa"/>
            <w:noWrap w:val="0"/>
            <w:vAlign w:val="top"/>
          </w:tcPr>
          <w:p w14:paraId="49DB361F">
            <w:pPr>
              <w:autoSpaceDE w:val="0"/>
              <w:autoSpaceDN w:val="0"/>
              <w:adjustRightInd w:val="0"/>
              <w:spacing w:line="560" w:lineRule="exact"/>
              <w:jc w:val="center"/>
              <w:rPr>
                <w:rFonts w:hint="eastAsia" w:ascii="仿宋" w:hAnsi="仿宋" w:eastAsia="仿宋"/>
                <w:kern w:val="0"/>
                <w:sz w:val="30"/>
                <w:szCs w:val="30"/>
                <w:lang w:val="zh-CN"/>
              </w:rPr>
            </w:pPr>
          </w:p>
        </w:tc>
        <w:tc>
          <w:tcPr>
            <w:tcW w:w="902" w:type="dxa"/>
            <w:noWrap w:val="0"/>
            <w:vAlign w:val="top"/>
          </w:tcPr>
          <w:p w14:paraId="506BABEA">
            <w:pPr>
              <w:ind w:left="0" w:leftChars="0" w:firstLine="0" w:firstLineChars="0"/>
              <w:jc w:val="both"/>
            </w:pPr>
            <w:r>
              <w:rPr>
                <w:rFonts w:hint="eastAsia" w:ascii="仿宋" w:hAnsi="仿宋" w:eastAsia="仿宋"/>
                <w:kern w:val="0"/>
                <w:sz w:val="30"/>
                <w:szCs w:val="30"/>
                <w:lang w:val="zh-CN"/>
              </w:rPr>
              <w:t>√</w:t>
            </w:r>
          </w:p>
        </w:tc>
      </w:tr>
      <w:tr w14:paraId="78F97F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7DDD2F10">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rPr>
              <w:t>1</w:t>
            </w:r>
            <w:r>
              <w:rPr>
                <w:rFonts w:ascii="仿宋" w:hAnsi="仿宋" w:eastAsia="仿宋"/>
                <w:kern w:val="0"/>
                <w:sz w:val="30"/>
                <w:szCs w:val="30"/>
                <w:lang w:val="zh-CN"/>
              </w:rPr>
              <w:t>.8</w:t>
            </w:r>
          </w:p>
        </w:tc>
        <w:tc>
          <w:tcPr>
            <w:tcW w:w="5812" w:type="dxa"/>
            <w:noWrap w:val="0"/>
            <w:vAlign w:val="top"/>
          </w:tcPr>
          <w:p w14:paraId="79BE8E0C">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申报海关</w:t>
            </w:r>
            <w:r>
              <w:rPr>
                <w:rFonts w:hint="eastAsia" w:ascii="仿宋" w:hAnsi="仿宋" w:eastAsia="仿宋"/>
                <w:kern w:val="0"/>
                <w:sz w:val="30"/>
                <w:szCs w:val="30"/>
              </w:rPr>
              <w:t>进口清关</w:t>
            </w:r>
          </w:p>
        </w:tc>
        <w:tc>
          <w:tcPr>
            <w:tcW w:w="850" w:type="dxa"/>
            <w:noWrap w:val="0"/>
            <w:vAlign w:val="top"/>
          </w:tcPr>
          <w:p w14:paraId="4624CFF7">
            <w:pPr>
              <w:autoSpaceDE w:val="0"/>
              <w:autoSpaceDN w:val="0"/>
              <w:adjustRightInd w:val="0"/>
              <w:spacing w:line="560" w:lineRule="exact"/>
              <w:jc w:val="left"/>
              <w:rPr>
                <w:rFonts w:hint="eastAsia" w:ascii="仿宋" w:hAnsi="仿宋" w:eastAsia="仿宋"/>
                <w:kern w:val="0"/>
                <w:sz w:val="30"/>
                <w:szCs w:val="30"/>
                <w:lang w:val="zh-CN"/>
              </w:rPr>
            </w:pPr>
          </w:p>
        </w:tc>
        <w:tc>
          <w:tcPr>
            <w:tcW w:w="902" w:type="dxa"/>
            <w:noWrap w:val="0"/>
            <w:vAlign w:val="top"/>
          </w:tcPr>
          <w:p w14:paraId="02AF3900">
            <w:pPr>
              <w:ind w:left="0" w:leftChars="0" w:firstLine="0" w:firstLineChars="0"/>
              <w:jc w:val="both"/>
            </w:pPr>
            <w:r>
              <w:rPr>
                <w:rFonts w:hint="eastAsia" w:ascii="仿宋" w:hAnsi="仿宋" w:eastAsia="仿宋"/>
                <w:kern w:val="0"/>
                <w:sz w:val="30"/>
                <w:szCs w:val="30"/>
                <w:lang w:val="zh-CN"/>
              </w:rPr>
              <w:t>√</w:t>
            </w:r>
          </w:p>
        </w:tc>
      </w:tr>
      <w:tr w14:paraId="13456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789A5DF9">
            <w:pPr>
              <w:autoSpaceDE w:val="0"/>
              <w:autoSpaceDN w:val="0"/>
              <w:adjustRightInd w:val="0"/>
              <w:spacing w:line="560" w:lineRule="exact"/>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rPr>
              <w:t>2</w:t>
            </w:r>
          </w:p>
        </w:tc>
        <w:tc>
          <w:tcPr>
            <w:tcW w:w="5812" w:type="dxa"/>
            <w:noWrap w:val="0"/>
            <w:vAlign w:val="top"/>
          </w:tcPr>
          <w:p w14:paraId="45E02698">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提单</w:t>
            </w:r>
          </w:p>
        </w:tc>
        <w:tc>
          <w:tcPr>
            <w:tcW w:w="850" w:type="dxa"/>
            <w:noWrap w:val="0"/>
            <w:vAlign w:val="top"/>
          </w:tcPr>
          <w:p w14:paraId="6214703E">
            <w:pPr>
              <w:autoSpaceDE w:val="0"/>
              <w:autoSpaceDN w:val="0"/>
              <w:adjustRightInd w:val="0"/>
              <w:spacing w:line="560" w:lineRule="exact"/>
              <w:jc w:val="left"/>
              <w:rPr>
                <w:rFonts w:hint="eastAsia" w:ascii="仿宋" w:hAnsi="仿宋" w:eastAsia="仿宋"/>
                <w:kern w:val="0"/>
                <w:sz w:val="30"/>
                <w:szCs w:val="30"/>
                <w:lang w:val="zh-CN"/>
              </w:rPr>
            </w:pPr>
          </w:p>
        </w:tc>
        <w:tc>
          <w:tcPr>
            <w:tcW w:w="902" w:type="dxa"/>
            <w:noWrap w:val="0"/>
            <w:vAlign w:val="top"/>
          </w:tcPr>
          <w:p w14:paraId="7886A021">
            <w:pPr>
              <w:ind w:left="0" w:leftChars="0" w:firstLine="0" w:firstLineChars="0"/>
              <w:jc w:val="both"/>
            </w:pPr>
            <w:r>
              <w:rPr>
                <w:rFonts w:hint="eastAsia" w:ascii="仿宋" w:hAnsi="仿宋" w:eastAsia="仿宋"/>
                <w:kern w:val="0"/>
                <w:sz w:val="30"/>
                <w:szCs w:val="30"/>
                <w:lang w:val="zh-CN"/>
              </w:rPr>
              <w:t>√</w:t>
            </w:r>
          </w:p>
        </w:tc>
      </w:tr>
      <w:tr w14:paraId="39DA4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1728852F">
            <w:pPr>
              <w:autoSpaceDE w:val="0"/>
              <w:autoSpaceDN w:val="0"/>
              <w:adjustRightInd w:val="0"/>
              <w:spacing w:line="560" w:lineRule="exact"/>
              <w:ind w:left="0" w:leftChars="0" w:firstLine="0" w:firstLineChars="0"/>
              <w:jc w:val="both"/>
              <w:rPr>
                <w:rFonts w:ascii="仿宋" w:hAnsi="仿宋" w:eastAsia="仿宋"/>
                <w:kern w:val="0"/>
                <w:sz w:val="30"/>
                <w:szCs w:val="30"/>
              </w:rPr>
            </w:pPr>
            <w:r>
              <w:rPr>
                <w:rFonts w:hint="eastAsia" w:ascii="仿宋" w:hAnsi="仿宋" w:eastAsia="仿宋"/>
                <w:kern w:val="0"/>
                <w:sz w:val="30"/>
                <w:szCs w:val="30"/>
              </w:rPr>
              <w:t>3</w:t>
            </w:r>
          </w:p>
        </w:tc>
        <w:tc>
          <w:tcPr>
            <w:tcW w:w="5812" w:type="dxa"/>
            <w:noWrap w:val="0"/>
            <w:vAlign w:val="top"/>
          </w:tcPr>
          <w:p w14:paraId="6C79C70A">
            <w:pPr>
              <w:autoSpaceDE w:val="0"/>
              <w:autoSpaceDN w:val="0"/>
              <w:adjustRightInd w:val="0"/>
              <w:spacing w:line="560" w:lineRule="exact"/>
              <w:jc w:val="left"/>
              <w:rPr>
                <w:rFonts w:ascii="仿宋" w:hAnsi="仿宋" w:eastAsia="仿宋"/>
                <w:kern w:val="0"/>
                <w:sz w:val="30"/>
                <w:szCs w:val="30"/>
              </w:rPr>
            </w:pPr>
            <w:r>
              <w:rPr>
                <w:rFonts w:hint="eastAsia" w:ascii="仿宋" w:hAnsi="仿宋" w:eastAsia="仿宋"/>
                <w:kern w:val="0"/>
                <w:sz w:val="30"/>
                <w:szCs w:val="30"/>
              </w:rPr>
              <w:t>海关、海事、边防上船联检</w:t>
            </w:r>
          </w:p>
        </w:tc>
        <w:tc>
          <w:tcPr>
            <w:tcW w:w="850" w:type="dxa"/>
            <w:noWrap w:val="0"/>
            <w:vAlign w:val="top"/>
          </w:tcPr>
          <w:p w14:paraId="490DC792">
            <w:pPr>
              <w:autoSpaceDE w:val="0"/>
              <w:autoSpaceDN w:val="0"/>
              <w:adjustRightInd w:val="0"/>
              <w:spacing w:line="560" w:lineRule="exact"/>
              <w:jc w:val="left"/>
              <w:rPr>
                <w:rFonts w:hint="eastAsia" w:ascii="仿宋" w:hAnsi="仿宋" w:eastAsia="仿宋"/>
                <w:kern w:val="0"/>
                <w:sz w:val="30"/>
                <w:szCs w:val="30"/>
                <w:lang w:val="zh-CN"/>
              </w:rPr>
            </w:pPr>
          </w:p>
        </w:tc>
        <w:tc>
          <w:tcPr>
            <w:tcW w:w="902" w:type="dxa"/>
            <w:noWrap w:val="0"/>
            <w:vAlign w:val="top"/>
          </w:tcPr>
          <w:p w14:paraId="13ABD27C">
            <w:pPr>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lang w:val="zh-CN"/>
              </w:rPr>
              <w:t>√</w:t>
            </w:r>
          </w:p>
        </w:tc>
      </w:tr>
      <w:tr w14:paraId="6F91E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59F3827D">
            <w:pPr>
              <w:autoSpaceDE w:val="0"/>
              <w:autoSpaceDN w:val="0"/>
              <w:adjustRightInd w:val="0"/>
              <w:spacing w:line="560" w:lineRule="exact"/>
              <w:ind w:left="0" w:leftChars="0" w:firstLine="0" w:firstLineChars="0"/>
              <w:jc w:val="both"/>
              <w:rPr>
                <w:rFonts w:ascii="仿宋" w:hAnsi="仿宋" w:eastAsia="仿宋"/>
                <w:kern w:val="0"/>
                <w:sz w:val="30"/>
                <w:szCs w:val="30"/>
              </w:rPr>
            </w:pPr>
            <w:r>
              <w:rPr>
                <w:rFonts w:hint="eastAsia" w:ascii="仿宋" w:hAnsi="仿宋" w:eastAsia="仿宋"/>
                <w:kern w:val="0"/>
                <w:sz w:val="30"/>
                <w:szCs w:val="30"/>
              </w:rPr>
              <w:t>4</w:t>
            </w:r>
          </w:p>
        </w:tc>
        <w:tc>
          <w:tcPr>
            <w:tcW w:w="5812" w:type="dxa"/>
            <w:noWrap w:val="0"/>
            <w:vAlign w:val="top"/>
          </w:tcPr>
          <w:p w14:paraId="75F49BC1">
            <w:pPr>
              <w:autoSpaceDE w:val="0"/>
              <w:autoSpaceDN w:val="0"/>
              <w:adjustRightInd w:val="0"/>
              <w:spacing w:line="560" w:lineRule="exact"/>
              <w:jc w:val="left"/>
              <w:rPr>
                <w:rFonts w:ascii="仿宋" w:hAnsi="仿宋" w:eastAsia="仿宋"/>
                <w:kern w:val="0"/>
                <w:sz w:val="30"/>
                <w:szCs w:val="30"/>
              </w:rPr>
            </w:pPr>
            <w:r>
              <w:rPr>
                <w:rFonts w:hint="eastAsia" w:ascii="仿宋" w:hAnsi="仿宋" w:eastAsia="仿宋"/>
                <w:kern w:val="0"/>
                <w:sz w:val="30"/>
                <w:szCs w:val="30"/>
              </w:rPr>
              <w:t>船员离境手续及人员上下船交通船</w:t>
            </w:r>
          </w:p>
        </w:tc>
        <w:tc>
          <w:tcPr>
            <w:tcW w:w="850" w:type="dxa"/>
            <w:noWrap w:val="0"/>
            <w:vAlign w:val="top"/>
          </w:tcPr>
          <w:p w14:paraId="4E153BC9">
            <w:pPr>
              <w:autoSpaceDE w:val="0"/>
              <w:autoSpaceDN w:val="0"/>
              <w:adjustRightInd w:val="0"/>
              <w:spacing w:line="560" w:lineRule="exact"/>
              <w:jc w:val="left"/>
              <w:rPr>
                <w:rFonts w:hint="eastAsia" w:ascii="仿宋" w:hAnsi="仿宋" w:eastAsia="仿宋"/>
                <w:kern w:val="0"/>
                <w:sz w:val="30"/>
                <w:szCs w:val="30"/>
                <w:lang w:val="zh-CN"/>
              </w:rPr>
            </w:pPr>
          </w:p>
        </w:tc>
        <w:tc>
          <w:tcPr>
            <w:tcW w:w="902" w:type="dxa"/>
            <w:noWrap w:val="0"/>
            <w:vAlign w:val="top"/>
          </w:tcPr>
          <w:p w14:paraId="42CB78AE">
            <w:pPr>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lang w:val="zh-CN"/>
              </w:rPr>
              <w:t>√</w:t>
            </w:r>
          </w:p>
        </w:tc>
      </w:tr>
      <w:tr w14:paraId="4EC3A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14:paraId="2240CF1D">
            <w:pPr>
              <w:autoSpaceDE w:val="0"/>
              <w:autoSpaceDN w:val="0"/>
              <w:adjustRightInd w:val="0"/>
              <w:spacing w:line="560" w:lineRule="exact"/>
              <w:ind w:left="0" w:leftChars="0" w:firstLine="0" w:firstLineChars="0"/>
              <w:jc w:val="both"/>
              <w:rPr>
                <w:rFonts w:ascii="仿宋" w:hAnsi="仿宋" w:eastAsia="仿宋"/>
                <w:kern w:val="0"/>
                <w:sz w:val="30"/>
                <w:szCs w:val="30"/>
              </w:rPr>
            </w:pPr>
            <w:r>
              <w:rPr>
                <w:rFonts w:hint="eastAsia" w:ascii="仿宋" w:hAnsi="仿宋" w:eastAsia="仿宋"/>
                <w:kern w:val="0"/>
                <w:sz w:val="30"/>
                <w:szCs w:val="30"/>
              </w:rPr>
              <w:t>5</w:t>
            </w:r>
          </w:p>
        </w:tc>
        <w:tc>
          <w:tcPr>
            <w:tcW w:w="5812" w:type="dxa"/>
            <w:noWrap w:val="0"/>
            <w:vAlign w:val="top"/>
          </w:tcPr>
          <w:p w14:paraId="6C2253B0">
            <w:pPr>
              <w:autoSpaceDE w:val="0"/>
              <w:autoSpaceDN w:val="0"/>
              <w:adjustRightInd w:val="0"/>
              <w:spacing w:line="560" w:lineRule="exact"/>
              <w:jc w:val="left"/>
              <w:rPr>
                <w:rFonts w:ascii="仿宋" w:hAnsi="仿宋" w:eastAsia="仿宋"/>
                <w:kern w:val="0"/>
                <w:sz w:val="30"/>
                <w:szCs w:val="30"/>
              </w:rPr>
            </w:pPr>
            <w:r>
              <w:rPr>
                <w:rFonts w:hint="eastAsia" w:ascii="仿宋" w:hAnsi="仿宋" w:eastAsia="仿宋"/>
                <w:kern w:val="0"/>
                <w:sz w:val="30"/>
                <w:szCs w:val="30"/>
              </w:rPr>
              <w:t>港口相关手续及船舶离港证</w:t>
            </w:r>
          </w:p>
        </w:tc>
        <w:tc>
          <w:tcPr>
            <w:tcW w:w="850" w:type="dxa"/>
            <w:noWrap w:val="0"/>
            <w:vAlign w:val="top"/>
          </w:tcPr>
          <w:p w14:paraId="1B0ED6AD">
            <w:pPr>
              <w:autoSpaceDE w:val="0"/>
              <w:autoSpaceDN w:val="0"/>
              <w:adjustRightInd w:val="0"/>
              <w:spacing w:line="560" w:lineRule="exact"/>
              <w:jc w:val="left"/>
              <w:rPr>
                <w:rFonts w:hint="eastAsia" w:ascii="仿宋" w:hAnsi="仿宋" w:eastAsia="仿宋"/>
                <w:kern w:val="0"/>
                <w:sz w:val="30"/>
                <w:szCs w:val="30"/>
                <w:lang w:val="zh-CN"/>
              </w:rPr>
            </w:pPr>
          </w:p>
        </w:tc>
        <w:tc>
          <w:tcPr>
            <w:tcW w:w="902" w:type="dxa"/>
            <w:noWrap w:val="0"/>
            <w:vAlign w:val="top"/>
          </w:tcPr>
          <w:p w14:paraId="29FCB9F7">
            <w:pPr>
              <w:ind w:left="0" w:leftChars="0" w:firstLine="0" w:firstLineChars="0"/>
              <w:jc w:val="both"/>
              <w:rPr>
                <w:rFonts w:hint="eastAsia" w:ascii="仿宋" w:hAnsi="仿宋" w:eastAsia="仿宋"/>
                <w:kern w:val="0"/>
                <w:sz w:val="30"/>
                <w:szCs w:val="30"/>
                <w:lang w:val="zh-CN"/>
              </w:rPr>
            </w:pPr>
            <w:r>
              <w:rPr>
                <w:rFonts w:hint="eastAsia" w:ascii="仿宋" w:hAnsi="仿宋" w:eastAsia="仿宋"/>
                <w:kern w:val="0"/>
                <w:sz w:val="30"/>
                <w:szCs w:val="30"/>
                <w:lang w:val="zh-CN"/>
              </w:rPr>
              <w:t>√</w:t>
            </w:r>
          </w:p>
        </w:tc>
      </w:tr>
    </w:tbl>
    <w:p w14:paraId="2F6B073B">
      <w:pPr>
        <w:autoSpaceDE w:val="0"/>
        <w:autoSpaceDN w:val="0"/>
        <w:adjustRightInd w:val="0"/>
        <w:spacing w:line="560" w:lineRule="exact"/>
        <w:ind w:left="0" w:leftChars="0" w:firstLine="0" w:firstLineChars="0"/>
        <w:jc w:val="left"/>
        <w:rPr>
          <w:rFonts w:hint="eastAsia" w:ascii="仿宋" w:hAnsi="仿宋" w:eastAsia="仿宋"/>
          <w:b/>
          <w:kern w:val="0"/>
          <w:sz w:val="30"/>
          <w:szCs w:val="30"/>
          <w:lang w:val="zh-CN"/>
        </w:rPr>
      </w:pPr>
    </w:p>
    <w:p w14:paraId="7A6742E3">
      <w:pPr>
        <w:autoSpaceDE w:val="0"/>
        <w:autoSpaceDN w:val="0"/>
        <w:adjustRightInd w:val="0"/>
        <w:spacing w:line="560" w:lineRule="exact"/>
        <w:ind w:firstLine="602" w:firstLineChars="200"/>
        <w:jc w:val="left"/>
        <w:rPr>
          <w:rFonts w:ascii="仿宋" w:hAnsi="仿宋" w:eastAsia="仿宋"/>
          <w:b/>
          <w:kern w:val="0"/>
          <w:sz w:val="30"/>
          <w:szCs w:val="30"/>
          <w:lang w:val="zh-CN"/>
        </w:rPr>
      </w:pPr>
      <w:r>
        <w:rPr>
          <w:rFonts w:hint="eastAsia" w:ascii="仿宋" w:hAnsi="仿宋" w:eastAsia="仿宋"/>
          <w:b/>
          <w:kern w:val="0"/>
          <w:sz w:val="30"/>
          <w:szCs w:val="30"/>
          <w:lang w:val="zh-CN"/>
        </w:rPr>
        <w:t xml:space="preserve">第八条 </w:t>
      </w:r>
      <w:r>
        <w:rPr>
          <w:rFonts w:ascii="仿宋" w:hAnsi="仿宋" w:eastAsia="仿宋"/>
          <w:b/>
          <w:kern w:val="0"/>
          <w:sz w:val="30"/>
          <w:szCs w:val="30"/>
          <w:lang w:val="zh-CN"/>
        </w:rPr>
        <w:t xml:space="preserve"> </w:t>
      </w:r>
      <w:r>
        <w:rPr>
          <w:rFonts w:hint="eastAsia" w:ascii="仿宋" w:hAnsi="仿宋" w:eastAsia="仿宋"/>
          <w:b/>
          <w:kern w:val="0"/>
          <w:sz w:val="30"/>
          <w:szCs w:val="30"/>
          <w:lang w:val="zh-CN"/>
        </w:rPr>
        <w:t>违约责任</w:t>
      </w:r>
    </w:p>
    <w:p w14:paraId="359461FA">
      <w:pPr>
        <w:pStyle w:val="28"/>
        <w:spacing w:line="560" w:lineRule="exact"/>
        <w:ind w:firstLine="600" w:firstLineChars="200"/>
        <w:jc w:val="both"/>
        <w:rPr>
          <w:rFonts w:hint="eastAsia" w:ascii="仿宋" w:hAnsi="仿宋" w:eastAsia="仿宋"/>
          <w:kern w:val="2"/>
          <w:sz w:val="30"/>
          <w:szCs w:val="30"/>
        </w:rPr>
      </w:pPr>
      <w:r>
        <w:rPr>
          <w:rFonts w:hint="eastAsia" w:ascii="仿宋" w:hAnsi="仿宋" w:eastAsia="仿宋"/>
          <w:kern w:val="2"/>
          <w:sz w:val="30"/>
          <w:szCs w:val="30"/>
        </w:rPr>
        <w:t>1、乙方未按照规定的要求在最晚完成清关日期前完成清关，，应赔偿甲方包括但不限于船期损失、诉讼费、律师费等全部损失、费用。</w:t>
      </w:r>
    </w:p>
    <w:p w14:paraId="672887D5">
      <w:pPr>
        <w:pStyle w:val="28"/>
        <w:spacing w:line="560" w:lineRule="exact"/>
        <w:ind w:firstLine="600" w:firstLineChars="200"/>
        <w:jc w:val="both"/>
        <w:rPr>
          <w:rFonts w:hint="eastAsia" w:ascii="仿宋" w:hAnsi="仿宋" w:eastAsia="仿宋"/>
          <w:kern w:val="2"/>
          <w:sz w:val="30"/>
          <w:szCs w:val="30"/>
        </w:rPr>
      </w:pPr>
      <w:r>
        <w:rPr>
          <w:rFonts w:hint="eastAsia" w:ascii="仿宋" w:hAnsi="仿宋" w:eastAsia="仿宋"/>
          <w:kern w:val="2"/>
          <w:sz w:val="30"/>
          <w:szCs w:val="30"/>
        </w:rPr>
        <w:t>2、如乙方逾期超过7天，甲方有权单方面终止合同。甲方解除合同不影响乙方承担违约责任。</w:t>
      </w:r>
    </w:p>
    <w:p w14:paraId="5F2E84B7">
      <w:pPr>
        <w:autoSpaceDE w:val="0"/>
        <w:autoSpaceDN w:val="0"/>
        <w:adjustRightInd w:val="0"/>
        <w:spacing w:line="560" w:lineRule="exact"/>
        <w:ind w:firstLine="602" w:firstLineChars="200"/>
        <w:jc w:val="left"/>
        <w:rPr>
          <w:rFonts w:hint="eastAsia" w:ascii="仿宋" w:hAnsi="仿宋" w:eastAsia="仿宋"/>
          <w:bCs/>
          <w:kern w:val="0"/>
          <w:sz w:val="30"/>
          <w:szCs w:val="30"/>
        </w:rPr>
      </w:pPr>
      <w:r>
        <w:rPr>
          <w:rFonts w:hint="eastAsia" w:ascii="仿宋" w:hAnsi="仿宋" w:eastAsia="仿宋"/>
          <w:b/>
          <w:kern w:val="0"/>
          <w:sz w:val="30"/>
          <w:szCs w:val="30"/>
          <w:lang w:val="zh-CN"/>
        </w:rPr>
        <w:t>第九条  结算与支付</w:t>
      </w:r>
    </w:p>
    <w:p w14:paraId="2262020A">
      <w:pPr>
        <w:autoSpaceDE w:val="0"/>
        <w:autoSpaceDN w:val="0"/>
        <w:adjustRightInd w:val="0"/>
        <w:spacing w:line="560" w:lineRule="exact"/>
        <w:ind w:firstLine="600" w:firstLineChars="200"/>
        <w:jc w:val="left"/>
        <w:rPr>
          <w:rFonts w:hint="eastAsia" w:ascii="仿宋" w:hAnsi="仿宋" w:eastAsia="仿宋"/>
          <w:sz w:val="30"/>
          <w:szCs w:val="30"/>
        </w:rPr>
      </w:pPr>
      <w:r>
        <w:rPr>
          <w:rFonts w:hint="eastAsia" w:ascii="仿宋" w:hAnsi="仿宋" w:eastAsia="仿宋"/>
          <w:sz w:val="30"/>
          <w:szCs w:val="30"/>
        </w:rPr>
        <w:t>1、价款的支付方式:</w:t>
      </w:r>
      <w:bookmarkStart w:id="10" w:name="_Hlk124086569"/>
      <w:r>
        <w:rPr>
          <w:rFonts w:hint="eastAsia" w:ascii="仿宋" w:hAnsi="仿宋" w:eastAsia="仿宋"/>
          <w:sz w:val="30"/>
          <w:szCs w:val="30"/>
          <w:u w:val="single"/>
        </w:rPr>
        <w:t>银行承兑汇票/</w:t>
      </w:r>
      <w:r>
        <w:rPr>
          <w:rFonts w:hint="eastAsia" w:ascii="仿宋" w:hAnsi="仿宋" w:eastAsia="仿宋"/>
          <w:sz w:val="30"/>
          <w:szCs w:val="30"/>
          <w:u w:val="single"/>
          <w:lang w:val="en-US" w:eastAsia="zh-CN"/>
        </w:rPr>
        <w:t>一年期</w:t>
      </w:r>
      <w:r>
        <w:rPr>
          <w:rFonts w:hint="eastAsia" w:ascii="仿宋" w:hAnsi="仿宋" w:eastAsia="仿宋"/>
          <w:sz w:val="30"/>
          <w:szCs w:val="30"/>
          <w:u w:val="single"/>
        </w:rPr>
        <w:t>供应链融资产品</w:t>
      </w:r>
      <w:bookmarkEnd w:id="10"/>
      <w:r>
        <w:rPr>
          <w:rFonts w:hint="eastAsia" w:ascii="仿宋" w:hAnsi="仿宋" w:eastAsia="仿宋"/>
          <w:sz w:val="30"/>
          <w:szCs w:val="30"/>
        </w:rPr>
        <w:t>，清关完成并经甲方确认费用后，根据乙方出具的零税率增值税普通发票进行结算，所有结算均以人民币结算。</w:t>
      </w:r>
    </w:p>
    <w:p w14:paraId="169196A4">
      <w:pPr>
        <w:pStyle w:val="17"/>
        <w:spacing w:before="0" w:beforeAutospacing="0" w:after="0" w:afterAutospacing="0" w:line="560" w:lineRule="exact"/>
        <w:ind w:firstLine="600" w:firstLineChars="200"/>
        <w:jc w:val="both"/>
        <w:rPr>
          <w:rFonts w:hint="eastAsia" w:ascii="仿宋" w:hAnsi="仿宋" w:eastAsia="仿宋"/>
          <w:sz w:val="30"/>
          <w:szCs w:val="30"/>
        </w:rPr>
      </w:pPr>
      <w:r>
        <w:rPr>
          <w:rFonts w:hint="eastAsia" w:ascii="仿宋" w:hAnsi="仿宋" w:eastAsia="仿宋"/>
          <w:kern w:val="2"/>
          <w:sz w:val="30"/>
          <w:szCs w:val="30"/>
        </w:rPr>
        <w:t>2、价款的支付时间</w:t>
      </w:r>
      <w:r>
        <w:rPr>
          <w:rFonts w:hint="eastAsia" w:ascii="仿宋" w:hAnsi="仿宋" w:eastAsia="仿宋"/>
          <w:sz w:val="30"/>
          <w:szCs w:val="30"/>
        </w:rPr>
        <w:t>:</w:t>
      </w:r>
      <w:r>
        <w:rPr>
          <w:rFonts w:hint="eastAsia" w:ascii="仿宋" w:hAnsi="仿宋" w:eastAsia="仿宋"/>
          <w:sz w:val="30"/>
          <w:szCs w:val="30"/>
          <w:u w:val="single"/>
        </w:rPr>
        <w:t>清关完成后一个月内，在甲方认可的条件下开始付款流程</w:t>
      </w:r>
      <w:r>
        <w:rPr>
          <w:rFonts w:hint="eastAsia" w:ascii="仿宋" w:hAnsi="仿宋" w:eastAsia="仿宋"/>
          <w:sz w:val="30"/>
          <w:szCs w:val="30"/>
        </w:rPr>
        <w:t>。</w:t>
      </w:r>
    </w:p>
    <w:p w14:paraId="443D2F7A">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3、乙方收款账户：</w:t>
      </w:r>
    </w:p>
    <w:p w14:paraId="71DB073B">
      <w:pPr>
        <w:pStyle w:val="17"/>
        <w:widowControl w:val="0"/>
        <w:spacing w:before="0" w:beforeAutospacing="0" w:after="0" w:afterAutospacing="0" w:line="560" w:lineRule="exact"/>
        <w:ind w:left="6145" w:leftChars="200" w:right="-781" w:rightChars="-244" w:hanging="5505" w:hangingChars="1835"/>
        <w:rPr>
          <w:rFonts w:hint="eastAsia" w:ascii="仿宋" w:hAnsi="仿宋" w:eastAsia="仿宋"/>
          <w:sz w:val="30"/>
          <w:szCs w:val="30"/>
        </w:rPr>
      </w:pPr>
      <w:r>
        <w:rPr>
          <w:rFonts w:hint="eastAsia" w:ascii="仿宋" w:hAnsi="仿宋" w:eastAsia="仿宋" w:cs="宋体"/>
          <w:sz w:val="30"/>
          <w:szCs w:val="30"/>
          <w:lang w:bidi="ar"/>
        </w:rPr>
        <w:t>账户名称：</w:t>
      </w:r>
    </w:p>
    <w:p w14:paraId="0CEF8A41">
      <w:pPr>
        <w:spacing w:line="560" w:lineRule="exact"/>
        <w:ind w:left="6145" w:leftChars="200" w:hanging="5505" w:hangingChars="1835"/>
        <w:jc w:val="left"/>
        <w:rPr>
          <w:rFonts w:hint="eastAsia" w:ascii="仿宋" w:hAnsi="仿宋" w:eastAsia="仿宋" w:cs="宋体"/>
          <w:sz w:val="30"/>
          <w:szCs w:val="30"/>
          <w:lang w:bidi="ar"/>
        </w:rPr>
      </w:pPr>
      <w:r>
        <w:rPr>
          <w:rFonts w:hint="eastAsia" w:ascii="仿宋" w:hAnsi="仿宋" w:eastAsia="仿宋" w:cs="宋体"/>
          <w:sz w:val="30"/>
          <w:szCs w:val="30"/>
          <w:lang w:bidi="ar"/>
        </w:rPr>
        <w:t>开户银行：</w:t>
      </w:r>
    </w:p>
    <w:p w14:paraId="089C4E22">
      <w:pPr>
        <w:spacing w:line="560" w:lineRule="exact"/>
        <w:ind w:left="6145" w:leftChars="200" w:hanging="5505" w:hangingChars="1835"/>
        <w:jc w:val="left"/>
        <w:rPr>
          <w:rFonts w:hint="eastAsia" w:ascii="仿宋" w:hAnsi="仿宋" w:eastAsia="仿宋" w:cs="宋体"/>
          <w:sz w:val="30"/>
          <w:szCs w:val="30"/>
          <w:lang w:bidi="ar"/>
        </w:rPr>
      </w:pPr>
      <w:r>
        <w:rPr>
          <w:rFonts w:hint="eastAsia" w:ascii="仿宋" w:hAnsi="仿宋" w:eastAsia="仿宋" w:cs="宋体"/>
          <w:sz w:val="30"/>
          <w:szCs w:val="30"/>
          <w:lang w:bidi="ar"/>
        </w:rPr>
        <w:t>账号（人民币）:</w:t>
      </w:r>
    </w:p>
    <w:p w14:paraId="19D1DC65">
      <w:pPr>
        <w:spacing w:line="560" w:lineRule="exact"/>
        <w:ind w:left="6145" w:leftChars="200" w:hanging="5505" w:hangingChars="1835"/>
        <w:jc w:val="left"/>
        <w:rPr>
          <w:rFonts w:hint="eastAsia" w:ascii="仿宋" w:hAnsi="仿宋" w:eastAsia="仿宋" w:cs="宋体"/>
          <w:sz w:val="30"/>
          <w:szCs w:val="30"/>
          <w:lang w:bidi="ar"/>
        </w:rPr>
      </w:pPr>
      <w:r>
        <w:rPr>
          <w:rFonts w:hint="eastAsia" w:ascii="仿宋" w:hAnsi="仿宋" w:eastAsia="仿宋" w:cs="宋体"/>
          <w:sz w:val="30"/>
          <w:szCs w:val="30"/>
          <w:lang w:bidi="ar"/>
        </w:rPr>
        <w:t>税   号：</w:t>
      </w:r>
    </w:p>
    <w:p w14:paraId="56D968C6">
      <w:pPr>
        <w:autoSpaceDE w:val="0"/>
        <w:autoSpaceDN w:val="0"/>
        <w:adjustRightInd w:val="0"/>
        <w:spacing w:line="560" w:lineRule="exact"/>
        <w:jc w:val="left"/>
        <w:rPr>
          <w:rFonts w:hint="eastAsia" w:ascii="仿宋" w:hAnsi="仿宋" w:eastAsia="仿宋"/>
          <w:sz w:val="30"/>
          <w:szCs w:val="30"/>
        </w:rPr>
      </w:pPr>
      <w:r>
        <w:rPr>
          <w:rFonts w:hint="eastAsia" w:ascii="仿宋" w:hAnsi="仿宋" w:eastAsia="仿宋"/>
          <w:kern w:val="0"/>
          <w:sz w:val="30"/>
          <w:szCs w:val="30"/>
        </w:rPr>
        <w:t>4、</w:t>
      </w:r>
      <w:bookmarkStart w:id="11" w:name="OLE_LINK3"/>
      <w:bookmarkStart w:id="12" w:name="OLE_LINK4"/>
      <w:r>
        <w:rPr>
          <w:rFonts w:hint="eastAsia" w:ascii="仿宋" w:hAnsi="仿宋" w:eastAsia="仿宋" w:cs="宋体"/>
          <w:kern w:val="0"/>
          <w:sz w:val="30"/>
          <w:szCs w:val="30"/>
          <w:lang w:bidi="ar"/>
        </w:rPr>
        <w:t>开票信息</w:t>
      </w:r>
      <w:bookmarkEnd w:id="11"/>
      <w:bookmarkEnd w:id="12"/>
      <w:bookmarkStart w:id="13" w:name="OLE_LINK10"/>
      <w:bookmarkStart w:id="14" w:name="OLE_LINK9"/>
    </w:p>
    <w:bookmarkEnd w:id="13"/>
    <w:bookmarkEnd w:id="14"/>
    <w:p w14:paraId="588DAF66">
      <w:pPr>
        <w:pStyle w:val="17"/>
        <w:widowControl w:val="0"/>
        <w:spacing w:before="0" w:beforeAutospacing="0" w:after="0" w:afterAutospacing="0" w:line="560" w:lineRule="exact"/>
        <w:ind w:left="6145" w:leftChars="200" w:right="-781" w:rightChars="-244" w:hanging="5505" w:hangingChars="1835"/>
        <w:rPr>
          <w:rFonts w:hint="eastAsia" w:ascii="仿宋" w:hAnsi="仿宋" w:eastAsia="仿宋" w:cs="宋体"/>
          <w:sz w:val="30"/>
          <w:szCs w:val="30"/>
          <w:lang w:bidi="ar"/>
        </w:rPr>
      </w:pPr>
      <w:r>
        <w:rPr>
          <w:rFonts w:hint="eastAsia" w:ascii="仿宋" w:hAnsi="仿宋" w:eastAsia="仿宋" w:cs="宋体"/>
          <w:sz w:val="30"/>
          <w:szCs w:val="30"/>
          <w:lang w:bidi="ar"/>
        </w:rPr>
        <w:t>甲方账户名称：中交天津航道局有限公司</w:t>
      </w:r>
    </w:p>
    <w:p w14:paraId="7657876E">
      <w:pPr>
        <w:pStyle w:val="17"/>
        <w:widowControl w:val="0"/>
        <w:spacing w:before="0" w:beforeAutospacing="0" w:after="0" w:afterAutospacing="0" w:line="560" w:lineRule="exact"/>
        <w:ind w:left="6145" w:leftChars="200" w:right="-781" w:rightChars="-244" w:hanging="5505" w:hangingChars="1835"/>
        <w:rPr>
          <w:rFonts w:hint="eastAsia" w:ascii="仿宋" w:hAnsi="仿宋" w:eastAsia="仿宋" w:cs="宋体"/>
          <w:sz w:val="30"/>
          <w:szCs w:val="30"/>
          <w:lang w:bidi="ar"/>
        </w:rPr>
      </w:pPr>
      <w:r>
        <w:rPr>
          <w:rFonts w:hint="eastAsia" w:ascii="仿宋" w:hAnsi="仿宋" w:eastAsia="仿宋" w:cs="宋体"/>
          <w:sz w:val="30"/>
          <w:szCs w:val="30"/>
          <w:lang w:bidi="ar"/>
        </w:rPr>
        <w:t>税   号: 911200001030611136</w:t>
      </w:r>
    </w:p>
    <w:p w14:paraId="5E9FDFB1">
      <w:pPr>
        <w:pStyle w:val="17"/>
        <w:widowControl w:val="0"/>
        <w:spacing w:before="0" w:beforeAutospacing="0" w:after="0" w:afterAutospacing="0" w:line="560" w:lineRule="exact"/>
        <w:ind w:left="6145" w:leftChars="200" w:right="-781" w:rightChars="-244" w:hanging="5505" w:hangingChars="1835"/>
        <w:rPr>
          <w:rFonts w:hint="eastAsia" w:ascii="仿宋" w:hAnsi="仿宋" w:eastAsia="仿宋" w:cs="宋体"/>
          <w:sz w:val="30"/>
          <w:szCs w:val="30"/>
          <w:lang w:bidi="ar"/>
        </w:rPr>
      </w:pPr>
      <w:r>
        <w:rPr>
          <w:rFonts w:hint="eastAsia" w:ascii="仿宋" w:hAnsi="仿宋" w:eastAsia="仿宋" w:cs="宋体"/>
          <w:sz w:val="30"/>
          <w:szCs w:val="30"/>
          <w:lang w:bidi="ar"/>
        </w:rPr>
        <w:t>单位地址：天津市河西区台儿庄路41号</w:t>
      </w:r>
    </w:p>
    <w:p w14:paraId="3C6F4E04">
      <w:pPr>
        <w:pStyle w:val="17"/>
        <w:widowControl w:val="0"/>
        <w:spacing w:before="0" w:beforeAutospacing="0" w:after="0" w:afterAutospacing="0" w:line="560" w:lineRule="exact"/>
        <w:ind w:left="6145" w:leftChars="200" w:right="-781" w:rightChars="-244" w:hanging="5505" w:hangingChars="1835"/>
        <w:rPr>
          <w:rFonts w:hint="eastAsia" w:ascii="仿宋" w:hAnsi="仿宋" w:eastAsia="仿宋" w:cs="宋体"/>
          <w:sz w:val="30"/>
          <w:szCs w:val="30"/>
          <w:lang w:bidi="ar"/>
        </w:rPr>
      </w:pPr>
      <w:r>
        <w:rPr>
          <w:rFonts w:hint="eastAsia" w:ascii="仿宋" w:hAnsi="仿宋" w:eastAsia="仿宋" w:cs="宋体"/>
          <w:sz w:val="30"/>
          <w:szCs w:val="30"/>
          <w:lang w:bidi="ar"/>
        </w:rPr>
        <w:t>电   话：022-25606104</w:t>
      </w:r>
    </w:p>
    <w:p w14:paraId="3B9B6E1B">
      <w:pPr>
        <w:pStyle w:val="17"/>
        <w:widowControl w:val="0"/>
        <w:spacing w:before="0" w:beforeAutospacing="0" w:after="0" w:afterAutospacing="0" w:line="560" w:lineRule="exact"/>
        <w:ind w:left="6145" w:leftChars="200" w:right="-781" w:rightChars="-244" w:hanging="5505" w:hangingChars="1835"/>
        <w:rPr>
          <w:rFonts w:hint="eastAsia" w:ascii="仿宋" w:hAnsi="仿宋" w:eastAsia="仿宋" w:cs="宋体"/>
          <w:sz w:val="30"/>
          <w:szCs w:val="30"/>
          <w:lang w:bidi="ar"/>
        </w:rPr>
      </w:pPr>
      <w:r>
        <w:rPr>
          <w:rFonts w:hint="eastAsia" w:ascii="仿宋" w:hAnsi="仿宋" w:eastAsia="仿宋" w:cs="宋体"/>
          <w:sz w:val="30"/>
          <w:szCs w:val="30"/>
          <w:lang w:bidi="ar"/>
        </w:rPr>
        <w:t xml:space="preserve">开 户 行:建行天津国际航运中心支行 </w:t>
      </w:r>
    </w:p>
    <w:p w14:paraId="51B43A29">
      <w:pPr>
        <w:pStyle w:val="17"/>
        <w:widowControl w:val="0"/>
        <w:spacing w:before="0" w:beforeAutospacing="0" w:after="0" w:afterAutospacing="0" w:line="560" w:lineRule="exact"/>
        <w:ind w:left="6145" w:leftChars="200" w:right="-781" w:rightChars="-244" w:hanging="5505" w:hangingChars="1835"/>
        <w:rPr>
          <w:rFonts w:hint="eastAsia" w:ascii="仿宋" w:hAnsi="仿宋" w:eastAsia="仿宋" w:cs="宋体"/>
          <w:sz w:val="30"/>
          <w:szCs w:val="30"/>
          <w:lang w:bidi="ar"/>
        </w:rPr>
      </w:pPr>
      <w:r>
        <w:rPr>
          <w:rFonts w:hint="eastAsia" w:ascii="仿宋" w:hAnsi="仿宋" w:eastAsia="仿宋" w:cs="宋体"/>
          <w:sz w:val="30"/>
          <w:szCs w:val="30"/>
          <w:lang w:bidi="ar"/>
        </w:rPr>
        <w:t xml:space="preserve">账   号:12001615500050100721 </w:t>
      </w:r>
    </w:p>
    <w:p w14:paraId="2FEFD30E">
      <w:pPr>
        <w:autoSpaceDE w:val="0"/>
        <w:autoSpaceDN w:val="0"/>
        <w:adjustRightInd w:val="0"/>
        <w:spacing w:line="560" w:lineRule="exact"/>
        <w:ind w:firstLine="602" w:firstLineChars="200"/>
        <w:jc w:val="left"/>
        <w:rPr>
          <w:rFonts w:ascii="仿宋" w:hAnsi="仿宋" w:eastAsia="仿宋"/>
          <w:b/>
          <w:kern w:val="0"/>
          <w:sz w:val="30"/>
          <w:szCs w:val="30"/>
          <w:lang w:val="zh-CN"/>
        </w:rPr>
      </w:pPr>
      <w:r>
        <w:rPr>
          <w:rFonts w:hint="eastAsia" w:ascii="仿宋" w:hAnsi="仿宋" w:eastAsia="仿宋"/>
          <w:b/>
          <w:kern w:val="0"/>
          <w:sz w:val="30"/>
          <w:szCs w:val="30"/>
          <w:lang w:val="zh-CN"/>
        </w:rPr>
        <w:t>第十条  争议的解决</w:t>
      </w:r>
    </w:p>
    <w:p w14:paraId="6927D549">
      <w:pPr>
        <w:autoSpaceDE w:val="0"/>
        <w:autoSpaceDN w:val="0"/>
        <w:adjustRightInd w:val="0"/>
        <w:spacing w:line="560" w:lineRule="exact"/>
        <w:ind w:firstLine="600" w:firstLineChars="200"/>
        <w:jc w:val="left"/>
        <w:rPr>
          <w:rFonts w:hint="eastAsia" w:ascii="仿宋" w:hAnsi="仿宋" w:eastAsia="仿宋" w:cs="宋体"/>
          <w:sz w:val="30"/>
          <w:szCs w:val="30"/>
        </w:rPr>
      </w:pPr>
      <w:r>
        <w:rPr>
          <w:rFonts w:hint="eastAsia" w:ascii="仿宋" w:hAnsi="仿宋" w:eastAsia="仿宋"/>
          <w:kern w:val="0"/>
          <w:sz w:val="30"/>
          <w:szCs w:val="30"/>
          <w:lang w:val="zh-CN"/>
        </w:rPr>
        <w:t>本合同在履行过程中发生的争议或因本合同有关的全部纠纷，由双方当事人协商解决；协商不成的</w:t>
      </w:r>
      <w:r>
        <w:rPr>
          <w:rFonts w:hint="eastAsia" w:ascii="仿宋" w:hAnsi="仿宋" w:eastAsia="仿宋"/>
          <w:kern w:val="0"/>
          <w:sz w:val="30"/>
          <w:szCs w:val="30"/>
        </w:rPr>
        <w:t>，依法向</w:t>
      </w:r>
      <w:r>
        <w:rPr>
          <w:rFonts w:hint="eastAsia" w:ascii="仿宋" w:hAnsi="仿宋" w:eastAsia="仿宋"/>
          <w:kern w:val="0"/>
          <w:sz w:val="30"/>
          <w:szCs w:val="30"/>
          <w:lang w:val="en-US" w:eastAsia="zh-CN"/>
        </w:rPr>
        <w:t>天津市</w:t>
      </w:r>
      <w:r>
        <w:rPr>
          <w:rFonts w:hint="eastAsia" w:ascii="仿宋" w:hAnsi="仿宋" w:eastAsia="仿宋"/>
          <w:kern w:val="0"/>
          <w:sz w:val="30"/>
          <w:szCs w:val="30"/>
        </w:rPr>
        <w:t>有管辖权的法院起诉。</w:t>
      </w:r>
    </w:p>
    <w:p w14:paraId="0FF5FFA0">
      <w:pPr>
        <w:autoSpaceDE w:val="0"/>
        <w:autoSpaceDN w:val="0"/>
        <w:adjustRightInd w:val="0"/>
        <w:spacing w:line="560" w:lineRule="exact"/>
        <w:ind w:firstLine="602" w:firstLineChars="200"/>
        <w:jc w:val="left"/>
        <w:rPr>
          <w:rFonts w:ascii="仿宋" w:hAnsi="仿宋" w:eastAsia="仿宋"/>
          <w:b/>
          <w:kern w:val="0"/>
          <w:sz w:val="30"/>
          <w:szCs w:val="30"/>
          <w:lang w:val="zh-CN"/>
        </w:rPr>
      </w:pPr>
      <w:r>
        <w:rPr>
          <w:rFonts w:hint="eastAsia" w:ascii="仿宋" w:hAnsi="仿宋" w:eastAsia="仿宋"/>
          <w:b/>
          <w:kern w:val="0"/>
          <w:sz w:val="30"/>
          <w:szCs w:val="30"/>
          <w:lang w:val="zh-CN"/>
        </w:rPr>
        <w:t>第十一条  不可抗力</w:t>
      </w:r>
    </w:p>
    <w:p w14:paraId="78CE9B8F">
      <w:pPr>
        <w:pStyle w:val="17"/>
        <w:spacing w:before="0" w:beforeAutospacing="0" w:after="0" w:afterAutospacing="0" w:line="560" w:lineRule="exact"/>
        <w:ind w:firstLine="600" w:firstLineChars="200"/>
        <w:jc w:val="both"/>
        <w:rPr>
          <w:rFonts w:hint="eastAsia" w:ascii="仿宋" w:hAnsi="仿宋" w:eastAsia="仿宋"/>
          <w:sz w:val="30"/>
          <w:szCs w:val="30"/>
        </w:rPr>
      </w:pPr>
      <w:r>
        <w:rPr>
          <w:rFonts w:hint="eastAsia" w:ascii="仿宋" w:hAnsi="仿宋" w:eastAsia="仿宋"/>
          <w:sz w:val="30"/>
          <w:szCs w:val="30"/>
        </w:rPr>
        <w:t>1、本合同所称“不可抗力”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动乱、罢工，政府行为或法律规定等。</w:t>
      </w:r>
    </w:p>
    <w:p w14:paraId="5729FE11">
      <w:pPr>
        <w:pStyle w:val="17"/>
        <w:spacing w:before="0" w:beforeAutospacing="0" w:after="0" w:afterAutospacing="0" w:line="560" w:lineRule="exact"/>
        <w:ind w:firstLine="600" w:firstLineChars="200"/>
        <w:jc w:val="both"/>
        <w:rPr>
          <w:rFonts w:hint="eastAsia" w:ascii="仿宋" w:hAnsi="仿宋" w:eastAsia="仿宋"/>
          <w:sz w:val="30"/>
          <w:szCs w:val="30"/>
        </w:rPr>
      </w:pPr>
      <w:r>
        <w:rPr>
          <w:rFonts w:hint="eastAsia" w:ascii="仿宋" w:hAnsi="仿宋" w:eastAsia="仿宋"/>
          <w:sz w:val="30"/>
          <w:szCs w:val="30"/>
        </w:rPr>
        <w:t>2、声称受到不可抗力事件影响的一方应尽可能在最短的时间内通过书面形式将不可抗力事件的发生通知另一方，并在该不可抗力事件发生后</w:t>
      </w:r>
      <w:r>
        <w:rPr>
          <w:rFonts w:hint="eastAsia" w:ascii="仿宋" w:hAnsi="仿宋" w:eastAsia="仿宋"/>
          <w:sz w:val="30"/>
          <w:szCs w:val="30"/>
          <w:u w:val="single"/>
        </w:rPr>
        <w:t xml:space="preserve"> 七 </w:t>
      </w:r>
      <w:r>
        <w:rPr>
          <w:rFonts w:hint="eastAsia" w:ascii="仿宋" w:hAnsi="仿宋" w:eastAsia="仿宋"/>
          <w:sz w:val="30"/>
          <w:szCs w:val="30"/>
        </w:rPr>
        <w:t>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14:paraId="03499E54">
      <w:pPr>
        <w:pStyle w:val="17"/>
        <w:spacing w:before="0" w:beforeAutospacing="0" w:after="0" w:afterAutospacing="0" w:line="560" w:lineRule="exact"/>
        <w:ind w:firstLine="600" w:firstLineChars="200"/>
        <w:jc w:val="both"/>
        <w:rPr>
          <w:rFonts w:hint="eastAsia" w:ascii="仿宋" w:hAnsi="仿宋" w:eastAsia="仿宋"/>
          <w:sz w:val="30"/>
          <w:szCs w:val="30"/>
        </w:rPr>
      </w:pPr>
      <w:r>
        <w:rPr>
          <w:rFonts w:hint="eastAsia" w:ascii="仿宋" w:hAnsi="仿宋" w:eastAsia="仿宋"/>
          <w:sz w:val="30"/>
          <w:szCs w:val="30"/>
        </w:rPr>
        <w:t>3、不可抗力事件发生时，双方应立即通过友好协商决定如何履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w:t>
      </w:r>
    </w:p>
    <w:p w14:paraId="4476AA26">
      <w:pPr>
        <w:spacing w:line="560" w:lineRule="exact"/>
        <w:ind w:firstLine="602" w:firstLineChars="200"/>
        <w:rPr>
          <w:rFonts w:hint="eastAsia" w:ascii="仿宋" w:hAnsi="仿宋" w:eastAsia="仿宋" w:cs="宋体"/>
          <w:b/>
          <w:sz w:val="30"/>
          <w:szCs w:val="30"/>
        </w:rPr>
      </w:pPr>
      <w:r>
        <w:rPr>
          <w:rFonts w:hint="eastAsia" w:ascii="仿宋" w:hAnsi="仿宋" w:eastAsia="仿宋" w:cs="宋体"/>
          <w:b/>
          <w:kern w:val="0"/>
          <w:sz w:val="30"/>
          <w:szCs w:val="30"/>
          <w:lang w:val="zh-CN" w:bidi="ar"/>
        </w:rPr>
        <w:t xml:space="preserve">第十二条  </w:t>
      </w:r>
      <w:r>
        <w:rPr>
          <w:rFonts w:hint="eastAsia" w:ascii="仿宋" w:hAnsi="仿宋" w:eastAsia="仿宋" w:cs="宋体"/>
          <w:b/>
          <w:sz w:val="30"/>
          <w:szCs w:val="30"/>
          <w:lang w:bidi="ar"/>
        </w:rPr>
        <w:t>保密</w:t>
      </w:r>
    </w:p>
    <w:p w14:paraId="4B05BAB6">
      <w:pPr>
        <w:adjustRightInd w:val="0"/>
        <w:spacing w:line="560" w:lineRule="exact"/>
        <w:ind w:right="11" w:firstLine="600" w:firstLineChars="200"/>
        <w:rPr>
          <w:rFonts w:hint="eastAsia" w:ascii="仿宋" w:hAnsi="仿宋" w:eastAsia="仿宋" w:cs="宋体"/>
          <w:sz w:val="30"/>
          <w:szCs w:val="30"/>
        </w:rPr>
      </w:pPr>
      <w:r>
        <w:rPr>
          <w:rFonts w:hint="eastAsia" w:ascii="仿宋" w:hAnsi="仿宋" w:eastAsia="仿宋" w:cs="宋体"/>
          <w:sz w:val="30"/>
          <w:szCs w:val="30"/>
          <w:lang w:bidi="ar"/>
        </w:rPr>
        <w:t>甲、乙双方在本合同履行期限内，应严格遵守保密原则，乙方应对甲方货物及一切有关信息加以保密，甲方应对乙方的收费标准、监管业务流程等信息加以保密。没有对方的允许，任何一方无权向外泄露上述信息。</w:t>
      </w:r>
    </w:p>
    <w:p w14:paraId="0C816EEC">
      <w:pPr>
        <w:autoSpaceDE w:val="0"/>
        <w:autoSpaceDN w:val="0"/>
        <w:adjustRightInd w:val="0"/>
        <w:spacing w:line="560" w:lineRule="exact"/>
        <w:ind w:firstLine="602" w:firstLineChars="200"/>
        <w:jc w:val="left"/>
        <w:rPr>
          <w:rFonts w:ascii="仿宋" w:hAnsi="仿宋" w:eastAsia="仿宋"/>
          <w:b/>
          <w:kern w:val="0"/>
          <w:sz w:val="30"/>
          <w:szCs w:val="30"/>
          <w:lang w:val="zh-CN"/>
        </w:rPr>
      </w:pPr>
      <w:r>
        <w:rPr>
          <w:rFonts w:hint="eastAsia" w:ascii="仿宋" w:hAnsi="仿宋" w:eastAsia="仿宋"/>
          <w:b/>
          <w:kern w:val="0"/>
          <w:sz w:val="30"/>
          <w:szCs w:val="30"/>
          <w:lang w:val="zh-CN"/>
        </w:rPr>
        <w:t>第十三条</w:t>
      </w:r>
      <w:r>
        <w:rPr>
          <w:rFonts w:hint="eastAsia" w:ascii="仿宋" w:hAnsi="仿宋" w:eastAsia="仿宋"/>
          <w:b/>
          <w:kern w:val="0"/>
          <w:sz w:val="30"/>
          <w:szCs w:val="30"/>
        </w:rPr>
        <w:t xml:space="preserve">  </w:t>
      </w:r>
      <w:r>
        <w:rPr>
          <w:rFonts w:hint="eastAsia" w:ascii="仿宋" w:hAnsi="仿宋" w:eastAsia="仿宋"/>
          <w:b/>
          <w:kern w:val="0"/>
          <w:sz w:val="30"/>
          <w:szCs w:val="30"/>
          <w:lang w:val="zh-CN"/>
        </w:rPr>
        <w:t>通知</w:t>
      </w:r>
    </w:p>
    <w:p w14:paraId="57DD9C97">
      <w:pPr>
        <w:autoSpaceDE w:val="0"/>
        <w:autoSpaceDN w:val="0"/>
        <w:adjustRightInd w:val="0"/>
        <w:spacing w:line="560" w:lineRule="exact"/>
        <w:ind w:firstLine="600" w:firstLineChars="200"/>
        <w:jc w:val="left"/>
        <w:rPr>
          <w:rFonts w:hint="eastAsia" w:ascii="仿宋" w:hAnsi="仿宋" w:eastAsia="仿宋"/>
          <w:kern w:val="0"/>
          <w:sz w:val="30"/>
          <w:szCs w:val="30"/>
          <w:lang w:val="zh-CN"/>
        </w:rPr>
      </w:pPr>
      <w:r>
        <w:rPr>
          <w:rFonts w:hint="eastAsia" w:ascii="仿宋" w:hAnsi="仿宋" w:eastAsia="仿宋"/>
          <w:kern w:val="0"/>
          <w:sz w:val="30"/>
          <w:szCs w:val="30"/>
          <w:lang w:val="zh-CN"/>
        </w:rPr>
        <w:t>1、本合同中约定的通知，应以书面、电子邮件方式发送至对方。</w:t>
      </w:r>
    </w:p>
    <w:p w14:paraId="2BE8A2CB">
      <w:pPr>
        <w:autoSpaceDE w:val="0"/>
        <w:autoSpaceDN w:val="0"/>
        <w:adjustRightInd w:val="0"/>
        <w:spacing w:line="560" w:lineRule="exact"/>
        <w:ind w:firstLine="600" w:firstLineChars="200"/>
        <w:jc w:val="left"/>
        <w:rPr>
          <w:rFonts w:hint="eastAsia" w:ascii="仿宋" w:hAnsi="仿宋" w:eastAsia="仿宋"/>
          <w:kern w:val="0"/>
          <w:sz w:val="30"/>
          <w:szCs w:val="30"/>
          <w:lang w:val="zh-CN"/>
        </w:rPr>
      </w:pPr>
      <w:r>
        <w:rPr>
          <w:rFonts w:hint="eastAsia" w:ascii="仿宋" w:hAnsi="仿宋" w:eastAsia="仿宋"/>
          <w:kern w:val="0"/>
          <w:sz w:val="30"/>
          <w:szCs w:val="30"/>
          <w:lang w:val="zh-CN"/>
        </w:rPr>
        <w:t xml:space="preserve">2、对于本合同项下重要事项的联络，甲乙双方应以书面形式进行，紧急事项可用电话联系，但事后须采用书面方式确认，双方联系人信息如下： </w:t>
      </w:r>
    </w:p>
    <w:p w14:paraId="01E2C76F">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 xml:space="preserve">甲方联系人：                            </w:t>
      </w:r>
    </w:p>
    <w:p w14:paraId="34CF9688">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联系电话：</w:t>
      </w:r>
      <w:r>
        <w:rPr>
          <w:rFonts w:ascii="仿宋" w:hAnsi="仿宋" w:eastAsia="仿宋"/>
          <w:kern w:val="0"/>
          <w:sz w:val="30"/>
          <w:szCs w:val="30"/>
          <w:lang w:val="zh-CN"/>
        </w:rPr>
        <w:t>022-25862106</w:t>
      </w:r>
      <w:r>
        <w:rPr>
          <w:rFonts w:hint="eastAsia" w:ascii="仿宋" w:hAnsi="仿宋" w:eastAsia="仿宋"/>
          <w:kern w:val="0"/>
          <w:sz w:val="30"/>
          <w:szCs w:val="30"/>
          <w:lang w:val="zh-CN"/>
        </w:rPr>
        <w:t xml:space="preserve">             </w:t>
      </w:r>
    </w:p>
    <w:p w14:paraId="6A52E283">
      <w:pPr>
        <w:autoSpaceDE w:val="0"/>
        <w:autoSpaceDN w:val="0"/>
        <w:adjustRightInd w:val="0"/>
        <w:spacing w:line="560" w:lineRule="exact"/>
        <w:jc w:val="left"/>
        <w:rPr>
          <w:rFonts w:ascii="仿宋" w:hAnsi="仿宋" w:eastAsia="仿宋"/>
          <w:kern w:val="0"/>
          <w:sz w:val="30"/>
          <w:szCs w:val="30"/>
          <w:lang w:val="zh-CN"/>
        </w:rPr>
      </w:pPr>
      <w:r>
        <w:rPr>
          <w:rFonts w:hint="eastAsia" w:ascii="仿宋" w:hAnsi="仿宋" w:eastAsia="仿宋"/>
          <w:kern w:val="0"/>
          <w:sz w:val="30"/>
          <w:szCs w:val="30"/>
          <w:lang w:val="zh-CN"/>
        </w:rPr>
        <w:t>联系邮箱：</w:t>
      </w:r>
    </w:p>
    <w:p w14:paraId="41568D9B">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乙方联系人：</w:t>
      </w:r>
    </w:p>
    <w:p w14:paraId="1AA3D421">
      <w:pPr>
        <w:autoSpaceDE w:val="0"/>
        <w:autoSpaceDN w:val="0"/>
        <w:adjustRightInd w:val="0"/>
        <w:spacing w:line="560" w:lineRule="exact"/>
        <w:jc w:val="left"/>
        <w:rPr>
          <w:rFonts w:hint="eastAsia" w:ascii="仿宋" w:hAnsi="仿宋" w:eastAsia="仿宋"/>
          <w:kern w:val="0"/>
          <w:sz w:val="30"/>
          <w:szCs w:val="30"/>
          <w:lang w:val="zh-CN"/>
        </w:rPr>
      </w:pPr>
      <w:r>
        <w:rPr>
          <w:rFonts w:hint="eastAsia" w:ascii="仿宋" w:hAnsi="仿宋" w:eastAsia="仿宋"/>
          <w:kern w:val="0"/>
          <w:sz w:val="30"/>
          <w:szCs w:val="30"/>
          <w:lang w:val="zh-CN"/>
        </w:rPr>
        <w:t>联系电话：</w:t>
      </w:r>
    </w:p>
    <w:p w14:paraId="5987885B">
      <w:pPr>
        <w:autoSpaceDE w:val="0"/>
        <w:autoSpaceDN w:val="0"/>
        <w:adjustRightInd w:val="0"/>
        <w:spacing w:line="560" w:lineRule="exact"/>
        <w:jc w:val="left"/>
        <w:rPr>
          <w:rFonts w:hint="eastAsia" w:ascii="仿宋" w:hAnsi="仿宋" w:eastAsia="仿宋"/>
          <w:kern w:val="0"/>
          <w:sz w:val="30"/>
          <w:szCs w:val="30"/>
        </w:rPr>
      </w:pPr>
      <w:r>
        <w:rPr>
          <w:rFonts w:hint="eastAsia" w:ascii="仿宋" w:hAnsi="仿宋" w:eastAsia="仿宋"/>
          <w:kern w:val="0"/>
          <w:sz w:val="30"/>
          <w:szCs w:val="30"/>
          <w:lang w:val="zh-CN"/>
        </w:rPr>
        <w:t>联系邮箱</w:t>
      </w:r>
      <w:r>
        <w:rPr>
          <w:rFonts w:hint="eastAsia" w:ascii="仿宋" w:hAnsi="仿宋" w:eastAsia="仿宋"/>
          <w:kern w:val="0"/>
          <w:sz w:val="30"/>
          <w:szCs w:val="30"/>
        </w:rPr>
        <w:t>：</w:t>
      </w:r>
    </w:p>
    <w:p w14:paraId="1FCCA0D4">
      <w:pPr>
        <w:autoSpaceDE w:val="0"/>
        <w:autoSpaceDN w:val="0"/>
        <w:adjustRightInd w:val="0"/>
        <w:spacing w:line="560" w:lineRule="exact"/>
        <w:jc w:val="left"/>
        <w:rPr>
          <w:rFonts w:ascii="仿宋" w:hAnsi="仿宋" w:eastAsia="仿宋"/>
          <w:b/>
          <w:kern w:val="0"/>
          <w:sz w:val="30"/>
          <w:szCs w:val="30"/>
          <w:lang w:val="zh-CN"/>
        </w:rPr>
      </w:pPr>
      <w:r>
        <w:rPr>
          <w:rFonts w:hint="eastAsia" w:ascii="仿宋" w:hAnsi="仿宋" w:eastAsia="仿宋"/>
          <w:kern w:val="0"/>
          <w:sz w:val="30"/>
          <w:szCs w:val="30"/>
        </w:rPr>
        <w:t xml:space="preserve">   </w:t>
      </w:r>
      <w:r>
        <w:rPr>
          <w:rFonts w:hint="eastAsia" w:ascii="仿宋" w:hAnsi="仿宋" w:eastAsia="仿宋"/>
          <w:b/>
          <w:kern w:val="0"/>
          <w:sz w:val="30"/>
          <w:szCs w:val="30"/>
          <w:lang w:val="zh-CN"/>
        </w:rPr>
        <w:t>第十四条  其他</w:t>
      </w:r>
    </w:p>
    <w:p w14:paraId="46C6417D">
      <w:pPr>
        <w:autoSpaceDE w:val="0"/>
        <w:autoSpaceDN w:val="0"/>
        <w:adjustRightInd w:val="0"/>
        <w:spacing w:line="560" w:lineRule="exact"/>
        <w:ind w:firstLine="600" w:firstLineChars="200"/>
        <w:jc w:val="left"/>
        <w:rPr>
          <w:rFonts w:ascii="仿宋" w:hAnsi="仿宋" w:eastAsia="仿宋"/>
          <w:kern w:val="0"/>
          <w:sz w:val="30"/>
          <w:szCs w:val="30"/>
          <w:lang w:val="zh-CN"/>
        </w:rPr>
      </w:pPr>
      <w:r>
        <w:rPr>
          <w:rFonts w:hint="eastAsia" w:ascii="仿宋" w:hAnsi="仿宋" w:eastAsia="仿宋"/>
          <w:kern w:val="0"/>
          <w:sz w:val="30"/>
          <w:szCs w:val="30"/>
          <w:lang w:val="zh-CN"/>
        </w:rPr>
        <w:t>1、本合同自双方盖章之日起生效，合同有效期内，除非合同约定或经过双方协商一致或者另有法定理由，任何一方不得变更或解除合同。</w:t>
      </w:r>
    </w:p>
    <w:p w14:paraId="1E06D991">
      <w:pPr>
        <w:autoSpaceDE w:val="0"/>
        <w:autoSpaceDN w:val="0"/>
        <w:adjustRightInd w:val="0"/>
        <w:spacing w:line="560" w:lineRule="exact"/>
        <w:ind w:firstLine="600" w:firstLineChars="200"/>
        <w:jc w:val="left"/>
        <w:rPr>
          <w:rFonts w:ascii="仿宋" w:hAnsi="仿宋" w:eastAsia="仿宋"/>
          <w:kern w:val="0"/>
          <w:sz w:val="30"/>
          <w:szCs w:val="30"/>
          <w:lang w:val="zh-CN"/>
        </w:rPr>
      </w:pPr>
      <w:r>
        <w:rPr>
          <w:rFonts w:hint="eastAsia" w:ascii="仿宋" w:hAnsi="仿宋" w:eastAsia="仿宋"/>
          <w:kern w:val="0"/>
          <w:sz w:val="30"/>
          <w:szCs w:val="30"/>
          <w:lang w:val="zh-CN"/>
        </w:rPr>
        <w:t>2、本合同如有未尽事宜，须经双方共同协商，签订补充协议，补充协议与本合同具有同等效力。</w:t>
      </w:r>
    </w:p>
    <w:p w14:paraId="393EBB97">
      <w:pPr>
        <w:autoSpaceDE w:val="0"/>
        <w:autoSpaceDN w:val="0"/>
        <w:adjustRightInd w:val="0"/>
        <w:spacing w:line="560" w:lineRule="exact"/>
        <w:ind w:firstLine="600" w:firstLineChars="200"/>
        <w:jc w:val="left"/>
        <w:rPr>
          <w:rFonts w:hint="eastAsia" w:ascii="仿宋" w:hAnsi="仿宋" w:eastAsia="仿宋"/>
          <w:kern w:val="0"/>
          <w:sz w:val="30"/>
          <w:szCs w:val="30"/>
          <w:lang w:val="zh-CN"/>
        </w:rPr>
      </w:pPr>
      <w:r>
        <w:rPr>
          <w:rFonts w:hint="eastAsia" w:ascii="仿宋" w:hAnsi="仿宋" w:eastAsia="仿宋"/>
          <w:kern w:val="0"/>
          <w:sz w:val="30"/>
          <w:szCs w:val="30"/>
          <w:lang w:val="zh-CN"/>
        </w:rPr>
        <w:t>3、本合同一式</w:t>
      </w:r>
      <w:r>
        <w:rPr>
          <w:rFonts w:hint="eastAsia" w:ascii="仿宋" w:hAnsi="仿宋" w:eastAsia="仿宋"/>
          <w:kern w:val="0"/>
          <w:sz w:val="30"/>
          <w:szCs w:val="30"/>
          <w:u w:val="single"/>
          <w:lang w:val="zh-CN"/>
        </w:rPr>
        <w:t xml:space="preserve"> </w:t>
      </w:r>
      <w:r>
        <w:rPr>
          <w:rFonts w:hint="eastAsia" w:ascii="仿宋" w:hAnsi="仿宋" w:eastAsia="仿宋"/>
          <w:kern w:val="0"/>
          <w:sz w:val="30"/>
          <w:szCs w:val="30"/>
          <w:u w:val="single"/>
          <w:lang w:val="en-US" w:eastAsia="zh-CN"/>
        </w:rPr>
        <w:t>贰</w:t>
      </w:r>
      <w:r>
        <w:rPr>
          <w:rFonts w:hint="eastAsia" w:ascii="仿宋" w:hAnsi="仿宋" w:eastAsia="仿宋"/>
          <w:kern w:val="0"/>
          <w:sz w:val="30"/>
          <w:szCs w:val="30"/>
          <w:u w:val="single"/>
          <w:lang w:val="zh-CN"/>
        </w:rPr>
        <w:t xml:space="preserve"> </w:t>
      </w:r>
      <w:r>
        <w:rPr>
          <w:rFonts w:hint="eastAsia" w:ascii="仿宋" w:hAnsi="仿宋" w:eastAsia="仿宋"/>
          <w:kern w:val="0"/>
          <w:sz w:val="30"/>
          <w:szCs w:val="30"/>
          <w:lang w:val="zh-CN"/>
        </w:rPr>
        <w:t>份，甲方执</w:t>
      </w:r>
      <w:r>
        <w:rPr>
          <w:rFonts w:hint="eastAsia" w:ascii="仿宋" w:hAnsi="仿宋" w:eastAsia="仿宋"/>
          <w:kern w:val="0"/>
          <w:sz w:val="30"/>
          <w:szCs w:val="30"/>
          <w:u w:val="single"/>
          <w:lang w:val="zh-CN"/>
        </w:rPr>
        <w:t xml:space="preserve"> </w:t>
      </w:r>
      <w:r>
        <w:rPr>
          <w:rFonts w:hint="eastAsia" w:ascii="仿宋" w:hAnsi="仿宋" w:eastAsia="仿宋"/>
          <w:kern w:val="0"/>
          <w:sz w:val="30"/>
          <w:szCs w:val="30"/>
          <w:u w:val="single"/>
          <w:lang w:val="en-US" w:eastAsia="zh-CN"/>
        </w:rPr>
        <w:t>壹</w:t>
      </w:r>
      <w:r>
        <w:rPr>
          <w:rFonts w:hint="eastAsia" w:ascii="仿宋" w:hAnsi="仿宋" w:eastAsia="仿宋"/>
          <w:kern w:val="0"/>
          <w:sz w:val="30"/>
          <w:szCs w:val="30"/>
          <w:u w:val="single"/>
          <w:lang w:val="zh-CN"/>
        </w:rPr>
        <w:t xml:space="preserve"> </w:t>
      </w:r>
      <w:r>
        <w:rPr>
          <w:rFonts w:hint="eastAsia" w:ascii="仿宋" w:hAnsi="仿宋" w:eastAsia="仿宋"/>
          <w:kern w:val="0"/>
          <w:sz w:val="30"/>
          <w:szCs w:val="30"/>
          <w:lang w:val="zh-CN"/>
        </w:rPr>
        <w:t>份，乙方执</w:t>
      </w:r>
      <w:r>
        <w:rPr>
          <w:rFonts w:hint="eastAsia" w:ascii="仿宋" w:hAnsi="仿宋" w:eastAsia="仿宋"/>
          <w:kern w:val="0"/>
          <w:sz w:val="30"/>
          <w:szCs w:val="30"/>
          <w:u w:val="single"/>
          <w:lang w:val="zh-CN"/>
        </w:rPr>
        <w:t xml:space="preserve"> </w:t>
      </w:r>
      <w:r>
        <w:rPr>
          <w:rFonts w:hint="eastAsia" w:ascii="仿宋" w:hAnsi="仿宋" w:eastAsia="仿宋"/>
          <w:kern w:val="0"/>
          <w:sz w:val="30"/>
          <w:szCs w:val="30"/>
          <w:u w:val="single"/>
          <w:lang w:val="en-US" w:eastAsia="zh-CN"/>
        </w:rPr>
        <w:t>壹</w:t>
      </w:r>
      <w:r>
        <w:rPr>
          <w:rFonts w:hint="eastAsia" w:ascii="仿宋" w:hAnsi="仿宋" w:eastAsia="仿宋"/>
          <w:kern w:val="0"/>
          <w:sz w:val="30"/>
          <w:szCs w:val="30"/>
          <w:u w:val="single"/>
          <w:lang w:val="zh-CN"/>
        </w:rPr>
        <w:t xml:space="preserve"> </w:t>
      </w:r>
      <w:r>
        <w:rPr>
          <w:rFonts w:hint="eastAsia" w:ascii="仿宋" w:hAnsi="仿宋" w:eastAsia="仿宋"/>
          <w:kern w:val="0"/>
          <w:sz w:val="30"/>
          <w:szCs w:val="30"/>
          <w:lang w:val="zh-CN"/>
        </w:rPr>
        <w:t>份。合同签订地：</w:t>
      </w:r>
    </w:p>
    <w:p w14:paraId="7C4502FB">
      <w:pPr>
        <w:autoSpaceDE w:val="0"/>
        <w:autoSpaceDN w:val="0"/>
        <w:adjustRightInd w:val="0"/>
        <w:spacing w:line="560" w:lineRule="exact"/>
        <w:ind w:firstLine="600" w:firstLineChars="200"/>
        <w:jc w:val="left"/>
        <w:rPr>
          <w:rFonts w:ascii="仿宋" w:hAnsi="仿宋" w:eastAsia="仿宋"/>
          <w:kern w:val="0"/>
          <w:sz w:val="30"/>
          <w:szCs w:val="30"/>
          <w:lang w:val="zh-CN"/>
        </w:rPr>
      </w:pPr>
      <w:r>
        <w:rPr>
          <w:rFonts w:hint="eastAsia" w:ascii="仿宋" w:hAnsi="仿宋" w:eastAsia="仿宋"/>
          <w:kern w:val="0"/>
          <w:sz w:val="30"/>
          <w:szCs w:val="30"/>
          <w:lang w:val="zh-CN"/>
        </w:rPr>
        <w:t xml:space="preserve">（以下无正文）                        </w:t>
      </w:r>
      <w:bookmarkStart w:id="15" w:name="OLE_LINK2"/>
      <w:bookmarkStart w:id="16" w:name="OLE_LINK1"/>
    </w:p>
    <w:bookmarkEnd w:id="15"/>
    <w:bookmarkEnd w:id="16"/>
    <w:p w14:paraId="2BBA5D19">
      <w:pPr>
        <w:pStyle w:val="17"/>
        <w:widowControl w:val="0"/>
        <w:spacing w:before="0" w:beforeAutospacing="0" w:after="0" w:afterAutospacing="0" w:line="560" w:lineRule="exact"/>
        <w:ind w:left="6150" w:right="-781" w:rightChars="-244" w:hanging="6150" w:hangingChars="2050"/>
        <w:rPr>
          <w:rFonts w:hint="eastAsia" w:ascii="仿宋" w:hAnsi="仿宋" w:eastAsia="仿宋"/>
          <w:sz w:val="30"/>
          <w:szCs w:val="30"/>
        </w:rPr>
      </w:pPr>
      <w:r>
        <w:rPr>
          <w:rFonts w:ascii="仿宋" w:hAnsi="仿宋" w:eastAsia="仿宋"/>
          <w:sz w:val="30"/>
          <w:szCs w:val="30"/>
        </w:rPr>
        <w:t>甲方（盖章）：                  乙方（盖章）：</w:t>
      </w:r>
    </w:p>
    <w:p w14:paraId="040FB838">
      <w:pPr>
        <w:widowControl/>
        <w:spacing w:line="560" w:lineRule="exact"/>
        <w:jc w:val="left"/>
        <w:rPr>
          <w:rFonts w:hint="eastAsia" w:ascii="仿宋" w:hAnsi="仿宋" w:eastAsia="仿宋" w:cs="宋体"/>
          <w:kern w:val="0"/>
          <w:sz w:val="30"/>
          <w:szCs w:val="30"/>
        </w:rPr>
      </w:pPr>
      <w:r>
        <w:rPr>
          <w:rFonts w:hint="eastAsia" w:ascii="仿宋" w:hAnsi="仿宋" w:eastAsia="仿宋" w:cs="宋体"/>
          <w:kern w:val="0"/>
          <w:sz w:val="30"/>
          <w:szCs w:val="30"/>
        </w:rPr>
        <w:t>法定代表人：                    法定代表人：</w:t>
      </w:r>
    </w:p>
    <w:p w14:paraId="502EAD9A">
      <w:pPr>
        <w:widowControl/>
        <w:spacing w:line="560" w:lineRule="exact"/>
        <w:jc w:val="left"/>
        <w:rPr>
          <w:rFonts w:hint="eastAsia" w:ascii="仿宋" w:hAnsi="仿宋" w:eastAsia="仿宋" w:cs="宋体"/>
          <w:kern w:val="0"/>
          <w:sz w:val="30"/>
          <w:szCs w:val="30"/>
        </w:rPr>
      </w:pPr>
      <w:r>
        <w:rPr>
          <w:rFonts w:hint="eastAsia" w:ascii="仿宋" w:hAnsi="仿宋" w:eastAsia="仿宋" w:cs="宋体"/>
          <w:kern w:val="0"/>
          <w:sz w:val="30"/>
          <w:szCs w:val="30"/>
        </w:rPr>
        <w:t xml:space="preserve">或委托代理人：                  或委托代理人： </w:t>
      </w:r>
    </w:p>
    <w:p w14:paraId="4BFAAC34">
      <w:pPr>
        <w:spacing w:line="560" w:lineRule="exact"/>
        <w:jc w:val="left"/>
        <w:rPr>
          <w:rFonts w:hint="eastAsia" w:ascii="仿宋" w:hAnsi="仿宋" w:eastAsia="仿宋"/>
          <w:sz w:val="30"/>
          <w:szCs w:val="30"/>
        </w:rPr>
      </w:pPr>
      <w:r>
        <w:rPr>
          <w:rFonts w:hint="eastAsia" w:ascii="仿宋" w:hAnsi="仿宋" w:eastAsia="仿宋"/>
          <w:sz w:val="30"/>
          <w:szCs w:val="30"/>
        </w:rPr>
        <w:t>电话及传真：</w:t>
      </w:r>
      <w:r>
        <w:rPr>
          <w:rFonts w:hint="eastAsia" w:ascii="仿宋" w:hAnsi="仿宋" w:eastAsia="仿宋"/>
          <w:sz w:val="30"/>
          <w:szCs w:val="30"/>
          <w:lang w:val="en-US" w:eastAsia="zh-CN"/>
        </w:rPr>
        <w:t xml:space="preserve">            </w:t>
      </w:r>
      <w:r>
        <w:rPr>
          <w:rFonts w:ascii="仿宋" w:hAnsi="仿宋" w:eastAsia="仿宋"/>
          <w:bCs/>
          <w:sz w:val="30"/>
          <w:szCs w:val="30"/>
          <w:u w:val="single"/>
        </w:rPr>
        <w:t xml:space="preserve"> </w:t>
      </w:r>
      <w:r>
        <w:rPr>
          <w:rFonts w:hint="eastAsia" w:ascii="仿宋" w:hAnsi="仿宋" w:eastAsia="仿宋"/>
          <w:bCs/>
          <w:sz w:val="30"/>
          <w:szCs w:val="30"/>
        </w:rPr>
        <w:t xml:space="preserve">       </w:t>
      </w:r>
      <w:r>
        <w:rPr>
          <w:rFonts w:hint="eastAsia" w:ascii="仿宋" w:hAnsi="仿宋" w:eastAsia="仿宋"/>
          <w:sz w:val="30"/>
          <w:szCs w:val="30"/>
        </w:rPr>
        <w:t>电话及传真：</w:t>
      </w:r>
    </w:p>
    <w:p w14:paraId="2CDE8AE1">
      <w:pPr>
        <w:widowControl/>
        <w:spacing w:line="560" w:lineRule="exact"/>
        <w:ind w:left="900" w:hanging="900" w:hangingChars="300"/>
        <w:rPr>
          <w:rFonts w:hint="eastAsia" w:ascii="仿宋" w:hAnsi="仿宋" w:eastAsia="仿宋" w:cs="宋体"/>
          <w:kern w:val="0"/>
          <w:sz w:val="30"/>
          <w:szCs w:val="30"/>
        </w:rPr>
      </w:pPr>
      <w:r>
        <w:rPr>
          <w:rFonts w:hint="eastAsia" w:ascii="仿宋" w:hAnsi="仿宋" w:eastAsia="仿宋" w:cs="宋体"/>
          <w:kern w:val="0"/>
          <w:sz w:val="30"/>
          <w:szCs w:val="30"/>
        </w:rPr>
        <w:t>签约日期：20  年  月  日        签约日期：20  年  月  日</w:t>
      </w:r>
    </w:p>
    <w:p w14:paraId="0E0A7EF2">
      <w:pPr>
        <w:pageBreakBefore w:val="0"/>
        <w:bidi w:val="0"/>
        <w:spacing w:beforeAutospacing="0" w:afterAutospacing="0" w:line="560" w:lineRule="exact"/>
        <w:jc w:val="both"/>
        <w:rPr>
          <w:rFonts w:hint="eastAsia" w:ascii="仿宋" w:hAnsi="仿宋" w:eastAsia="仿宋" w:cs="仿宋"/>
          <w:bCs/>
          <w:sz w:val="30"/>
          <w:szCs w:val="30"/>
        </w:rPr>
      </w:pPr>
      <w:r>
        <w:rPr>
          <w:rFonts w:hint="eastAsia" w:ascii="仿宋" w:hAnsi="仿宋" w:eastAsia="仿宋" w:cs="宋体"/>
          <w:kern w:val="0"/>
          <w:sz w:val="30"/>
          <w:szCs w:val="30"/>
        </w:rPr>
        <w:br w:type="page"/>
      </w:r>
      <w:r>
        <w:rPr>
          <w:rFonts w:hint="eastAsia" w:ascii="仿宋" w:hAnsi="仿宋" w:eastAsia="仿宋" w:cs="仿宋"/>
          <w:bCs/>
          <w:sz w:val="30"/>
          <w:szCs w:val="30"/>
          <w:lang w:val="en-US" w:eastAsia="zh-CN"/>
        </w:rPr>
        <w:t>附件1：合规保护标准条款</w:t>
      </w:r>
    </w:p>
    <w:p w14:paraId="0411A5D9">
      <w:pPr>
        <w:pageBreakBefore w:val="0"/>
        <w:bidi w:val="0"/>
        <w:spacing w:beforeAutospacing="0" w:afterAutospacing="0" w:line="560" w:lineRule="exact"/>
        <w:ind w:firstLine="600" w:firstLineChars="200"/>
        <w:jc w:val="center"/>
        <w:rPr>
          <w:rFonts w:hint="eastAsia" w:ascii="仿宋" w:hAnsi="仿宋" w:eastAsia="仿宋" w:cs="仿宋"/>
          <w:bCs/>
          <w:sz w:val="30"/>
          <w:szCs w:val="30"/>
        </w:rPr>
      </w:pPr>
      <w:r>
        <w:rPr>
          <w:rFonts w:hint="eastAsia" w:ascii="仿宋" w:hAnsi="仿宋" w:eastAsia="仿宋" w:cs="仿宋"/>
          <w:bCs/>
          <w:sz w:val="30"/>
          <w:szCs w:val="30"/>
        </w:rPr>
        <w:t>合规保护标准条款</w:t>
      </w:r>
    </w:p>
    <w:p w14:paraId="1C85D756">
      <w:pPr>
        <w:pageBreakBefore w:val="0"/>
        <w:autoSpaceDE w:val="0"/>
        <w:autoSpaceDN w:val="0"/>
        <w:bidi w:val="0"/>
        <w:adjustRightInd w:val="0"/>
        <w:spacing w:beforeAutospacing="0" w:afterAutospacing="0" w:line="560" w:lineRule="exact"/>
        <w:ind w:firstLine="600" w:firstLineChars="200"/>
        <w:jc w:val="left"/>
        <w:rPr>
          <w:rFonts w:hint="eastAsia" w:ascii="仿宋" w:hAnsi="仿宋" w:eastAsia="仿宋" w:cs="仿宋"/>
          <w:sz w:val="30"/>
          <w:szCs w:val="30"/>
        </w:rPr>
      </w:pPr>
    </w:p>
    <w:p w14:paraId="56AAC266">
      <w:pPr>
        <w:pageBreakBefore w:val="0"/>
        <w:autoSpaceDE w:val="0"/>
        <w:autoSpaceDN w:val="0"/>
        <w:bidi w:val="0"/>
        <w:adjustRightInd w:val="0"/>
        <w:spacing w:beforeAutospacing="0" w:afterAutospacing="0" w:line="560" w:lineRule="exact"/>
        <w:ind w:firstLine="600" w:firstLineChars="200"/>
        <w:jc w:val="left"/>
        <w:rPr>
          <w:rFonts w:hint="eastAsia" w:ascii="仿宋" w:hAnsi="仿宋" w:eastAsia="仿宋" w:cs="仿宋"/>
          <w:b/>
          <w:sz w:val="30"/>
          <w:szCs w:val="30"/>
        </w:rPr>
      </w:pPr>
      <w:r>
        <w:rPr>
          <w:rFonts w:hint="eastAsia" w:ascii="仿宋" w:hAnsi="仿宋" w:eastAsia="仿宋" w:cs="仿宋"/>
          <w:sz w:val="30"/>
          <w:szCs w:val="30"/>
        </w:rPr>
        <w:t>双方同意，本合规保护标准条款构成双方之间订立的合同的重要组成部分，双方应共同遵守。</w:t>
      </w:r>
    </w:p>
    <w:p w14:paraId="1E432BD6">
      <w:pPr>
        <w:pageBreakBefore w:val="0"/>
        <w:numPr>
          <w:ilvl w:val="0"/>
          <w:numId w:val="0"/>
        </w:numPr>
        <w:bidi w:val="0"/>
        <w:adjustRightInd w:val="0"/>
        <w:snapToGrid w:val="0"/>
        <w:spacing w:beforeAutospacing="0" w:afterAutospacing="0" w:line="560" w:lineRule="exact"/>
        <w:ind w:leftChars="200" w:firstLine="301" w:firstLineChars="100"/>
        <w:rPr>
          <w:rFonts w:hint="eastAsia" w:ascii="仿宋" w:hAnsi="仿宋" w:eastAsia="仿宋" w:cs="仿宋"/>
          <w:b/>
          <w:sz w:val="30"/>
          <w:szCs w:val="30"/>
        </w:rPr>
      </w:pPr>
      <w:r>
        <w:rPr>
          <w:rFonts w:hint="eastAsia" w:ascii="仿宋" w:hAnsi="仿宋" w:eastAsia="仿宋" w:cs="仿宋"/>
          <w:b/>
          <w:sz w:val="30"/>
          <w:szCs w:val="30"/>
          <w:lang w:val="en-US" w:eastAsia="zh-CN"/>
        </w:rPr>
        <w:t>一、</w:t>
      </w:r>
      <w:r>
        <w:rPr>
          <w:rFonts w:hint="eastAsia" w:ascii="仿宋" w:hAnsi="仿宋" w:eastAsia="仿宋" w:cs="仿宋"/>
          <w:b/>
          <w:sz w:val="30"/>
          <w:szCs w:val="30"/>
        </w:rPr>
        <w:t>公务人员的定义</w:t>
      </w:r>
    </w:p>
    <w:p w14:paraId="356C7F9E">
      <w:pPr>
        <w:pageBreakBefore w:val="0"/>
        <w:bidi w:val="0"/>
        <w:adjustRightInd w:val="0"/>
        <w:snapToGrid w:val="0"/>
        <w:spacing w:beforeAutospacing="0" w:afterAutospacing="0" w:line="560" w:lineRule="exact"/>
        <w:ind w:firstLine="600" w:firstLineChars="200"/>
        <w:jc w:val="left"/>
        <w:rPr>
          <w:rFonts w:hint="eastAsia" w:ascii="仿宋" w:hAnsi="仿宋" w:eastAsia="仿宋" w:cs="仿宋"/>
          <w:sz w:val="30"/>
          <w:szCs w:val="30"/>
        </w:rPr>
      </w:pPr>
      <w:r>
        <w:rPr>
          <w:rFonts w:hint="eastAsia" w:ascii="仿宋" w:hAnsi="仿宋" w:eastAsia="仿宋" w:cs="仿宋"/>
          <w:sz w:val="30"/>
          <w:szCs w:val="30"/>
        </w:rPr>
        <w:t>（一）政府的官员、雇员、代表以及代表政府或者经公共权力授权行使权力的公司、组织或个人；</w:t>
      </w:r>
    </w:p>
    <w:p w14:paraId="2C6BEA07">
      <w:pPr>
        <w:pageBreakBefore w:val="0"/>
        <w:bidi w:val="0"/>
        <w:adjustRightInd w:val="0"/>
        <w:snapToGrid w:val="0"/>
        <w:spacing w:beforeAutospacing="0" w:afterAutospacing="0" w:line="560" w:lineRule="exact"/>
        <w:ind w:firstLine="600" w:firstLineChars="200"/>
        <w:jc w:val="left"/>
        <w:rPr>
          <w:rFonts w:hint="eastAsia" w:ascii="仿宋" w:hAnsi="仿宋" w:eastAsia="仿宋" w:cs="仿宋"/>
          <w:sz w:val="30"/>
          <w:szCs w:val="30"/>
        </w:rPr>
      </w:pPr>
      <w:r>
        <w:rPr>
          <w:rFonts w:hint="eastAsia" w:ascii="仿宋" w:hAnsi="仿宋" w:eastAsia="仿宋" w:cs="仿宋"/>
          <w:sz w:val="30"/>
          <w:szCs w:val="30"/>
        </w:rPr>
        <w:t>（二）国际组织的官员、雇员和代表；</w:t>
      </w:r>
    </w:p>
    <w:p w14:paraId="068E68BA">
      <w:pPr>
        <w:pageBreakBefore w:val="0"/>
        <w:bidi w:val="0"/>
        <w:adjustRightInd w:val="0"/>
        <w:snapToGrid w:val="0"/>
        <w:spacing w:beforeAutospacing="0" w:afterAutospacing="0" w:line="560" w:lineRule="exact"/>
        <w:ind w:firstLine="600" w:firstLineChars="200"/>
        <w:jc w:val="left"/>
        <w:rPr>
          <w:rFonts w:hint="eastAsia" w:ascii="仿宋" w:hAnsi="仿宋" w:eastAsia="仿宋" w:cs="仿宋"/>
          <w:sz w:val="30"/>
          <w:szCs w:val="30"/>
        </w:rPr>
      </w:pPr>
      <w:r>
        <w:rPr>
          <w:rFonts w:hint="eastAsia" w:ascii="仿宋" w:hAnsi="仿宋" w:eastAsia="仿宋" w:cs="仿宋"/>
          <w:sz w:val="30"/>
          <w:szCs w:val="30"/>
        </w:rPr>
        <w:t>（三）行使公共权力的政治组织的官员、雇员、代表，或皇室成员；</w:t>
      </w:r>
    </w:p>
    <w:p w14:paraId="4474DDAB">
      <w:pPr>
        <w:pageBreakBefore w:val="0"/>
        <w:bidi w:val="0"/>
        <w:adjustRightInd w:val="0"/>
        <w:snapToGrid w:val="0"/>
        <w:spacing w:beforeAutospacing="0" w:afterAutospacing="0" w:line="560" w:lineRule="exact"/>
        <w:ind w:firstLine="600" w:firstLineChars="200"/>
        <w:jc w:val="left"/>
        <w:rPr>
          <w:rFonts w:hint="eastAsia" w:ascii="仿宋" w:hAnsi="仿宋" w:eastAsia="仿宋" w:cs="仿宋"/>
          <w:sz w:val="30"/>
          <w:szCs w:val="30"/>
        </w:rPr>
      </w:pPr>
      <w:r>
        <w:rPr>
          <w:rFonts w:hint="eastAsia" w:ascii="仿宋" w:hAnsi="仿宋" w:eastAsia="仿宋" w:cs="仿宋"/>
          <w:sz w:val="30"/>
          <w:szCs w:val="30"/>
        </w:rPr>
        <w:t>（四）公共企业（政府直接或间接控制或施加决定性影响力的企业）的官员及雇员。</w:t>
      </w:r>
    </w:p>
    <w:p w14:paraId="7D6899B7">
      <w:pPr>
        <w:pageBreakBefore w:val="0"/>
        <w:numPr>
          <w:ilvl w:val="0"/>
          <w:numId w:val="0"/>
        </w:numPr>
        <w:bidi w:val="0"/>
        <w:adjustRightInd w:val="0"/>
        <w:snapToGrid w:val="0"/>
        <w:spacing w:beforeAutospacing="0" w:afterAutospacing="0" w:line="560" w:lineRule="exact"/>
        <w:ind w:leftChars="200" w:firstLine="301" w:firstLineChars="100"/>
        <w:rPr>
          <w:rFonts w:hint="eastAsia" w:ascii="仿宋" w:hAnsi="仿宋" w:eastAsia="仿宋" w:cs="仿宋"/>
          <w:b/>
          <w:sz w:val="30"/>
          <w:szCs w:val="30"/>
        </w:rPr>
      </w:pPr>
      <w:r>
        <w:rPr>
          <w:rFonts w:hint="eastAsia" w:ascii="仿宋" w:hAnsi="仿宋" w:eastAsia="仿宋" w:cs="仿宋"/>
          <w:b/>
          <w:sz w:val="30"/>
          <w:szCs w:val="30"/>
          <w:lang w:val="en-US" w:eastAsia="zh-CN"/>
        </w:rPr>
        <w:t>二、</w:t>
      </w:r>
      <w:r>
        <w:rPr>
          <w:rFonts w:hint="eastAsia" w:ascii="仿宋" w:hAnsi="仿宋" w:eastAsia="仿宋" w:cs="仿宋"/>
          <w:b/>
          <w:sz w:val="30"/>
          <w:szCs w:val="30"/>
        </w:rPr>
        <w:t>遵守反腐败法律</w:t>
      </w:r>
    </w:p>
    <w:p w14:paraId="4E364E04">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乙方在此声明、保证及承诺，与本协议项下进行的活动或交易相关的乙方及乙方的关联公司、子公司、董事、高级管理人员、雇员、代理、顾问、承包商、受托人、最终受益人和股东，及所有直接或间接代表乙方行事的个人及相关方，过去未曾、将来亦不会违反，或致使甲方违反《中华人民共和国刑法</w:t>
      </w:r>
      <w:r>
        <w:rPr>
          <w:rFonts w:hint="eastAsia" w:ascii="仿宋" w:hAnsi="仿宋" w:eastAsia="仿宋" w:cs="仿宋"/>
          <w:sz w:val="30"/>
          <w:szCs w:val="30"/>
          <w:lang w:eastAsia="zh-CN"/>
        </w:rPr>
        <w:t>》《</w:t>
      </w:r>
      <w:r>
        <w:rPr>
          <w:rFonts w:hint="eastAsia" w:ascii="仿宋" w:hAnsi="仿宋" w:eastAsia="仿宋" w:cs="仿宋"/>
          <w:sz w:val="30"/>
          <w:szCs w:val="30"/>
        </w:rPr>
        <w:t>联合国反腐败公约</w:t>
      </w:r>
      <w:r>
        <w:rPr>
          <w:rFonts w:hint="eastAsia" w:ascii="仿宋" w:hAnsi="仿宋" w:eastAsia="仿宋" w:cs="仿宋"/>
          <w:sz w:val="30"/>
          <w:szCs w:val="30"/>
          <w:lang w:eastAsia="zh-CN"/>
        </w:rPr>
        <w:t>》《</w:t>
      </w:r>
      <w:r>
        <w:rPr>
          <w:rFonts w:hint="eastAsia" w:ascii="仿宋" w:hAnsi="仿宋" w:eastAsia="仿宋" w:cs="仿宋"/>
          <w:sz w:val="30"/>
          <w:szCs w:val="30"/>
        </w:rPr>
        <w:t>经济合作与发展组织关于打击国际商业交易中行贿外国公职人员行为的公约》，及业务所在国的反腐败、反欺诈、反串谋及公平竞争法律、法规及规则等（合称“反腐败法律”）。</w:t>
      </w:r>
    </w:p>
    <w:p w14:paraId="35448D26">
      <w:pPr>
        <w:pageBreakBefore w:val="0"/>
        <w:numPr>
          <w:ilvl w:val="0"/>
          <w:numId w:val="0"/>
        </w:numPr>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乙方特此声明、保证及承诺：乙方及乙方关联公司、董事、高级管理人员、雇员、代理、顾问、承包商、受托人、最终受益人和股东，及所有代表乙方行事的个人及相关方，过去未曾、将来亦不会发生以下行为：</w:t>
      </w:r>
    </w:p>
    <w:p w14:paraId="2B222871">
      <w:pPr>
        <w:pStyle w:val="31"/>
        <w:pageBreakBefore w:val="0"/>
        <w:bidi w:val="0"/>
        <w:adjustRightInd w:val="0"/>
        <w:snapToGrid w:val="0"/>
        <w:spacing w:beforeAutospacing="0" w:afterAutospacing="0" w:line="560" w:lineRule="exact"/>
        <w:ind w:left="426" w:firstLine="600" w:firstLineChars="200"/>
        <w:rPr>
          <w:rFonts w:hint="eastAsia" w:ascii="仿宋" w:hAnsi="仿宋" w:eastAsia="仿宋" w:cs="仿宋"/>
          <w:sz w:val="30"/>
          <w:szCs w:val="30"/>
        </w:rPr>
      </w:pPr>
      <w:r>
        <w:rPr>
          <w:rFonts w:hint="eastAsia" w:ascii="仿宋" w:hAnsi="仿宋" w:eastAsia="仿宋" w:cs="仿宋"/>
          <w:sz w:val="30"/>
          <w:szCs w:val="30"/>
        </w:rPr>
        <w:t>1、为如下目的给予或承诺给予公务人员、个人或实体任何利</w:t>
      </w:r>
    </w:p>
    <w:p w14:paraId="43A15A79">
      <w:pPr>
        <w:pStyle w:val="31"/>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益：</w:t>
      </w:r>
    </w:p>
    <w:p w14:paraId="1483E17D">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（1）不当影响公务人员的行为或决定；</w:t>
      </w:r>
    </w:p>
    <w:p w14:paraId="0FAF6ADF">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（2）诱使公务人员违反其法定职责从而作为或不作为；</w:t>
      </w:r>
    </w:p>
    <w:p w14:paraId="015562F8">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（3）诱使公务人员直接通过其个人影响力，或通过其对国内外政府或政府部门的影响力，影响该政府或政府部门的行为或决定；</w:t>
      </w:r>
    </w:p>
    <w:p w14:paraId="4AE4E395">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（4）协助甲方或甲方关联方不当获得或保持商业机会或使其获得不当优势。</w:t>
      </w:r>
    </w:p>
    <w:p w14:paraId="73C71CA5">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2、为如下目的给予或承诺给予个人任何利益，无论其是否为公务人员：</w:t>
      </w:r>
    </w:p>
    <w:p w14:paraId="451399D3">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（1）意图使该个人不当履行其应尽的职责或义务；</w:t>
      </w:r>
    </w:p>
    <w:p w14:paraId="04329210">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（2）知悉或相信该个人接受利益即构成不当履行其应尽的职责或义务。</w:t>
      </w:r>
    </w:p>
    <w:p w14:paraId="6234A054">
      <w:pPr>
        <w:pageBreakBefore w:val="0"/>
        <w:numPr>
          <w:ilvl w:val="0"/>
          <w:numId w:val="0"/>
        </w:numPr>
        <w:bidi w:val="0"/>
        <w:adjustRightInd w:val="0"/>
        <w:snapToGrid w:val="0"/>
        <w:spacing w:beforeAutospacing="0" w:afterAutospacing="0" w:line="560" w:lineRule="exact"/>
        <w:ind w:leftChars="200" w:firstLine="301" w:firstLineChars="100"/>
        <w:rPr>
          <w:rFonts w:hint="eastAsia" w:ascii="仿宋" w:hAnsi="仿宋" w:eastAsia="仿宋" w:cs="仿宋"/>
          <w:b/>
          <w:sz w:val="30"/>
          <w:szCs w:val="30"/>
        </w:rPr>
      </w:pPr>
      <w:r>
        <w:rPr>
          <w:rFonts w:hint="eastAsia" w:ascii="仿宋" w:hAnsi="仿宋" w:eastAsia="仿宋" w:cs="仿宋"/>
          <w:b/>
          <w:sz w:val="30"/>
          <w:szCs w:val="30"/>
          <w:lang w:val="en-US" w:eastAsia="zh-CN"/>
        </w:rPr>
        <w:t>三、</w:t>
      </w:r>
      <w:r>
        <w:rPr>
          <w:rFonts w:hint="eastAsia" w:ascii="仿宋" w:hAnsi="仿宋" w:eastAsia="仿宋" w:cs="仿宋"/>
          <w:b/>
          <w:sz w:val="30"/>
          <w:szCs w:val="30"/>
        </w:rPr>
        <w:t>持续义务</w:t>
      </w:r>
    </w:p>
    <w:p w14:paraId="56DD904F">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乙方在此声明并保证：乙方和乙方的关联公司、董事、高级管理人员、雇员、代理、顾问、承包商、受托人、最终受益人和股东，及所有代表乙方行事的个人及相关方，在本协议有效期内均会遵守反腐败法律的相关规定。</w:t>
      </w:r>
    </w:p>
    <w:p w14:paraId="24B25D1A">
      <w:pPr>
        <w:pageBreakBefore w:val="0"/>
        <w:numPr>
          <w:ilvl w:val="0"/>
          <w:numId w:val="0"/>
        </w:numPr>
        <w:bidi w:val="0"/>
        <w:adjustRightInd w:val="0"/>
        <w:snapToGrid w:val="0"/>
        <w:spacing w:beforeAutospacing="0" w:afterAutospacing="0" w:line="560" w:lineRule="exact"/>
        <w:ind w:leftChars="200" w:firstLine="301" w:firstLineChars="100"/>
        <w:rPr>
          <w:rFonts w:hint="eastAsia" w:ascii="仿宋" w:hAnsi="仿宋" w:eastAsia="仿宋" w:cs="仿宋"/>
          <w:b/>
          <w:sz w:val="30"/>
          <w:szCs w:val="30"/>
        </w:rPr>
      </w:pPr>
      <w:r>
        <w:rPr>
          <w:rFonts w:hint="eastAsia" w:ascii="仿宋" w:hAnsi="仿宋" w:eastAsia="仿宋" w:cs="仿宋"/>
          <w:b/>
          <w:sz w:val="30"/>
          <w:szCs w:val="30"/>
          <w:lang w:val="en-US" w:eastAsia="zh-CN"/>
        </w:rPr>
        <w:t>四、</w:t>
      </w:r>
      <w:r>
        <w:rPr>
          <w:rFonts w:hint="eastAsia" w:ascii="仿宋" w:hAnsi="仿宋" w:eastAsia="仿宋" w:cs="仿宋"/>
          <w:b/>
          <w:sz w:val="30"/>
          <w:szCs w:val="30"/>
        </w:rPr>
        <w:t>公务人员参与</w:t>
      </w:r>
    </w:p>
    <w:p w14:paraId="78D37DAC">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除已向甲方披露的情形外，乙方现有的董事、高级管理人员、雇员、最终受益人股东（不包括上市公司的股东）均非公务人员，其直系亲属亦均非公务人员；若发现上述董事、高级管理人员、雇员、最终受益人或股东成为公务人员时，乙方应在合理时间内通知甲方。</w:t>
      </w:r>
    </w:p>
    <w:p w14:paraId="2A327DF7">
      <w:pPr>
        <w:pageBreakBefore w:val="0"/>
        <w:numPr>
          <w:ilvl w:val="0"/>
          <w:numId w:val="0"/>
        </w:numPr>
        <w:bidi w:val="0"/>
        <w:adjustRightInd w:val="0"/>
        <w:snapToGrid w:val="0"/>
        <w:spacing w:beforeAutospacing="0" w:afterAutospacing="0" w:line="560" w:lineRule="exact"/>
        <w:ind w:leftChars="200" w:firstLine="301" w:firstLineChars="100"/>
        <w:rPr>
          <w:rFonts w:hint="eastAsia" w:ascii="仿宋" w:hAnsi="仿宋" w:eastAsia="仿宋" w:cs="仿宋"/>
          <w:b/>
          <w:sz w:val="30"/>
          <w:szCs w:val="30"/>
        </w:rPr>
      </w:pPr>
      <w:r>
        <w:rPr>
          <w:rFonts w:hint="eastAsia" w:ascii="仿宋" w:hAnsi="仿宋" w:eastAsia="仿宋" w:cs="仿宋"/>
          <w:b/>
          <w:sz w:val="30"/>
          <w:szCs w:val="30"/>
          <w:lang w:val="en-US" w:eastAsia="zh-CN"/>
        </w:rPr>
        <w:t>五、</w:t>
      </w:r>
      <w:r>
        <w:rPr>
          <w:rFonts w:hint="eastAsia" w:ascii="仿宋" w:hAnsi="仿宋" w:eastAsia="仿宋" w:cs="仿宋"/>
          <w:b/>
          <w:sz w:val="30"/>
          <w:szCs w:val="30"/>
        </w:rPr>
        <w:t>无私设资金</w:t>
      </w:r>
    </w:p>
    <w:p w14:paraId="6B753A07">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在本协议有效期内，乙方不会因为接受反腐败法律所禁止的支付，或为便利从事反腐败法律所禁止的其他行为，而设立或保有秘密或账外资金、账户或资产，无论其是否与本协议下拟进行的交易相关。</w:t>
      </w:r>
    </w:p>
    <w:p w14:paraId="120AAB6C">
      <w:pPr>
        <w:pageBreakBefore w:val="0"/>
        <w:numPr>
          <w:ilvl w:val="0"/>
          <w:numId w:val="0"/>
        </w:numPr>
        <w:bidi w:val="0"/>
        <w:adjustRightInd w:val="0"/>
        <w:snapToGrid w:val="0"/>
        <w:spacing w:beforeAutospacing="0" w:afterAutospacing="0" w:line="560" w:lineRule="exact"/>
        <w:ind w:leftChars="200" w:firstLine="301" w:firstLineChars="100"/>
        <w:rPr>
          <w:rFonts w:hint="eastAsia" w:ascii="仿宋" w:hAnsi="仿宋" w:eastAsia="仿宋" w:cs="仿宋"/>
          <w:b/>
          <w:sz w:val="30"/>
          <w:szCs w:val="30"/>
        </w:rPr>
      </w:pPr>
      <w:r>
        <w:rPr>
          <w:rFonts w:hint="eastAsia" w:ascii="仿宋" w:hAnsi="仿宋" w:eastAsia="仿宋" w:cs="仿宋"/>
          <w:b/>
          <w:sz w:val="30"/>
          <w:szCs w:val="30"/>
          <w:lang w:val="en-US" w:eastAsia="zh-CN"/>
        </w:rPr>
        <w:t>六、</w:t>
      </w:r>
      <w:r>
        <w:rPr>
          <w:rFonts w:hint="eastAsia" w:ascii="仿宋" w:hAnsi="仿宋" w:eastAsia="仿宋" w:cs="仿宋"/>
          <w:b/>
          <w:sz w:val="30"/>
          <w:szCs w:val="30"/>
        </w:rPr>
        <w:t>合规声明</w:t>
      </w:r>
    </w:p>
    <w:p w14:paraId="13532D20">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自本协议签署之日起，每满一年之前30天内，乙方应提供其遵守反腐败法律的年度合规证明。</w:t>
      </w:r>
    </w:p>
    <w:p w14:paraId="09B0EC63">
      <w:pPr>
        <w:pageBreakBefore w:val="0"/>
        <w:numPr>
          <w:ilvl w:val="0"/>
          <w:numId w:val="0"/>
        </w:numPr>
        <w:bidi w:val="0"/>
        <w:adjustRightInd w:val="0"/>
        <w:snapToGrid w:val="0"/>
        <w:spacing w:beforeAutospacing="0" w:afterAutospacing="0" w:line="560" w:lineRule="exact"/>
        <w:ind w:leftChars="200" w:firstLine="301" w:firstLineChars="100"/>
        <w:rPr>
          <w:rFonts w:hint="eastAsia" w:ascii="仿宋" w:hAnsi="仿宋" w:eastAsia="仿宋" w:cs="仿宋"/>
          <w:b/>
          <w:sz w:val="30"/>
          <w:szCs w:val="30"/>
        </w:rPr>
      </w:pPr>
      <w:r>
        <w:rPr>
          <w:rFonts w:hint="eastAsia" w:ascii="仿宋" w:hAnsi="仿宋" w:eastAsia="仿宋" w:cs="仿宋"/>
          <w:b/>
          <w:sz w:val="30"/>
          <w:szCs w:val="30"/>
          <w:lang w:val="en-US" w:eastAsia="zh-CN"/>
        </w:rPr>
        <w:t>七、</w:t>
      </w:r>
      <w:r>
        <w:rPr>
          <w:rFonts w:hint="eastAsia" w:ascii="仿宋" w:hAnsi="仿宋" w:eastAsia="仿宋" w:cs="仿宋"/>
          <w:b/>
          <w:sz w:val="30"/>
          <w:szCs w:val="30"/>
        </w:rPr>
        <w:t>赔偿</w:t>
      </w:r>
    </w:p>
    <w:p w14:paraId="5F2D6C11">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乙方承诺：甲方及其代表、董事、高级管理人员、雇员及股东不承担由于乙方违反本附件项下反腐败陈述、保证与承诺而造成的损失及后果，包括但不限于罚金、赔偿金或上述个人或相关方的经济损失。</w:t>
      </w:r>
    </w:p>
    <w:p w14:paraId="06842E30">
      <w:pPr>
        <w:pageBreakBefore w:val="0"/>
        <w:numPr>
          <w:ilvl w:val="0"/>
          <w:numId w:val="0"/>
        </w:numPr>
        <w:bidi w:val="0"/>
        <w:adjustRightInd w:val="0"/>
        <w:snapToGrid w:val="0"/>
        <w:spacing w:beforeAutospacing="0" w:afterAutospacing="0" w:line="560" w:lineRule="exact"/>
        <w:ind w:leftChars="200" w:firstLine="301" w:firstLineChars="100"/>
        <w:rPr>
          <w:rFonts w:hint="eastAsia" w:ascii="仿宋" w:hAnsi="仿宋" w:eastAsia="仿宋" w:cs="仿宋"/>
          <w:b/>
          <w:sz w:val="30"/>
          <w:szCs w:val="30"/>
        </w:rPr>
      </w:pPr>
      <w:r>
        <w:rPr>
          <w:rFonts w:hint="eastAsia" w:ascii="仿宋" w:hAnsi="仿宋" w:eastAsia="仿宋" w:cs="仿宋"/>
          <w:b/>
          <w:sz w:val="30"/>
          <w:szCs w:val="30"/>
          <w:lang w:val="en-US" w:eastAsia="zh-CN"/>
        </w:rPr>
        <w:t>八、</w:t>
      </w:r>
      <w:r>
        <w:rPr>
          <w:rFonts w:hint="eastAsia" w:ascii="仿宋" w:hAnsi="仿宋" w:eastAsia="仿宋" w:cs="仿宋"/>
          <w:b/>
          <w:sz w:val="30"/>
          <w:szCs w:val="30"/>
        </w:rPr>
        <w:t>终止权</w:t>
      </w:r>
    </w:p>
    <w:p w14:paraId="049C8FC5">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根据可靠消息，包括但不限于乙方陈述或有正当来源的新闻报道，如甲方认为乙方已实质性违反其在本附件中关于遵守反腐败法律的相关陈述、保证与承诺，则视为乙方实质性违反本协议。无论乙方是否因为违反反腐败法律而获罪或受到其他处罚，甲方都有权终止本协议，且无须为此承担违约金或对乙方进行赔偿。</w:t>
      </w:r>
    </w:p>
    <w:p w14:paraId="424E1DB2">
      <w:pPr>
        <w:pageBreakBefore w:val="0"/>
        <w:numPr>
          <w:ilvl w:val="0"/>
          <w:numId w:val="0"/>
        </w:numPr>
        <w:bidi w:val="0"/>
        <w:adjustRightInd w:val="0"/>
        <w:snapToGrid w:val="0"/>
        <w:spacing w:beforeAutospacing="0" w:afterAutospacing="0" w:line="560" w:lineRule="exact"/>
        <w:ind w:leftChars="200" w:firstLine="301" w:firstLineChars="100"/>
        <w:rPr>
          <w:rFonts w:hint="eastAsia" w:ascii="仿宋" w:hAnsi="仿宋" w:eastAsia="仿宋" w:cs="仿宋"/>
          <w:b/>
          <w:sz w:val="30"/>
          <w:szCs w:val="30"/>
        </w:rPr>
      </w:pPr>
      <w:r>
        <w:rPr>
          <w:rFonts w:hint="eastAsia" w:ascii="仿宋" w:hAnsi="仿宋" w:eastAsia="仿宋" w:cs="仿宋"/>
          <w:b/>
          <w:sz w:val="30"/>
          <w:szCs w:val="30"/>
          <w:lang w:val="en-US" w:eastAsia="zh-CN"/>
        </w:rPr>
        <w:t>九、</w:t>
      </w:r>
      <w:r>
        <w:rPr>
          <w:rFonts w:hint="eastAsia" w:ascii="仿宋" w:hAnsi="仿宋" w:eastAsia="仿宋" w:cs="仿宋"/>
          <w:b/>
          <w:sz w:val="30"/>
          <w:szCs w:val="30"/>
        </w:rPr>
        <w:t>审核权</w:t>
      </w:r>
    </w:p>
    <w:p w14:paraId="09977093">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乙方应保留所有必要记录以证明其遵守本合规保护标准条款规定。乙方同意，经甲方事先通知，甲方或甲方指派的审计事务所可查阅或审核乙方与本协议履行相关的会计账簿和记录。甲方及其指派的审计事务所对前述会计账簿和记录的查阅或审核应严格限于本协议所述工作范围，且仅为合规审核目的。本条所列审核费用由甲方承担。</w:t>
      </w:r>
    </w:p>
    <w:p w14:paraId="6A7DC701">
      <w:pPr>
        <w:pageBreakBefore w:val="0"/>
        <w:numPr>
          <w:ilvl w:val="0"/>
          <w:numId w:val="0"/>
        </w:numPr>
        <w:bidi w:val="0"/>
        <w:adjustRightInd w:val="0"/>
        <w:snapToGrid w:val="0"/>
        <w:spacing w:beforeAutospacing="0" w:afterAutospacing="0" w:line="560" w:lineRule="exact"/>
        <w:ind w:leftChars="200"/>
        <w:rPr>
          <w:rFonts w:hint="eastAsia" w:ascii="仿宋" w:hAnsi="仿宋" w:eastAsia="仿宋" w:cs="仿宋"/>
          <w:b/>
          <w:sz w:val="30"/>
          <w:szCs w:val="30"/>
        </w:rPr>
      </w:pPr>
      <w:r>
        <w:rPr>
          <w:rFonts w:hint="eastAsia" w:ascii="仿宋" w:hAnsi="仿宋" w:eastAsia="仿宋" w:cs="仿宋"/>
          <w:b/>
          <w:sz w:val="30"/>
          <w:szCs w:val="30"/>
          <w:lang w:val="en-US" w:eastAsia="zh-CN"/>
        </w:rPr>
        <w:t>十、</w:t>
      </w:r>
      <w:r>
        <w:rPr>
          <w:rFonts w:hint="eastAsia" w:ascii="仿宋" w:hAnsi="仿宋" w:eastAsia="仿宋" w:cs="仿宋"/>
          <w:b/>
          <w:sz w:val="30"/>
          <w:szCs w:val="30"/>
        </w:rPr>
        <w:t>费用</w:t>
      </w:r>
    </w:p>
    <w:p w14:paraId="522E7C29">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乙方履行本合规保护标准条款项下义务所产生的成本及费用由乙方承担，甲方事先同意承担的除外。</w:t>
      </w:r>
    </w:p>
    <w:p w14:paraId="74D02829">
      <w:pPr>
        <w:pageBreakBefore w:val="0"/>
        <w:numPr>
          <w:ilvl w:val="0"/>
          <w:numId w:val="0"/>
        </w:numPr>
        <w:bidi w:val="0"/>
        <w:adjustRightInd w:val="0"/>
        <w:snapToGrid w:val="0"/>
        <w:spacing w:beforeAutospacing="0" w:afterAutospacing="0" w:line="560" w:lineRule="exact"/>
        <w:ind w:firstLine="602" w:firstLineChars="200"/>
        <w:rPr>
          <w:rFonts w:hint="eastAsia" w:ascii="仿宋" w:hAnsi="仿宋" w:eastAsia="仿宋" w:cs="仿宋"/>
          <w:b/>
          <w:sz w:val="30"/>
          <w:szCs w:val="30"/>
        </w:rPr>
      </w:pPr>
      <w:r>
        <w:rPr>
          <w:rFonts w:hint="eastAsia" w:ascii="仿宋" w:hAnsi="仿宋" w:eastAsia="仿宋" w:cs="仿宋"/>
          <w:b/>
          <w:sz w:val="30"/>
          <w:szCs w:val="30"/>
          <w:lang w:val="en-US" w:eastAsia="zh-CN"/>
        </w:rPr>
        <w:t>十一、</w:t>
      </w:r>
      <w:r>
        <w:rPr>
          <w:rFonts w:hint="eastAsia" w:ascii="仿宋" w:hAnsi="仿宋" w:eastAsia="仿宋" w:cs="仿宋"/>
          <w:b/>
          <w:sz w:val="30"/>
          <w:szCs w:val="30"/>
        </w:rPr>
        <w:t>调查通知</w:t>
      </w:r>
    </w:p>
    <w:p w14:paraId="13D84826">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乙方同意，如发现其因与本协议相关的行为正被执法或监管机关、政府机构、国际组织、证券交易所或非政府组织调查，应立即通知甲方；此外，如乙方发现其因违反反腐败法律而正被执法或监管机关、政府机构、国际组织、证券交易所或非政府组织调查，无论被调查行为是否与本协议相关，应立即通知甲方。</w:t>
      </w:r>
    </w:p>
    <w:p w14:paraId="53B438A5">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境内咨询举报热线：022-25862546</w:t>
      </w:r>
    </w:p>
    <w:p w14:paraId="299038BD">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境内咨询举报邮箱：falvfengkongbu@ccccltd.cn</w:t>
      </w:r>
    </w:p>
    <w:p w14:paraId="5008C54F">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境外咨询举报热线：0086-10-82016267</w:t>
      </w:r>
    </w:p>
    <w:p w14:paraId="21AEF540">
      <w:pPr>
        <w:pageBreakBefore w:val="0"/>
        <w:bidi w:val="0"/>
        <w:adjustRightInd w:val="0"/>
        <w:snapToGrid w:val="0"/>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境外咨询举报邮箱：compliance@ccccltd.cn</w:t>
      </w:r>
    </w:p>
    <w:p w14:paraId="4279FC59">
      <w:pPr>
        <w:pStyle w:val="3"/>
        <w:keepNext/>
        <w:keepLines/>
        <w:pageBreakBefore w:val="0"/>
        <w:widowControl w:val="0"/>
        <w:kinsoku/>
        <w:wordWrap/>
        <w:overflowPunct/>
        <w:topLinePunct w:val="0"/>
        <w:autoSpaceDE/>
        <w:autoSpaceDN/>
        <w:bidi w:val="0"/>
        <w:adjustRightInd/>
        <w:snapToGrid/>
        <w:spacing w:before="0" w:beforeAutospacing="0" w:after="0" w:afterAutospacing="0" w:line="560" w:lineRule="exact"/>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sz w:val="30"/>
          <w:szCs w:val="30"/>
          <w:lang w:val="en-US" w:eastAsia="zh-CN"/>
        </w:rPr>
        <w:br w:type="page"/>
      </w:r>
      <w:bookmarkStart w:id="17" w:name="_Toc2110"/>
      <w:bookmarkStart w:id="18" w:name="_Toc10469"/>
      <w:r>
        <w:rPr>
          <w:rFonts w:hint="eastAsia" w:ascii="仿宋" w:hAnsi="仿宋" w:eastAsia="仿宋" w:cs="仿宋"/>
          <w:b w:val="0"/>
          <w:bCs/>
          <w:kern w:val="2"/>
          <w:sz w:val="30"/>
          <w:szCs w:val="30"/>
          <w:lang w:val="en-US" w:eastAsia="zh-CN" w:bidi="ar-SA"/>
        </w:rPr>
        <w:t>附件</w:t>
      </w:r>
      <w:bookmarkEnd w:id="17"/>
      <w:bookmarkEnd w:id="18"/>
      <w:r>
        <w:rPr>
          <w:rFonts w:hint="eastAsia" w:ascii="仿宋" w:hAnsi="仿宋" w:eastAsia="仿宋" w:cs="仿宋"/>
          <w:b w:val="0"/>
          <w:bCs/>
          <w:kern w:val="2"/>
          <w:sz w:val="30"/>
          <w:szCs w:val="30"/>
          <w:lang w:val="en-US" w:eastAsia="zh-CN" w:bidi="ar-SA"/>
        </w:rPr>
        <w:t>2</w:t>
      </w:r>
      <w:r>
        <w:rPr>
          <w:rFonts w:hint="eastAsia" w:ascii="仿宋" w:hAnsi="仿宋" w:eastAsia="仿宋" w:cs="仿宋"/>
          <w:b w:val="0"/>
          <w:bCs/>
          <w:sz w:val="30"/>
          <w:szCs w:val="30"/>
        </w:rPr>
        <w:t>：《廉政协议》</w:t>
      </w:r>
    </w:p>
    <w:p w14:paraId="6BC17FD7">
      <w:pPr>
        <w:pageBreakBefore w:val="0"/>
        <w:kinsoku/>
        <w:topLinePunct w:val="0"/>
        <w:bidi w:val="0"/>
        <w:spacing w:beforeAutospacing="0" w:afterAutospacing="0" w:line="560" w:lineRule="exact"/>
        <w:jc w:val="center"/>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廉政协议</w:t>
      </w:r>
    </w:p>
    <w:p w14:paraId="01C360B8">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为做好工程建设中的党风廉政建设，保证工程建设高效优质，保证建设资金的安全和有效使用以及投资效益，本合同甲方   （以下简称甲方）与本合同乙方     （以下简称乙方），特订立如下协议。</w:t>
      </w:r>
    </w:p>
    <w:p w14:paraId="242FBD14">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一、甲乙双方的权利和义务</w:t>
      </w:r>
    </w:p>
    <w:p w14:paraId="22115EE7">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（一）严格遵守党和国家有关法律法规。</w:t>
      </w:r>
    </w:p>
    <w:p w14:paraId="1C396E50">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（二）双方的业务活动坚持公开、公正、诚信、透明的原则（除法律认定的商业秘密和协议文件另有规定之外），不得损害国家和企业的利益，违反工程建设管理的规章制度。</w:t>
      </w:r>
    </w:p>
    <w:p w14:paraId="756BA1D6">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（三）建立健全廉政制度，开展廉政教育，公布举报电话监督并认真查处违法违纪行为。</w:t>
      </w:r>
    </w:p>
    <w:p w14:paraId="6641075A">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（四）发现对方在业务活动中有违反廉政规定的行为，应及时提醒对方纠正。</w:t>
      </w:r>
    </w:p>
    <w:p w14:paraId="5A50182E">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（五）发现对方严重违反本协议条款的行为，应向其上级纪检监察部门举报、建议给予处理，并要求告知处理结果或按本协议规定追究责任。</w:t>
      </w:r>
    </w:p>
    <w:p w14:paraId="5897453E">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二、甲方义务</w:t>
      </w:r>
    </w:p>
    <w:p w14:paraId="039723CD">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（一）甲方及其工作人员不得索要或接受乙方的礼金、有价证券和贵重物品，不得在乙方报销任何应由甲方或个人支付的费用。</w:t>
      </w:r>
    </w:p>
    <w:p w14:paraId="56BC9E89">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（二）甲方工作人员不得参加乙方安排的宴请和提供的健身、娱乐活动；不得接受乙方提供的通讯工具和高档办公用品等。</w:t>
      </w:r>
    </w:p>
    <w:p w14:paraId="4B565140">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（三）甲方及其工作人员不得要求或者接受乙方为其住房装修、婚丧嫁娶活动、配偶子女的工作安排以及出国（境）、旅游等提供资助或方便等。</w:t>
      </w:r>
    </w:p>
    <w:p w14:paraId="0AF6A969">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（四）甲方工作人员的配偶、子女不得从事与乙方分包工程有关的材料设备供应等。</w:t>
      </w:r>
    </w:p>
    <w:p w14:paraId="064D4ED0">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三、乙方义务</w:t>
      </w:r>
    </w:p>
    <w:p w14:paraId="75705265">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（一）乙方不得以任何理由向甲方及其工作人员行贿或馈赠礼金、有价证券、礼品、股权、股票、债券等影响公平交易的财物或者输送利益。</w:t>
      </w:r>
    </w:p>
    <w:p w14:paraId="553E7CED">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（二）乙方不得与甲方员工就合同谈判、签订、履行及违约责任追究等事项进行私下交涉，不得以回扣、酬金、佣金、奖励、津贴、兼职工资等名目，让利给甲方员工及其亲属。</w:t>
      </w:r>
    </w:p>
    <w:p w14:paraId="780C23C2">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（三）乙方不得以任何名义为甲方及其工作人员报销应由甲方单位或个人支付的任何费用。</w:t>
      </w:r>
    </w:p>
    <w:p w14:paraId="26DB1591">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（四）乙方不得以任何理由安排甲方工作人员参加超标准宴请、旅游、健身及娱乐活动。</w:t>
      </w:r>
    </w:p>
    <w:p w14:paraId="29B11A5F">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（五）乙方不得为甲方工作人员购置或提供交通工具、通讯工具和高档办公用品等物品。</w:t>
      </w:r>
    </w:p>
    <w:p w14:paraId="2D34A182">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（六）乙方不得为甲方工作人员的亲友安排工作，不得为甲方工作人员亲属经商办企业提供便利和优惠条件，不得以各种理由提供借款或车辆房屋借用。</w:t>
      </w:r>
    </w:p>
    <w:p w14:paraId="29A35A20">
      <w:pPr>
        <w:pageBreakBefore w:val="0"/>
        <w:numPr>
          <w:ilvl w:val="0"/>
          <w:numId w:val="0"/>
        </w:numPr>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（七）乙方在甲方进行涉嫌不廉洁商业行为调查时，有义务配合并提供证据材料。</w:t>
      </w:r>
    </w:p>
    <w:p w14:paraId="7B46CFBF">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四、违约责任</w:t>
      </w:r>
    </w:p>
    <w:p w14:paraId="7B262669">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（一）甲方或其工作人员违反本协议第一、二条，甲方上级单位监督部门按照职权，根据有关规定给予党纪、政纪处理；涉嫌犯罪的，移交司法机关追究刑事责任。</w:t>
      </w:r>
    </w:p>
    <w:p w14:paraId="6C4DCF0D">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（二）乙方或其工作人员违反本协议第一、三条，甲方有权扣除乙方合同金额1%的工程款作为违约赔偿金，并将乙方列为黑名单，同时建议乙方上级监督部门根据有关规定给予处理。</w:t>
      </w:r>
    </w:p>
    <w:p w14:paraId="6D165DBE">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五、甲方或甲方上级单位的纪检监察部门可约请乙方或乙方上级单位纪检监察部门对本协议履行情况进行检查；若乙方无上级纪检监督部门，则甲方上级单位纪检监察部门有权单独检查，提出相应的处理意见。</w:t>
      </w:r>
    </w:p>
    <w:p w14:paraId="242DA75C">
      <w:pPr>
        <w:pageBreakBefore w:val="0"/>
        <w:kinsoku/>
        <w:topLinePunct w:val="0"/>
        <w:bidi w:val="0"/>
        <w:spacing w:beforeAutospacing="0" w:afterAutospacing="0" w:line="52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六、甲乙双方有其他违反廉政规定的行为，影响正确履行分包合同的，按国家的有关法律、法规、规章制度，对相关方予以责任追究。 </w:t>
      </w:r>
    </w:p>
    <w:p w14:paraId="46C45339">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七、本协议作为分包合同的组成部分，具有与分包合同同等的法律效力，有效期为甲乙双方签字或盖章之日起至双方办理结算完毕时止。</w:t>
      </w:r>
    </w:p>
    <w:p w14:paraId="3E4A58E0">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八、本协议一式   份，甲、乙双方各执   份，甲方上级单位纪检监督部门一份，若乙方有上级单位，送该单位纪检监督部门一份。</w:t>
      </w:r>
    </w:p>
    <w:p w14:paraId="35022046">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32675B96">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甲方单位：（盖章）             乙方单位：（盖章）</w:t>
      </w:r>
    </w:p>
    <w:p w14:paraId="306526F8">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法定代表人：                  法定代表人：</w:t>
      </w:r>
    </w:p>
    <w:p w14:paraId="7FAA1601">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授权代理人：                  授权代理人：</w:t>
      </w:r>
    </w:p>
    <w:p w14:paraId="190A5CBA">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地      址：                  地      址：</w:t>
      </w:r>
    </w:p>
    <w:p w14:paraId="45346D73">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电      话：                  电      话：</w:t>
      </w:r>
    </w:p>
    <w:p w14:paraId="2568FB82">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日      期：                  日      期：</w:t>
      </w:r>
    </w:p>
    <w:p w14:paraId="658F0859">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监督举报电话：022-25862530    监督举报电话：</w:t>
      </w:r>
    </w:p>
    <w:p w14:paraId="67A81CBE">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r>
        <w:rPr>
          <w:rFonts w:hint="eastAsia" w:ascii="仿宋" w:hAnsi="仿宋" w:eastAsia="仿宋" w:cs="仿宋"/>
          <w:b w:val="0"/>
          <w:bCs/>
          <w:kern w:val="2"/>
          <w:sz w:val="30"/>
          <w:szCs w:val="30"/>
          <w:lang w:val="en-US" w:eastAsia="zh-CN" w:bidi="ar-SA"/>
        </w:rPr>
        <w:t>网络举报邮箱：</w:t>
      </w:r>
      <w:r>
        <w:rPr>
          <w:rFonts w:hint="eastAsia" w:ascii="仿宋" w:hAnsi="仿宋" w:eastAsia="仿宋" w:cs="仿宋"/>
          <w:b w:val="0"/>
          <w:bCs/>
          <w:spacing w:val="-23"/>
          <w:w w:val="90"/>
          <w:kern w:val="2"/>
          <w:sz w:val="30"/>
          <w:szCs w:val="30"/>
          <w:lang w:val="en-US" w:eastAsia="zh-CN" w:bidi="ar-SA"/>
        </w:rPr>
        <w:fldChar w:fldCharType="begin"/>
      </w:r>
      <w:r>
        <w:rPr>
          <w:rFonts w:hint="eastAsia" w:ascii="仿宋" w:hAnsi="仿宋" w:eastAsia="仿宋" w:cs="仿宋"/>
          <w:b w:val="0"/>
          <w:bCs/>
          <w:spacing w:val="-23"/>
          <w:w w:val="90"/>
          <w:kern w:val="2"/>
          <w:sz w:val="30"/>
          <w:szCs w:val="30"/>
          <w:lang w:val="en-US" w:eastAsia="zh-CN" w:bidi="ar-SA"/>
        </w:rPr>
        <w:instrText xml:space="preserve"> HYPERLINK "mailto:tjsjgsjw@126.com" </w:instrText>
      </w:r>
      <w:r>
        <w:rPr>
          <w:rFonts w:hint="eastAsia" w:ascii="仿宋" w:hAnsi="仿宋" w:eastAsia="仿宋" w:cs="仿宋"/>
          <w:b w:val="0"/>
          <w:bCs/>
          <w:spacing w:val="-23"/>
          <w:w w:val="90"/>
          <w:kern w:val="2"/>
          <w:sz w:val="30"/>
          <w:szCs w:val="30"/>
          <w:lang w:val="en-US" w:eastAsia="zh-CN" w:bidi="ar-SA"/>
        </w:rPr>
        <w:fldChar w:fldCharType="separate"/>
      </w:r>
      <w:r>
        <w:rPr>
          <w:rStyle w:val="25"/>
          <w:rFonts w:hint="eastAsia" w:ascii="仿宋" w:hAnsi="仿宋" w:eastAsia="仿宋" w:cs="仿宋"/>
          <w:b w:val="0"/>
          <w:bCs/>
          <w:spacing w:val="-23"/>
          <w:w w:val="90"/>
          <w:kern w:val="2"/>
          <w:sz w:val="30"/>
          <w:szCs w:val="30"/>
          <w:lang w:val="en-US" w:eastAsia="zh-CN" w:bidi="ar-SA"/>
        </w:rPr>
        <w:t>tjsjgsjw@126.com</w:t>
      </w:r>
      <w:r>
        <w:rPr>
          <w:rFonts w:hint="eastAsia" w:ascii="仿宋" w:hAnsi="仿宋" w:eastAsia="仿宋" w:cs="仿宋"/>
          <w:b w:val="0"/>
          <w:bCs/>
          <w:spacing w:val="-23"/>
          <w:w w:val="90"/>
          <w:kern w:val="2"/>
          <w:sz w:val="30"/>
          <w:szCs w:val="30"/>
          <w:lang w:val="en-US" w:eastAsia="zh-CN" w:bidi="ar-SA"/>
        </w:rPr>
        <w:fldChar w:fldCharType="end"/>
      </w:r>
      <w:r>
        <w:rPr>
          <w:rFonts w:hint="eastAsia" w:ascii="仿宋" w:hAnsi="仿宋" w:eastAsia="仿宋" w:cs="仿宋"/>
          <w:b w:val="0"/>
          <w:bCs/>
          <w:spacing w:val="-23"/>
          <w:kern w:val="2"/>
          <w:sz w:val="30"/>
          <w:szCs w:val="30"/>
          <w:lang w:val="en-US" w:eastAsia="zh-CN" w:bidi="ar-SA"/>
        </w:rPr>
        <w:t xml:space="preserve">      </w:t>
      </w:r>
      <w:r>
        <w:rPr>
          <w:rFonts w:hint="eastAsia" w:ascii="仿宋" w:hAnsi="仿宋" w:eastAsia="仿宋" w:cs="仿宋"/>
          <w:b w:val="0"/>
          <w:bCs/>
          <w:kern w:val="2"/>
          <w:sz w:val="30"/>
          <w:szCs w:val="30"/>
          <w:lang w:val="en-US" w:eastAsia="zh-CN" w:bidi="ar-SA"/>
        </w:rPr>
        <w:t>网络举报邮箱：</w:t>
      </w:r>
    </w:p>
    <w:p w14:paraId="39952B1E">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7DD664E1">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347F48E7">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51E64DF8">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0D636A12">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0C54F3AA">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5D21E435">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2D5ABD25">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3EA79622">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674FFAA8">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3E722419">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53733492">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2DE99AF4">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5A93FA60">
      <w:pPr>
        <w:pageBreakBefore w:val="0"/>
        <w:kinsoku/>
        <w:topLinePunct w:val="0"/>
        <w:bidi w:val="0"/>
        <w:spacing w:beforeAutospacing="0" w:afterAutospacing="0" w:line="560" w:lineRule="exact"/>
        <w:ind w:firstLine="600" w:firstLineChars="200"/>
        <w:textAlignment w:val="auto"/>
        <w:rPr>
          <w:rFonts w:hint="eastAsia" w:ascii="仿宋" w:hAnsi="仿宋" w:eastAsia="仿宋" w:cs="仿宋"/>
          <w:b w:val="0"/>
          <w:bCs/>
          <w:kern w:val="2"/>
          <w:sz w:val="30"/>
          <w:szCs w:val="30"/>
          <w:lang w:val="en-US" w:eastAsia="zh-CN" w:bidi="ar-SA"/>
        </w:rPr>
      </w:pPr>
    </w:p>
    <w:p w14:paraId="5AB8C4B3">
      <w:pPr>
        <w:ind w:firstLine="640"/>
      </w:pPr>
    </w:p>
    <w:bookmarkEnd w:id="3"/>
    <w:bookmarkEnd w:id="4"/>
    <w:bookmarkEnd w:id="5"/>
    <w:bookmarkEnd w:id="6"/>
    <w:bookmarkEnd w:id="7"/>
    <w:bookmarkEnd w:id="8"/>
    <w:bookmarkEnd w:id="9"/>
    <w:p w14:paraId="5F37AE39">
      <w:pPr>
        <w:pStyle w:val="2"/>
        <w:spacing w:before="156" w:after="156"/>
        <w:ind w:firstLine="0" w:firstLineChars="0"/>
      </w:pPr>
      <w:bookmarkStart w:id="19" w:name="_Toc124007639"/>
      <w:r>
        <w:rPr>
          <w:rFonts w:hint="eastAsia"/>
        </w:rPr>
        <w:t>黑名单和重点关注名单管理告知书</w:t>
      </w:r>
      <w:bookmarkEnd w:id="19"/>
    </w:p>
    <w:p w14:paraId="2E66D369">
      <w:pPr>
        <w:ind w:firstLine="640"/>
        <w:rPr>
          <w:rFonts w:ascii="仿宋" w:hAnsi="仿宋"/>
          <w:szCs w:val="32"/>
        </w:rPr>
      </w:pPr>
      <w:r>
        <w:rPr>
          <w:rFonts w:hint="eastAsia" w:ascii="仿宋" w:hAnsi="仿宋"/>
          <w:szCs w:val="32"/>
        </w:rPr>
        <w:t>为有效保护中交天津航道局有限公司（以下简称天航局）采购、分包、设备租赁、咨询服务等领域商务合作中合同各方的正当权益，预防和治理破坏社会经营正常秩序的不诚信行为及商业贿赂等不廉洁行为，持续营造风清气正、公开透明的良好市场环境，我司实行黑名单和重点关注名单管理制度，现将相应管理要求告知如下：</w:t>
      </w:r>
    </w:p>
    <w:p w14:paraId="4C8BF244">
      <w:pPr>
        <w:ind w:firstLine="640"/>
        <w:rPr>
          <w:rFonts w:ascii="楷体" w:hAnsi="楷体" w:eastAsia="楷体" w:cs="楷体"/>
          <w:szCs w:val="32"/>
        </w:rPr>
      </w:pPr>
      <w:r>
        <w:rPr>
          <w:rFonts w:hint="eastAsia" w:ascii="楷体" w:hAnsi="楷体" w:eastAsia="楷体" w:cs="楷体"/>
          <w:szCs w:val="32"/>
        </w:rPr>
        <w:t>一、情形认定</w:t>
      </w:r>
    </w:p>
    <w:p w14:paraId="61006854">
      <w:pPr>
        <w:ind w:firstLine="640"/>
        <w:rPr>
          <w:rFonts w:ascii="仿宋" w:hAnsi="仿宋"/>
          <w:szCs w:val="32"/>
        </w:rPr>
      </w:pPr>
      <w:r>
        <w:rPr>
          <w:rFonts w:ascii="仿宋" w:hAnsi="仿宋"/>
          <w:szCs w:val="32"/>
        </w:rPr>
        <w:t>依据不同失信事实及造成的影响等因素，将有关市场主体，分别列入黑名单、重点关注名单。</w:t>
      </w:r>
    </w:p>
    <w:p w14:paraId="7CCA0A05">
      <w:pPr>
        <w:ind w:firstLine="640"/>
        <w:rPr>
          <w:rFonts w:ascii="仿宋" w:hAnsi="仿宋"/>
          <w:szCs w:val="32"/>
        </w:rPr>
      </w:pPr>
      <w:r>
        <w:rPr>
          <w:rFonts w:ascii="仿宋" w:hAnsi="仿宋"/>
          <w:szCs w:val="32"/>
        </w:rPr>
        <w:t>黑名单和重点关注名单列入主要包含不廉洁行为和不诚信行为两类失信情形。</w:t>
      </w:r>
    </w:p>
    <w:p w14:paraId="1B3384F5">
      <w:pPr>
        <w:ind w:firstLine="640"/>
        <w:rPr>
          <w:rFonts w:ascii="仿宋" w:hAnsi="仿宋"/>
          <w:szCs w:val="32"/>
        </w:rPr>
      </w:pPr>
      <w:r>
        <w:rPr>
          <w:rFonts w:ascii="仿宋" w:hAnsi="仿宋"/>
          <w:szCs w:val="32"/>
        </w:rPr>
        <w:t>（一）不廉洁行为</w:t>
      </w:r>
    </w:p>
    <w:p w14:paraId="1A1A266B">
      <w:pPr>
        <w:ind w:firstLine="640"/>
        <w:rPr>
          <w:rFonts w:ascii="仿宋" w:hAnsi="仿宋"/>
          <w:szCs w:val="32"/>
        </w:rPr>
      </w:pPr>
      <w:r>
        <w:rPr>
          <w:rFonts w:ascii="仿宋" w:hAnsi="仿宋"/>
          <w:szCs w:val="32"/>
        </w:rPr>
        <w:t>1.贿赂公司人员或其亲属、特定关系人。</w:t>
      </w:r>
    </w:p>
    <w:p w14:paraId="64173599">
      <w:pPr>
        <w:ind w:firstLine="640"/>
        <w:rPr>
          <w:rFonts w:ascii="仿宋" w:hAnsi="仿宋"/>
          <w:szCs w:val="32"/>
        </w:rPr>
      </w:pPr>
      <w:r>
        <w:rPr>
          <w:rFonts w:ascii="仿宋" w:hAnsi="仿宋"/>
          <w:szCs w:val="32"/>
        </w:rPr>
        <w:t>2.向公司人员或其亲属赠送礼品、礼金、有价证券。</w:t>
      </w:r>
    </w:p>
    <w:p w14:paraId="2ADC424C">
      <w:pPr>
        <w:ind w:firstLine="640"/>
        <w:rPr>
          <w:rFonts w:ascii="仿宋" w:hAnsi="仿宋"/>
          <w:szCs w:val="32"/>
        </w:rPr>
      </w:pPr>
      <w:r>
        <w:rPr>
          <w:rFonts w:ascii="仿宋" w:hAnsi="仿宋"/>
          <w:szCs w:val="32"/>
        </w:rPr>
        <w:t>3.支付、报销应由公司人员或其亲属个人支付的费用。</w:t>
      </w:r>
    </w:p>
    <w:p w14:paraId="350CB2AC">
      <w:pPr>
        <w:ind w:firstLine="640"/>
        <w:rPr>
          <w:rFonts w:ascii="仿宋" w:hAnsi="仿宋"/>
          <w:szCs w:val="32"/>
        </w:rPr>
      </w:pPr>
      <w:r>
        <w:rPr>
          <w:rFonts w:ascii="仿宋" w:hAnsi="仿宋"/>
          <w:szCs w:val="32"/>
        </w:rPr>
        <w:t>4.利用资源为公司人员或其亲属投资入股、个人借款、买卖股票、债券等提供方便。</w:t>
      </w:r>
    </w:p>
    <w:p w14:paraId="4702A8C3">
      <w:pPr>
        <w:ind w:firstLine="640"/>
        <w:rPr>
          <w:rFonts w:ascii="仿宋" w:hAnsi="仿宋"/>
          <w:szCs w:val="32"/>
        </w:rPr>
      </w:pPr>
      <w:r>
        <w:rPr>
          <w:rFonts w:ascii="仿宋" w:hAnsi="仿宋"/>
          <w:szCs w:val="32"/>
        </w:rPr>
        <w:t>5.为公司人员购买或装修住房、婚丧嫁娶、配偶子女上学或工作安排以及出国（境）、旅游等提供方便。</w:t>
      </w:r>
    </w:p>
    <w:p w14:paraId="0721B30C">
      <w:pPr>
        <w:ind w:firstLine="640"/>
        <w:rPr>
          <w:rFonts w:ascii="仿宋" w:hAnsi="仿宋"/>
          <w:szCs w:val="32"/>
        </w:rPr>
      </w:pPr>
      <w:r>
        <w:rPr>
          <w:rFonts w:ascii="仿宋" w:hAnsi="仿宋"/>
          <w:szCs w:val="32"/>
        </w:rPr>
        <w:t>6.为公司人员安排有可能影响公正执行公务的宴请、健身、娱乐等活动。</w:t>
      </w:r>
    </w:p>
    <w:p w14:paraId="3479D564">
      <w:pPr>
        <w:ind w:firstLine="640"/>
        <w:rPr>
          <w:rFonts w:ascii="仿宋" w:hAnsi="仿宋"/>
          <w:szCs w:val="32"/>
        </w:rPr>
      </w:pPr>
      <w:r>
        <w:rPr>
          <w:rFonts w:ascii="仿宋" w:hAnsi="仿宋"/>
          <w:szCs w:val="32"/>
        </w:rPr>
        <w:t>7.为公司人员或其亲属购置或提供通讯工具、交通工具和高档办公用品。</w:t>
      </w:r>
    </w:p>
    <w:p w14:paraId="06F1124F">
      <w:pPr>
        <w:ind w:firstLine="640"/>
        <w:rPr>
          <w:rFonts w:ascii="仿宋" w:hAnsi="仿宋"/>
          <w:szCs w:val="32"/>
        </w:rPr>
      </w:pPr>
      <w:r>
        <w:rPr>
          <w:rFonts w:ascii="仿宋" w:hAnsi="仿宋"/>
          <w:szCs w:val="32"/>
        </w:rPr>
        <w:t>8.允许公司人员或其亲属、特定关系人在合作商企业中投资、担任重要职务及相关联业务职务。</w:t>
      </w:r>
    </w:p>
    <w:p w14:paraId="709ED565">
      <w:pPr>
        <w:ind w:firstLine="640"/>
        <w:rPr>
          <w:rFonts w:ascii="仿宋" w:hAnsi="仿宋"/>
          <w:szCs w:val="32"/>
        </w:rPr>
      </w:pPr>
      <w:r>
        <w:rPr>
          <w:rFonts w:ascii="仿宋" w:hAnsi="仿宋"/>
          <w:szCs w:val="32"/>
        </w:rPr>
        <w:t>9.其他造成公司人员受到法律、法规处罚或党纪处分、公司处罚的行为。</w:t>
      </w:r>
    </w:p>
    <w:p w14:paraId="15A8B876">
      <w:pPr>
        <w:ind w:firstLine="640"/>
        <w:rPr>
          <w:rFonts w:ascii="仿宋" w:hAnsi="仿宋" w:cs="仿宋"/>
          <w:szCs w:val="32"/>
        </w:rPr>
      </w:pPr>
      <w:r>
        <w:rPr>
          <w:rFonts w:hint="eastAsia" w:ascii="仿宋" w:hAnsi="仿宋" w:cs="仿宋"/>
          <w:szCs w:val="32"/>
        </w:rPr>
        <w:t>10.违反党章和其他党内法规、国家法律法规、公司相关规定等其他不廉洁行为。</w:t>
      </w:r>
    </w:p>
    <w:p w14:paraId="0D6B7EFA">
      <w:pPr>
        <w:ind w:firstLine="640"/>
        <w:rPr>
          <w:rFonts w:ascii="仿宋" w:hAnsi="仿宋" w:cs="仿宋"/>
          <w:szCs w:val="32"/>
        </w:rPr>
      </w:pPr>
      <w:r>
        <w:rPr>
          <w:rFonts w:hint="eastAsia" w:ascii="仿宋" w:hAnsi="仿宋" w:cs="仿宋"/>
          <w:szCs w:val="32"/>
        </w:rPr>
        <w:t>（二）不诚信行为</w:t>
      </w:r>
    </w:p>
    <w:p w14:paraId="37977EFA">
      <w:pPr>
        <w:ind w:firstLine="640"/>
        <w:rPr>
          <w:rFonts w:ascii="仿宋" w:hAnsi="仿宋" w:cs="仿宋"/>
          <w:szCs w:val="32"/>
        </w:rPr>
      </w:pPr>
      <w:r>
        <w:rPr>
          <w:rFonts w:hint="eastAsia" w:ascii="仿宋" w:hAnsi="仿宋" w:cs="仿宋"/>
          <w:szCs w:val="32"/>
        </w:rPr>
        <w:t>1.围标、串标，哄抬价格。</w:t>
      </w:r>
    </w:p>
    <w:p w14:paraId="3CE8D0E1">
      <w:pPr>
        <w:ind w:firstLine="640"/>
        <w:rPr>
          <w:rFonts w:ascii="仿宋" w:hAnsi="仿宋" w:cs="仿宋"/>
          <w:szCs w:val="32"/>
        </w:rPr>
      </w:pPr>
      <w:r>
        <w:rPr>
          <w:rFonts w:hint="eastAsia" w:ascii="仿宋" w:hAnsi="仿宋" w:cs="仿宋"/>
          <w:szCs w:val="32"/>
        </w:rPr>
        <w:t>2.以他人名义进行投标、竞价或者以提供虚假资质、材料等弄虚作假方式骗取中标（中选）。</w:t>
      </w:r>
    </w:p>
    <w:p w14:paraId="5ED2A089">
      <w:pPr>
        <w:ind w:firstLine="640"/>
        <w:rPr>
          <w:rFonts w:ascii="仿宋" w:hAnsi="仿宋" w:cs="仿宋"/>
          <w:szCs w:val="32"/>
        </w:rPr>
      </w:pPr>
      <w:r>
        <w:rPr>
          <w:rFonts w:hint="eastAsia" w:ascii="仿宋" w:hAnsi="仿宋" w:cs="仿宋"/>
          <w:szCs w:val="32"/>
        </w:rPr>
        <w:t>3.中标后拒不签订合同或者签订合同后不履行合同（因不可抗力因素除外）。</w:t>
      </w:r>
    </w:p>
    <w:p w14:paraId="1A9DE3CF">
      <w:pPr>
        <w:ind w:firstLine="640"/>
        <w:rPr>
          <w:rFonts w:ascii="仿宋" w:hAnsi="仿宋" w:cs="仿宋"/>
          <w:szCs w:val="32"/>
        </w:rPr>
      </w:pPr>
      <w:r>
        <w:rPr>
          <w:rFonts w:hint="eastAsia" w:ascii="仿宋" w:hAnsi="仿宋" w:cs="仿宋"/>
          <w:szCs w:val="32"/>
        </w:rPr>
        <w:t>4.违反合同约定进行分包、转包。</w:t>
      </w:r>
    </w:p>
    <w:p w14:paraId="01FB4EDD">
      <w:pPr>
        <w:ind w:firstLine="640"/>
        <w:rPr>
          <w:rFonts w:ascii="仿宋" w:hAnsi="仿宋" w:cs="仿宋"/>
          <w:szCs w:val="32"/>
        </w:rPr>
      </w:pPr>
      <w:r>
        <w:rPr>
          <w:rFonts w:hint="eastAsia" w:ascii="仿宋" w:hAnsi="仿宋" w:cs="仿宋"/>
          <w:szCs w:val="32"/>
        </w:rPr>
        <w:t>5.履行合同过程中，以停工、阻工等手段，恶意勒索、敲诈，以达到调增合同价格或获得补偿的目的。</w:t>
      </w:r>
    </w:p>
    <w:p w14:paraId="69ED0BF7">
      <w:pPr>
        <w:ind w:firstLine="640"/>
        <w:rPr>
          <w:rFonts w:ascii="仿宋" w:hAnsi="仿宋" w:cs="仿宋"/>
          <w:szCs w:val="32"/>
        </w:rPr>
      </w:pPr>
      <w:r>
        <w:rPr>
          <w:rFonts w:hint="eastAsia" w:ascii="仿宋" w:hAnsi="仿宋" w:cs="仿宋"/>
          <w:szCs w:val="32"/>
        </w:rPr>
        <w:t>6.因违法违规或产品问题引发安全质量环保事故（事件），或给公司造成损失的。</w:t>
      </w:r>
    </w:p>
    <w:p w14:paraId="6DE5A03C">
      <w:pPr>
        <w:ind w:firstLine="640"/>
        <w:rPr>
          <w:rFonts w:ascii="仿宋" w:hAnsi="仿宋" w:cs="仿宋"/>
          <w:szCs w:val="32"/>
        </w:rPr>
      </w:pPr>
      <w:r>
        <w:rPr>
          <w:rFonts w:hint="eastAsia" w:ascii="仿宋" w:hAnsi="仿宋" w:cs="仿宋"/>
          <w:szCs w:val="32"/>
        </w:rPr>
        <w:t>7.遭项目投诉并承担主要责任。</w:t>
      </w:r>
    </w:p>
    <w:p w14:paraId="29775404">
      <w:pPr>
        <w:ind w:firstLine="640"/>
        <w:rPr>
          <w:rFonts w:ascii="仿宋" w:hAnsi="仿宋" w:cs="仿宋"/>
          <w:szCs w:val="32"/>
        </w:rPr>
      </w:pPr>
      <w:r>
        <w:rPr>
          <w:rFonts w:hint="eastAsia" w:ascii="仿宋" w:hAnsi="仿宋" w:cs="仿宋"/>
          <w:szCs w:val="32"/>
        </w:rPr>
        <w:t>8.捏造、歪曲事实或者提供虚假材料对公司及所属单位恶意发起诉讼、仲裁。</w:t>
      </w:r>
    </w:p>
    <w:p w14:paraId="16F3ADD9">
      <w:pPr>
        <w:ind w:firstLine="640"/>
        <w:rPr>
          <w:rFonts w:ascii="仿宋" w:hAnsi="仿宋" w:cs="仿宋"/>
          <w:szCs w:val="32"/>
        </w:rPr>
      </w:pPr>
      <w:r>
        <w:rPr>
          <w:rFonts w:hint="eastAsia" w:ascii="仿宋" w:hAnsi="仿宋" w:cs="仿宋"/>
          <w:szCs w:val="32"/>
        </w:rPr>
        <w:t>9.拒不听从工作人员劝导，恶意采取《信访工作条例》第26条中任一行为，且经核实其上访动机不良、诉求严重不合理不合法，属于“以闹求解决”获取不当利益的。</w:t>
      </w:r>
    </w:p>
    <w:p w14:paraId="4AE8D4E0">
      <w:pPr>
        <w:ind w:firstLine="640"/>
        <w:rPr>
          <w:rFonts w:ascii="仿宋" w:hAnsi="仿宋" w:cs="仿宋"/>
          <w:szCs w:val="32"/>
        </w:rPr>
      </w:pPr>
      <w:r>
        <w:rPr>
          <w:rFonts w:hint="eastAsia" w:ascii="仿宋" w:hAnsi="仿宋" w:cs="仿宋"/>
          <w:szCs w:val="32"/>
        </w:rPr>
        <w:t>（注：《信访工作条例》第二十六条：信访人在信访过程中应当遵守法律、法规，不得损害国家、社会、集体的利益和其他公民的合法权利，自觉维护社会公共秩序和信访秩序，不得有下列行为：（一）在机关、单位办公场所周围、公共场所非法聚集，围堵、冲击机关、单位，拦截公务车辆，或者堵塞、阻断交通；（二）携带危险物品、管制器具；（三）侮辱、殴打、威胁机关、单位工作人员，非法限制他人人身自由，或者毁坏财物；（四）在信访接待场所滞留、滋事，或者将生活不能自理的人弃留在信访接待场所；（五）煽动、串联、胁迫、以财物诱使、幕后操纵他人信访，或者以信访为名借机敛财；（六）其他扰乱公共秩序、妨害国家和公共安全的行为。）</w:t>
      </w:r>
    </w:p>
    <w:p w14:paraId="3AA044FF">
      <w:pPr>
        <w:ind w:firstLine="640"/>
        <w:rPr>
          <w:rFonts w:ascii="仿宋" w:hAnsi="仿宋" w:cs="仿宋"/>
          <w:szCs w:val="32"/>
        </w:rPr>
      </w:pPr>
      <w:r>
        <w:rPr>
          <w:rFonts w:hint="eastAsia" w:ascii="仿宋" w:hAnsi="仿宋" w:cs="仿宋"/>
          <w:szCs w:val="32"/>
        </w:rPr>
        <w:t>10.其它违反相关法律、法规、规章、规范性文件和公司有关规定等其他不诚信行为。</w:t>
      </w:r>
    </w:p>
    <w:p w14:paraId="407416E0">
      <w:pPr>
        <w:ind w:firstLine="640"/>
        <w:rPr>
          <w:rFonts w:ascii="楷体" w:hAnsi="楷体" w:eastAsia="楷体" w:cs="楷体"/>
          <w:szCs w:val="32"/>
        </w:rPr>
      </w:pPr>
      <w:r>
        <w:rPr>
          <w:rFonts w:hint="eastAsia" w:ascii="楷体" w:hAnsi="楷体" w:eastAsia="楷体" w:cs="楷体"/>
          <w:szCs w:val="32"/>
        </w:rPr>
        <w:t xml:space="preserve"> 黑名单和重点关注名单列入的其他情形。</w:t>
      </w:r>
    </w:p>
    <w:p w14:paraId="046B0B0F">
      <w:pPr>
        <w:ind w:firstLine="640"/>
        <w:rPr>
          <w:rFonts w:ascii="仿宋" w:hAnsi="仿宋"/>
          <w:szCs w:val="32"/>
        </w:rPr>
      </w:pPr>
      <w:r>
        <w:rPr>
          <w:rFonts w:ascii="仿宋" w:hAnsi="仿宋"/>
          <w:szCs w:val="32"/>
        </w:rPr>
        <w:t>（一）被人民法院生效法律文书认定为失信被执行人的；被行政机关生效文书认定存在严重失信行为的。</w:t>
      </w:r>
    </w:p>
    <w:p w14:paraId="18E3DB7C">
      <w:pPr>
        <w:ind w:firstLine="640"/>
        <w:rPr>
          <w:rFonts w:ascii="仿宋" w:hAnsi="仿宋"/>
          <w:szCs w:val="32"/>
        </w:rPr>
      </w:pPr>
      <w:r>
        <w:rPr>
          <w:rFonts w:ascii="仿宋" w:hAnsi="仿宋"/>
          <w:szCs w:val="32"/>
        </w:rPr>
        <w:t>（二）被国家企业信用信息公示系统列入严重违法失信、经营异常名录的。</w:t>
      </w:r>
    </w:p>
    <w:p w14:paraId="5B7469EA">
      <w:pPr>
        <w:ind w:firstLine="640"/>
        <w:rPr>
          <w:rFonts w:ascii="仿宋" w:hAnsi="仿宋"/>
          <w:szCs w:val="32"/>
        </w:rPr>
      </w:pPr>
      <w:r>
        <w:rPr>
          <w:rFonts w:ascii="仿宋" w:hAnsi="仿宋"/>
          <w:szCs w:val="32"/>
        </w:rPr>
        <w:t>（三）被“信用中国”网站列入严重失信主体名单的。</w:t>
      </w:r>
    </w:p>
    <w:p w14:paraId="475325A5">
      <w:pPr>
        <w:ind w:firstLine="640"/>
        <w:rPr>
          <w:rFonts w:ascii="仿宋" w:hAnsi="仿宋"/>
          <w:szCs w:val="32"/>
        </w:rPr>
      </w:pPr>
      <w:r>
        <w:rPr>
          <w:rFonts w:ascii="仿宋" w:hAnsi="仿宋"/>
          <w:szCs w:val="32"/>
        </w:rPr>
        <w:t>（四）上级或者其他单位有关公函认定存在不廉洁行为或者重大失信行为的。</w:t>
      </w:r>
    </w:p>
    <w:p w14:paraId="19E63CCB">
      <w:pPr>
        <w:ind w:firstLine="640"/>
        <w:rPr>
          <w:rFonts w:ascii="仿宋" w:hAnsi="仿宋"/>
          <w:szCs w:val="32"/>
        </w:rPr>
      </w:pPr>
      <w:r>
        <w:rPr>
          <w:rFonts w:ascii="仿宋" w:hAnsi="仿宋"/>
          <w:szCs w:val="32"/>
        </w:rPr>
        <w:t>（五）公司诚信廉洁共建共享合作单位提供的黑名单和重点关注名单。</w:t>
      </w:r>
    </w:p>
    <w:p w14:paraId="62FF30D2">
      <w:pPr>
        <w:ind w:firstLine="640"/>
        <w:rPr>
          <w:rFonts w:ascii="仿宋" w:hAnsi="仿宋"/>
          <w:szCs w:val="32"/>
        </w:rPr>
      </w:pPr>
      <w:r>
        <w:rPr>
          <w:rFonts w:ascii="仿宋" w:hAnsi="仿宋"/>
          <w:szCs w:val="32"/>
        </w:rPr>
        <w:t>（六）违反《中交天津航道局有限公司工程施工分包管理办法》《中交天津航道局有限公司供应商管理办法》中有关黑名单管理规定的。</w:t>
      </w:r>
    </w:p>
    <w:p w14:paraId="14811D41">
      <w:pPr>
        <w:ind w:firstLine="640"/>
        <w:rPr>
          <w:rFonts w:ascii="楷体" w:hAnsi="楷体" w:eastAsia="楷体" w:cs="楷体"/>
          <w:szCs w:val="32"/>
        </w:rPr>
      </w:pPr>
      <w:r>
        <w:rPr>
          <w:rFonts w:hint="eastAsia" w:ascii="楷体" w:hAnsi="楷体" w:eastAsia="楷体" w:cs="楷体"/>
          <w:szCs w:val="32"/>
        </w:rPr>
        <w:t>二、惩戒和处置措施</w:t>
      </w:r>
    </w:p>
    <w:p w14:paraId="5C4EBA70">
      <w:pPr>
        <w:ind w:firstLine="640"/>
        <w:rPr>
          <w:rFonts w:ascii="仿宋" w:hAnsi="仿宋"/>
          <w:szCs w:val="32"/>
        </w:rPr>
      </w:pPr>
      <w:r>
        <w:rPr>
          <w:rFonts w:hint="eastAsia" w:ascii="仿宋" w:hAnsi="仿宋"/>
          <w:szCs w:val="32"/>
        </w:rPr>
        <w:t>被列入黑名单的，根据具体事实和情形，在天航局范围内实施1年、3年或永久禁入惩戒。禁入有效期内一律不得参加投标等生产经营活动；第二次被列入黑名单的，永久禁入。</w:t>
      </w:r>
    </w:p>
    <w:p w14:paraId="5C508680">
      <w:pPr>
        <w:ind w:firstLine="640"/>
        <w:rPr>
          <w:rFonts w:ascii="仿宋" w:hAnsi="仿宋"/>
          <w:szCs w:val="32"/>
        </w:rPr>
      </w:pPr>
      <w:r>
        <w:rPr>
          <w:rFonts w:hint="eastAsia" w:ascii="仿宋" w:hAnsi="仿宋"/>
          <w:szCs w:val="32"/>
        </w:rPr>
        <w:t>被列入重点关注名单的，根据具体事实和情形，由使用单位给予约谈、警告和责令整改等处罚，并加大监督检查力度，予以重点监管，可根据具体事实和情形设定整改有效期，整改期内一律不得参加新的投标、采购等生产经营活动。在整改期限内未能有效整改或者被三家单位列入重点关注名单的，列入黑名单。</w:t>
      </w:r>
    </w:p>
    <w:p w14:paraId="34DDA4E9">
      <w:pPr>
        <w:ind w:firstLine="640"/>
        <w:rPr>
          <w:rFonts w:ascii="仿宋" w:hAnsi="仿宋"/>
          <w:szCs w:val="32"/>
        </w:rPr>
      </w:pPr>
      <w:r>
        <w:rPr>
          <w:rFonts w:hint="eastAsia" w:ascii="仿宋" w:hAnsi="仿宋"/>
          <w:szCs w:val="32"/>
        </w:rPr>
        <w:t>天航局对黑名单和重点关注名单内的市场主体施行“一处失信、处处受限”联合惩戒，在全公司、全业务领域实施全面禁入或者重点监管措施。</w:t>
      </w:r>
    </w:p>
    <w:p w14:paraId="6B1CF63A">
      <w:pPr>
        <w:ind w:firstLine="640"/>
        <w:rPr>
          <w:rFonts w:ascii="仿宋" w:hAnsi="仿宋"/>
          <w:szCs w:val="32"/>
        </w:rPr>
      </w:pPr>
      <w:r>
        <w:rPr>
          <w:rFonts w:hint="eastAsia" w:ascii="仿宋" w:hAnsi="仿宋"/>
          <w:szCs w:val="32"/>
        </w:rPr>
        <w:t>因产品问题或违法违规引发直接经济损失在100万元以下的一般质量问题；相关不廉洁或不诚信行为，给公司或所属单位造成经济损失100-500万的，或对公司声誉造成一定影响的，给予公司范围内1年禁入/不予发包处理。</w:t>
      </w:r>
    </w:p>
    <w:p w14:paraId="237EE4DC">
      <w:pPr>
        <w:ind w:firstLine="640"/>
        <w:rPr>
          <w:rFonts w:ascii="仿宋" w:hAnsi="仿宋"/>
          <w:szCs w:val="32"/>
        </w:rPr>
      </w:pPr>
      <w:r>
        <w:rPr>
          <w:rFonts w:hint="eastAsia" w:ascii="仿宋" w:hAnsi="仿宋"/>
          <w:szCs w:val="32"/>
        </w:rPr>
        <w:t>因产品问题或违法违规引发一般质量事故或直接经济损失在100万元以上1000万元以下的重大质量问题；存在相关不廉洁或不诚信行为，给公司或所属单位造成经济损失500-1000万的，或对公司声誉影响较大的，给予公司范围内3年禁入/不予发包处理。</w:t>
      </w:r>
    </w:p>
    <w:p w14:paraId="4C5B15CD">
      <w:pPr>
        <w:ind w:firstLine="640"/>
        <w:rPr>
          <w:rFonts w:ascii="仿宋" w:hAnsi="仿宋"/>
          <w:szCs w:val="32"/>
        </w:rPr>
      </w:pPr>
      <w:r>
        <w:rPr>
          <w:rFonts w:hint="eastAsia" w:ascii="仿宋" w:hAnsi="仿宋"/>
          <w:szCs w:val="32"/>
        </w:rPr>
        <w:t>因产品问题或违法违规引发较大及以上质量事故或直接经济损失在1000万元以上的重大质量问题；存在相关不廉洁或不诚信行为，给公司或所属单位造成经济损失1000万以上的，或对公司声誉影响严重的；在黑名单处理期内，再次出现因发生禁止行为引发质量事故或质量问题的，给予公司范围内永久禁入/不予发包处理。</w:t>
      </w:r>
    </w:p>
    <w:p w14:paraId="1210C322">
      <w:pPr>
        <w:ind w:firstLine="640"/>
        <w:rPr>
          <w:rFonts w:ascii="仿宋" w:hAnsi="仿宋"/>
          <w:szCs w:val="32"/>
        </w:rPr>
      </w:pPr>
      <w:r>
        <w:rPr>
          <w:rFonts w:hint="eastAsia" w:ascii="仿宋" w:hAnsi="仿宋"/>
          <w:szCs w:val="32"/>
        </w:rPr>
        <w:t>公司黑名单可依法依规提供给政府部门、公司诚信廉洁共建共享单位。推送内容可以包括但不限于不诚信、不廉洁有关市场主体名称、法定代表人信息；不诚信、不廉洁行为情况及有关处理情况等。</w:t>
      </w:r>
    </w:p>
    <w:p w14:paraId="5949A0DF">
      <w:pPr>
        <w:ind w:firstLine="640"/>
        <w:rPr>
          <w:rFonts w:ascii="楷体" w:hAnsi="楷体" w:eastAsia="楷体" w:cs="楷体"/>
          <w:szCs w:val="32"/>
        </w:rPr>
      </w:pPr>
      <w:r>
        <w:rPr>
          <w:rFonts w:hint="eastAsia" w:ascii="楷体" w:hAnsi="楷体" w:eastAsia="楷体" w:cs="楷体"/>
          <w:szCs w:val="32"/>
        </w:rPr>
        <w:t>三、申诉处理和信用修复</w:t>
      </w:r>
    </w:p>
    <w:p w14:paraId="28779C21">
      <w:pPr>
        <w:ind w:firstLine="640"/>
        <w:rPr>
          <w:rFonts w:ascii="仿宋" w:hAnsi="仿宋"/>
          <w:szCs w:val="32"/>
        </w:rPr>
      </w:pPr>
      <w:r>
        <w:rPr>
          <w:rFonts w:hint="eastAsia" w:ascii="仿宋" w:hAnsi="仿宋"/>
          <w:szCs w:val="32"/>
        </w:rPr>
        <w:t>有关市场主体对被列入黑名单、重点关注名单的结果存在异议的，可向公司相应业务部门或监督委员会提出申诉。</w:t>
      </w:r>
    </w:p>
    <w:p w14:paraId="31206DA6">
      <w:pPr>
        <w:ind w:firstLine="640"/>
        <w:rPr>
          <w:rFonts w:ascii="仿宋" w:hAnsi="仿宋"/>
          <w:szCs w:val="32"/>
        </w:rPr>
      </w:pPr>
      <w:r>
        <w:rPr>
          <w:rFonts w:hint="eastAsia" w:ascii="仿宋" w:hAnsi="仿宋"/>
          <w:szCs w:val="32"/>
        </w:rPr>
        <w:t>对禁入或整改期限结束，并在期限内完成整改、主动纠正失信行为、消除不良影响并承诺今后严格遵守公司信用管理制度的有关市场主体，可按程序完成信用修复。</w:t>
      </w:r>
    </w:p>
    <w:p w14:paraId="2C74C25F">
      <w:pPr>
        <w:widowControl/>
        <w:ind w:firstLine="640"/>
        <w:jc w:val="left"/>
      </w:pPr>
      <w:r>
        <w:rPr>
          <w:rFonts w:hint="eastAsia" w:ascii="仿宋" w:hAnsi="仿宋"/>
          <w:szCs w:val="32"/>
        </w:rPr>
        <w:t>信用修复由各单位提出申请，经归口管理部门审核后，可从黑名单和重点关注名单中撤出。</w:t>
      </w:r>
      <w:r>
        <w:br w:type="page"/>
      </w:r>
    </w:p>
    <w:p w14:paraId="44FA9C9B">
      <w:pPr>
        <w:pStyle w:val="2"/>
        <w:spacing w:before="156" w:after="156"/>
      </w:pPr>
      <w:bookmarkStart w:id="20" w:name="_Toc1174493681"/>
      <w:r>
        <w:rPr>
          <w:rFonts w:hint="eastAsia"/>
        </w:rPr>
        <w:t>廉洁诚信行为告知书</w:t>
      </w:r>
      <w:bookmarkEnd w:id="20"/>
    </w:p>
    <w:p w14:paraId="6C528FF8">
      <w:pPr>
        <w:ind w:firstLine="640"/>
        <w:jc w:val="left"/>
        <w:rPr>
          <w:rFonts w:ascii="楷体" w:hAnsi="楷体" w:eastAsia="楷体" w:cs="楷体"/>
          <w:szCs w:val="32"/>
        </w:rPr>
      </w:pPr>
      <w:r>
        <w:rPr>
          <w:rFonts w:hint="eastAsia" w:ascii="楷体" w:hAnsi="楷体" w:eastAsia="楷体" w:cs="楷体"/>
          <w:szCs w:val="32"/>
        </w:rPr>
        <w:t>一、不廉洁行为</w:t>
      </w:r>
    </w:p>
    <w:p w14:paraId="0C4138EA">
      <w:pPr>
        <w:ind w:firstLine="640"/>
        <w:jc w:val="left"/>
        <w:rPr>
          <w:rFonts w:ascii="仿宋" w:hAnsi="仿宋" w:cs="仿宋"/>
          <w:szCs w:val="32"/>
        </w:rPr>
      </w:pPr>
      <w:r>
        <w:rPr>
          <w:rFonts w:hint="eastAsia" w:ascii="仿宋" w:hAnsi="仿宋" w:cs="仿宋"/>
          <w:szCs w:val="32"/>
        </w:rPr>
        <w:t>1.贿赂公司人员或其亲属、特定关系人。</w:t>
      </w:r>
    </w:p>
    <w:p w14:paraId="4240DD0C">
      <w:pPr>
        <w:ind w:firstLine="640"/>
        <w:jc w:val="left"/>
        <w:rPr>
          <w:rFonts w:ascii="仿宋" w:hAnsi="仿宋" w:cs="仿宋"/>
          <w:szCs w:val="32"/>
        </w:rPr>
      </w:pPr>
      <w:r>
        <w:rPr>
          <w:rFonts w:hint="eastAsia" w:ascii="仿宋" w:hAnsi="仿宋" w:cs="仿宋"/>
          <w:szCs w:val="32"/>
        </w:rPr>
        <w:t>2.向公司人员或其亲属赠送礼品、礼金、有价证券。</w:t>
      </w:r>
    </w:p>
    <w:p w14:paraId="2445B177">
      <w:pPr>
        <w:ind w:firstLine="640"/>
        <w:jc w:val="left"/>
        <w:rPr>
          <w:rFonts w:ascii="仿宋" w:hAnsi="仿宋" w:cs="仿宋"/>
          <w:szCs w:val="32"/>
        </w:rPr>
      </w:pPr>
      <w:r>
        <w:rPr>
          <w:rFonts w:hint="eastAsia" w:ascii="仿宋" w:hAnsi="仿宋" w:cs="仿宋"/>
          <w:szCs w:val="32"/>
        </w:rPr>
        <w:t>3.支付、报销应由公司人员或其亲属个人支付的费用。</w:t>
      </w:r>
    </w:p>
    <w:p w14:paraId="5D7184FA">
      <w:pPr>
        <w:ind w:firstLine="640"/>
        <w:jc w:val="left"/>
        <w:rPr>
          <w:rFonts w:ascii="仿宋" w:hAnsi="仿宋" w:cs="仿宋"/>
          <w:szCs w:val="32"/>
        </w:rPr>
      </w:pPr>
      <w:r>
        <w:rPr>
          <w:rFonts w:hint="eastAsia" w:ascii="仿宋" w:hAnsi="仿宋" w:cs="仿宋"/>
          <w:szCs w:val="32"/>
        </w:rPr>
        <w:t>4.利用资源为公司人员或其亲属投资入股、个人借款、买卖股票、债券等提供方便。</w:t>
      </w:r>
    </w:p>
    <w:p w14:paraId="6BBC6E7A">
      <w:pPr>
        <w:ind w:firstLine="640"/>
        <w:jc w:val="left"/>
        <w:rPr>
          <w:rFonts w:ascii="仿宋" w:hAnsi="仿宋" w:cs="仿宋"/>
          <w:szCs w:val="32"/>
        </w:rPr>
      </w:pPr>
      <w:r>
        <w:rPr>
          <w:rFonts w:hint="eastAsia" w:ascii="仿宋" w:hAnsi="仿宋" w:cs="仿宋"/>
          <w:szCs w:val="32"/>
        </w:rPr>
        <w:t>5.为公司人员购买或装修住房、婚丧嫁娶、配偶子女上学或工作安排以及出国（境）、旅游等提供方便。</w:t>
      </w:r>
    </w:p>
    <w:p w14:paraId="54A1C78A">
      <w:pPr>
        <w:ind w:firstLine="640"/>
        <w:jc w:val="left"/>
        <w:rPr>
          <w:rFonts w:ascii="仿宋" w:hAnsi="仿宋" w:cs="仿宋"/>
          <w:szCs w:val="32"/>
        </w:rPr>
      </w:pPr>
      <w:r>
        <w:rPr>
          <w:rFonts w:hint="eastAsia" w:ascii="仿宋" w:hAnsi="仿宋" w:cs="仿宋"/>
          <w:szCs w:val="32"/>
        </w:rPr>
        <w:t>6.为公司人员安排有可能影响公正执行公务的宴请、健身、娱乐等活动。</w:t>
      </w:r>
    </w:p>
    <w:p w14:paraId="633AC892">
      <w:pPr>
        <w:ind w:firstLine="640"/>
        <w:jc w:val="left"/>
        <w:rPr>
          <w:rFonts w:ascii="仿宋" w:hAnsi="仿宋" w:cs="仿宋"/>
          <w:szCs w:val="32"/>
        </w:rPr>
      </w:pPr>
      <w:r>
        <w:rPr>
          <w:rFonts w:hint="eastAsia" w:ascii="仿宋" w:hAnsi="仿宋" w:cs="仿宋"/>
          <w:szCs w:val="32"/>
        </w:rPr>
        <w:t>7.为公司人员或其亲属购置或提供通讯工具、交通工具和高档办公用品。</w:t>
      </w:r>
    </w:p>
    <w:p w14:paraId="7BD0F29F">
      <w:pPr>
        <w:ind w:firstLine="640"/>
        <w:jc w:val="left"/>
        <w:rPr>
          <w:rFonts w:ascii="仿宋" w:hAnsi="仿宋" w:cs="仿宋"/>
          <w:szCs w:val="32"/>
        </w:rPr>
      </w:pPr>
      <w:r>
        <w:rPr>
          <w:rFonts w:hint="eastAsia" w:ascii="仿宋" w:hAnsi="仿宋" w:cs="仿宋"/>
          <w:szCs w:val="32"/>
        </w:rPr>
        <w:t>8.允许公司人员或其亲属、特定关系人在合作商企业中投资、担任重要职务及相关联业务职务。</w:t>
      </w:r>
    </w:p>
    <w:p w14:paraId="7E9D5C40">
      <w:pPr>
        <w:ind w:firstLine="640"/>
        <w:jc w:val="left"/>
        <w:rPr>
          <w:rFonts w:ascii="仿宋" w:hAnsi="仿宋" w:cs="仿宋"/>
          <w:szCs w:val="32"/>
        </w:rPr>
      </w:pPr>
      <w:r>
        <w:rPr>
          <w:rFonts w:hint="eastAsia" w:ascii="仿宋" w:hAnsi="仿宋" w:cs="仿宋"/>
          <w:szCs w:val="32"/>
        </w:rPr>
        <w:t>9.其他造成公司人员受到法律、法规处罚或党纪处分、公司处罚的行为。</w:t>
      </w:r>
    </w:p>
    <w:p w14:paraId="3B68B6AD">
      <w:pPr>
        <w:ind w:firstLine="640"/>
        <w:jc w:val="left"/>
        <w:rPr>
          <w:rFonts w:ascii="仿宋" w:hAnsi="仿宋" w:cs="仿宋"/>
          <w:szCs w:val="32"/>
        </w:rPr>
      </w:pPr>
      <w:r>
        <w:rPr>
          <w:rFonts w:hint="eastAsia" w:ascii="仿宋" w:hAnsi="仿宋" w:cs="仿宋"/>
          <w:szCs w:val="32"/>
        </w:rPr>
        <w:t>10.违反党章和其他党内法规、国家法律法规、公司相关规定等其他不廉洁行为。</w:t>
      </w:r>
    </w:p>
    <w:p w14:paraId="24AAE318">
      <w:pPr>
        <w:ind w:firstLine="640"/>
        <w:jc w:val="left"/>
        <w:rPr>
          <w:rFonts w:ascii="楷体" w:hAnsi="楷体" w:eastAsia="楷体" w:cs="楷体"/>
          <w:szCs w:val="32"/>
        </w:rPr>
      </w:pPr>
      <w:r>
        <w:rPr>
          <w:rFonts w:hint="eastAsia" w:ascii="楷体" w:hAnsi="楷体" w:eastAsia="楷体" w:cs="楷体"/>
          <w:szCs w:val="32"/>
        </w:rPr>
        <w:t>二、不诚信行为</w:t>
      </w:r>
    </w:p>
    <w:p w14:paraId="3FF89560">
      <w:pPr>
        <w:ind w:firstLine="640"/>
        <w:rPr>
          <w:rFonts w:ascii="仿宋" w:hAnsi="仿宋" w:cs="仿宋"/>
          <w:szCs w:val="32"/>
        </w:rPr>
      </w:pPr>
      <w:r>
        <w:rPr>
          <w:rFonts w:hint="eastAsia" w:ascii="仿宋" w:hAnsi="仿宋" w:cs="仿宋"/>
          <w:szCs w:val="32"/>
        </w:rPr>
        <w:t>1.围标、串标，哄抬价格。</w:t>
      </w:r>
    </w:p>
    <w:p w14:paraId="0A9F751F">
      <w:pPr>
        <w:ind w:firstLine="640"/>
        <w:rPr>
          <w:rFonts w:ascii="仿宋" w:hAnsi="仿宋" w:cs="仿宋"/>
          <w:szCs w:val="32"/>
        </w:rPr>
      </w:pPr>
      <w:r>
        <w:rPr>
          <w:rFonts w:hint="eastAsia" w:ascii="仿宋" w:hAnsi="仿宋" w:cs="仿宋"/>
          <w:szCs w:val="32"/>
        </w:rPr>
        <w:t>2.以他人名义进行投标、竞价或者以提供虚假资质、材料等弄虚作假方式骗取中标（中选）。</w:t>
      </w:r>
    </w:p>
    <w:p w14:paraId="6D236096">
      <w:pPr>
        <w:ind w:firstLine="640"/>
        <w:rPr>
          <w:rFonts w:ascii="仿宋" w:hAnsi="仿宋" w:cs="仿宋"/>
          <w:szCs w:val="32"/>
        </w:rPr>
      </w:pPr>
      <w:r>
        <w:rPr>
          <w:rFonts w:hint="eastAsia" w:ascii="仿宋" w:hAnsi="仿宋" w:cs="仿宋"/>
          <w:szCs w:val="32"/>
        </w:rPr>
        <w:t>3.中标后拒不签订合同或者签订合同后不履行合同（因不可抗力因素除外）。</w:t>
      </w:r>
    </w:p>
    <w:p w14:paraId="30212D0A">
      <w:pPr>
        <w:ind w:firstLine="640"/>
        <w:rPr>
          <w:rFonts w:ascii="仿宋" w:hAnsi="仿宋" w:cs="仿宋"/>
          <w:szCs w:val="32"/>
        </w:rPr>
      </w:pPr>
      <w:r>
        <w:rPr>
          <w:rFonts w:hint="eastAsia" w:ascii="仿宋" w:hAnsi="仿宋" w:cs="仿宋"/>
          <w:szCs w:val="32"/>
        </w:rPr>
        <w:t>4.违反合同约定进行分包、转包。</w:t>
      </w:r>
    </w:p>
    <w:p w14:paraId="796570A7">
      <w:pPr>
        <w:ind w:firstLine="640"/>
        <w:rPr>
          <w:rFonts w:ascii="仿宋" w:hAnsi="仿宋" w:cs="仿宋"/>
          <w:szCs w:val="32"/>
        </w:rPr>
      </w:pPr>
      <w:r>
        <w:rPr>
          <w:rFonts w:hint="eastAsia" w:ascii="仿宋" w:hAnsi="仿宋" w:cs="仿宋"/>
          <w:szCs w:val="32"/>
        </w:rPr>
        <w:t>5.履行合同过程中，以停工、阻工等手段，恶意勒索、敲诈，以达到调增合同价格或获得补偿的目的。</w:t>
      </w:r>
    </w:p>
    <w:p w14:paraId="49B1CA4B">
      <w:pPr>
        <w:ind w:firstLine="640"/>
        <w:rPr>
          <w:rFonts w:ascii="仿宋" w:hAnsi="仿宋" w:cs="仿宋"/>
          <w:szCs w:val="32"/>
        </w:rPr>
      </w:pPr>
      <w:r>
        <w:rPr>
          <w:rFonts w:hint="eastAsia" w:ascii="仿宋" w:hAnsi="仿宋" w:cs="仿宋"/>
          <w:szCs w:val="32"/>
        </w:rPr>
        <w:t>6.因违法违规或产品问题引发安全质量环保事故（事件），或给公司造成损失的。</w:t>
      </w:r>
    </w:p>
    <w:p w14:paraId="1F140EF4">
      <w:pPr>
        <w:ind w:firstLine="640"/>
        <w:rPr>
          <w:rFonts w:ascii="仿宋" w:hAnsi="仿宋" w:cs="仿宋"/>
          <w:szCs w:val="32"/>
        </w:rPr>
      </w:pPr>
      <w:r>
        <w:rPr>
          <w:rFonts w:hint="eastAsia" w:ascii="仿宋" w:hAnsi="仿宋" w:cs="仿宋"/>
          <w:szCs w:val="32"/>
        </w:rPr>
        <w:t>7.遭项目投诉并承担主要责任。</w:t>
      </w:r>
    </w:p>
    <w:p w14:paraId="711E9672">
      <w:pPr>
        <w:ind w:firstLine="640"/>
        <w:rPr>
          <w:rFonts w:ascii="仿宋" w:hAnsi="仿宋" w:cs="仿宋"/>
          <w:szCs w:val="32"/>
        </w:rPr>
      </w:pPr>
      <w:r>
        <w:rPr>
          <w:rFonts w:hint="eastAsia" w:ascii="仿宋" w:hAnsi="仿宋" w:cs="仿宋"/>
          <w:szCs w:val="32"/>
        </w:rPr>
        <w:t>8.捏造、歪曲事实或者提供虚假材料对公司及所属单位恶意发起诉讼、仲裁。</w:t>
      </w:r>
    </w:p>
    <w:p w14:paraId="11914F91">
      <w:pPr>
        <w:ind w:firstLine="640"/>
        <w:rPr>
          <w:rFonts w:ascii="仿宋" w:hAnsi="仿宋" w:cs="仿宋"/>
          <w:szCs w:val="32"/>
        </w:rPr>
      </w:pPr>
      <w:r>
        <w:rPr>
          <w:rFonts w:hint="eastAsia" w:ascii="仿宋" w:hAnsi="仿宋" w:cs="仿宋"/>
          <w:szCs w:val="32"/>
        </w:rPr>
        <w:t>9.拒不听从工作人员劝导，恶意采取《信访工作条例》第26条中任一行为，且经核实其上访动机不良、诉求严重不合理不合法，属于“以闹求解决”获取不当利益的。</w:t>
      </w:r>
    </w:p>
    <w:p w14:paraId="206649DA">
      <w:pPr>
        <w:ind w:firstLine="640"/>
        <w:rPr>
          <w:rFonts w:ascii="仿宋" w:hAnsi="仿宋" w:cs="仿宋"/>
          <w:szCs w:val="32"/>
        </w:rPr>
      </w:pPr>
      <w:r>
        <w:rPr>
          <w:rFonts w:hint="eastAsia" w:ascii="仿宋" w:hAnsi="仿宋" w:cs="仿宋"/>
          <w:szCs w:val="32"/>
        </w:rPr>
        <w:t>（注：《信访工作条例》第二十六条：信访人在信访过程中应当遵守法律、法规，不得损害国家、社会、集体的利益和其他公民的合法权利，自觉维护社会公共秩序和信访秩序，不得有下列行为：（一）在机关、单位办公场所周围、公共场所非法聚集，围堵、冲击机关、单位，拦截公务车辆，或者堵塞、阻断交通；（二）携带危险物品、管制器具；（三）侮辱、殴打、威胁机关、单位工作人员，非法限制他人人身自由，或者毁坏财物；（四）在信访接待场所滞留、滋事，或者将生活不能自理的人弃留在信访接待场所；（五）煽动、串联、胁迫、以财物诱使、幕后操纵他人信访，或者以信访为名借机敛财；（六）其他扰乱公共秩序、妨害国家和公共安全的行为。</w:t>
      </w:r>
    </w:p>
    <w:p w14:paraId="05353736">
      <w:pPr>
        <w:ind w:firstLine="640"/>
        <w:rPr>
          <w:rFonts w:ascii="仿宋" w:hAnsi="仿宋" w:cs="仿宋"/>
          <w:szCs w:val="32"/>
        </w:rPr>
      </w:pPr>
      <w:r>
        <w:rPr>
          <w:rFonts w:hint="eastAsia" w:ascii="仿宋" w:hAnsi="仿宋" w:cs="仿宋"/>
          <w:szCs w:val="32"/>
        </w:rPr>
        <w:t>10.其它违反相关法律、法规、规章、规范性文件和公司有关规定等其他不诚信行为。</w:t>
      </w:r>
    </w:p>
    <w:p w14:paraId="1308987B">
      <w:pPr>
        <w:ind w:firstLine="640"/>
        <w:jc w:val="left"/>
        <w:rPr>
          <w:rFonts w:ascii="楷体" w:hAnsi="楷体" w:eastAsia="楷体" w:cs="楷体"/>
          <w:szCs w:val="32"/>
        </w:rPr>
      </w:pPr>
      <w:r>
        <w:rPr>
          <w:rFonts w:hint="eastAsia" w:ascii="楷体" w:hAnsi="楷体" w:eastAsia="楷体" w:cs="楷体"/>
          <w:szCs w:val="32"/>
        </w:rPr>
        <w:t>三、处置措施</w:t>
      </w:r>
    </w:p>
    <w:p w14:paraId="77F9DF2D">
      <w:pPr>
        <w:ind w:firstLine="640"/>
        <w:rPr>
          <w:rFonts w:ascii="仿宋" w:hAnsi="仿宋" w:cs="仿宋"/>
          <w:szCs w:val="32"/>
        </w:rPr>
      </w:pPr>
      <w:r>
        <w:rPr>
          <w:rFonts w:hint="eastAsia" w:ascii="仿宋" w:hAnsi="仿宋" w:cs="仿宋"/>
          <w:szCs w:val="32"/>
        </w:rPr>
        <w:t>1.被列入重点关注名单的，根据具体事实和情形，由使用单位给予约谈、警告和责令整改等处罚，并加大监督检查力度，予以重点监管，可根据具体事实和情形设定整改有效期，整改期内一律不得参加新的投标、采购等生产经营活动。在整改期限内未能有效整改或者被三家单位列入重点关注名单的，列入黑名单。</w:t>
      </w:r>
    </w:p>
    <w:p w14:paraId="7ADE5FBA">
      <w:pPr>
        <w:ind w:firstLine="640"/>
        <w:rPr>
          <w:rFonts w:ascii="仿宋" w:hAnsi="仿宋" w:cs="仿宋"/>
          <w:szCs w:val="32"/>
        </w:rPr>
      </w:pPr>
      <w:r>
        <w:rPr>
          <w:rFonts w:hint="eastAsia" w:ascii="仿宋" w:hAnsi="仿宋" w:cs="仿宋"/>
          <w:szCs w:val="32"/>
        </w:rPr>
        <w:t>2.被列入黑名单的，根据具体事实和情形，在公司范围内实施1年、3年或永久禁入惩戒。禁入有效期内一律不得参加投标等生产经营活动；第二次被列入公司黑名单的，永久禁入。</w:t>
      </w:r>
    </w:p>
    <w:p w14:paraId="548BC97B">
      <w:pPr>
        <w:ind w:firstLine="640"/>
        <w:jc w:val="left"/>
        <w:rPr>
          <w:rFonts w:ascii="楷体" w:hAnsi="楷体" w:eastAsia="楷体" w:cs="楷体"/>
          <w:szCs w:val="32"/>
        </w:rPr>
      </w:pPr>
      <w:r>
        <w:rPr>
          <w:rFonts w:hint="eastAsia" w:ascii="楷体" w:hAnsi="楷体" w:eastAsia="楷体" w:cs="楷体"/>
          <w:szCs w:val="32"/>
        </w:rPr>
        <w:t>四、申诉处理</w:t>
      </w:r>
    </w:p>
    <w:p w14:paraId="3EB60D5F">
      <w:pPr>
        <w:ind w:firstLine="640"/>
        <w:rPr>
          <w:rFonts w:ascii="仿宋" w:hAnsi="仿宋" w:cs="仿宋"/>
          <w:szCs w:val="32"/>
        </w:rPr>
      </w:pPr>
      <w:r>
        <w:rPr>
          <w:rFonts w:hint="eastAsia" w:ascii="仿宋" w:hAnsi="仿宋" w:cs="仿宋"/>
          <w:szCs w:val="32"/>
        </w:rPr>
        <w:t>对被列入重点关注名单或黑名单认定存在异议的，可提供证据材料向公司业务相关部门进行申诉，经判定申诉理由生效的，可撤销认定。</w:t>
      </w:r>
    </w:p>
    <w:p w14:paraId="44466B6E">
      <w:pPr>
        <w:ind w:firstLine="640"/>
        <w:jc w:val="left"/>
        <w:rPr>
          <w:rFonts w:ascii="楷体" w:hAnsi="楷体" w:eastAsia="楷体" w:cs="楷体"/>
          <w:szCs w:val="32"/>
        </w:rPr>
      </w:pPr>
      <w:r>
        <w:rPr>
          <w:rFonts w:hint="eastAsia" w:ascii="楷体" w:hAnsi="楷体" w:eastAsia="楷体" w:cs="楷体"/>
          <w:szCs w:val="32"/>
        </w:rPr>
        <w:t>五、修复机制</w:t>
      </w:r>
    </w:p>
    <w:p w14:paraId="70A8768F">
      <w:pPr>
        <w:ind w:firstLine="640"/>
        <w:rPr>
          <w:rFonts w:ascii="仿宋" w:hAnsi="仿宋" w:cs="仿宋"/>
          <w:szCs w:val="32"/>
        </w:rPr>
      </w:pPr>
      <w:r>
        <w:rPr>
          <w:rFonts w:hint="eastAsia" w:ascii="仿宋" w:hAnsi="仿宋" w:cs="仿宋"/>
          <w:szCs w:val="32"/>
        </w:rPr>
        <w:t>对禁入或整改期限结束，并在期限内完成整改、主动纠正失信行为、消除不良影响并承诺今后严格遵守公司信用管理制度的有关市场主体，可按程序完成信用修复。</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656D77A1-EEDD-4861-B95D-07700278F0DE}"/>
  </w:font>
  <w:font w:name="方正小标宋简体">
    <w:panose1 w:val="03000509000000000000"/>
    <w:charset w:val="86"/>
    <w:family w:val="script"/>
    <w:pitch w:val="default"/>
    <w:sig w:usb0="00000001" w:usb1="080E0000" w:usb2="00000000" w:usb3="00000000" w:csb0="00040000" w:csb1="00000000"/>
    <w:embedRegular r:id="rId2" w:fontKey="{C851F324-5F39-4EA8-81B2-9F385ED3E1A7}"/>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3" w:fontKey="{4716D345-89BE-4F46-BAFE-6E5315F5F1A5}"/>
  </w:font>
  <w:font w:name="Tahoma">
    <w:panose1 w:val="020B0604030504040204"/>
    <w:charset w:val="00"/>
    <w:family w:val="swiss"/>
    <w:pitch w:val="default"/>
    <w:sig w:usb0="E1002EFF" w:usb1="C000605B" w:usb2="00000029" w:usb3="00000000" w:csb0="200101FF" w:csb1="20280000"/>
    <w:embedRegular r:id="rId4" w:fontKey="{3977F087-160F-4A0F-A2EB-295DC7C0A9A1}"/>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0"/>
    <w:family w:val="decorative"/>
    <w:pitch w:val="default"/>
    <w:sig w:usb0="00000000" w:usb1="00000000" w:usb2="00000000" w:usb3="00000000" w:csb0="80000000" w:csb1="00000000"/>
    <w:embedRegular r:id="rId5" w:fontKey="{23F02D1D-966C-48BB-ACD1-06C881D68BD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5CEEA">
    <w:pPr>
      <w:pStyle w:val="12"/>
      <w:ind w:right="360" w:firstLine="360"/>
      <w:jc w:val="center"/>
    </w:pPr>
  </w:p>
  <w:p w14:paraId="2B048686">
    <w:pPr>
      <w:pStyle w:val="12"/>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F88FDA"/>
    <w:multiLevelType w:val="singleLevel"/>
    <w:tmpl w:val="09F88FD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0MjM4NGI3OTcxMWFjNjkzNmUzMGE5YjllOThhYmMifQ=="/>
  </w:docVars>
  <w:rsids>
    <w:rsidRoot w:val="3E5F3B41"/>
    <w:rsid w:val="00052E23"/>
    <w:rsid w:val="000D5476"/>
    <w:rsid w:val="001552A1"/>
    <w:rsid w:val="00521F12"/>
    <w:rsid w:val="00574725"/>
    <w:rsid w:val="00C448CD"/>
    <w:rsid w:val="00E358BC"/>
    <w:rsid w:val="00F30522"/>
    <w:rsid w:val="03712069"/>
    <w:rsid w:val="03803DB4"/>
    <w:rsid w:val="06DF07BD"/>
    <w:rsid w:val="070F5E2C"/>
    <w:rsid w:val="0749048D"/>
    <w:rsid w:val="07DC0503"/>
    <w:rsid w:val="0AB60DFF"/>
    <w:rsid w:val="0D6816F2"/>
    <w:rsid w:val="0E9D01E9"/>
    <w:rsid w:val="0EED7127"/>
    <w:rsid w:val="0FBB1EEA"/>
    <w:rsid w:val="10884FAF"/>
    <w:rsid w:val="10D12E24"/>
    <w:rsid w:val="11947A40"/>
    <w:rsid w:val="11B56939"/>
    <w:rsid w:val="13DA2888"/>
    <w:rsid w:val="142A109B"/>
    <w:rsid w:val="15A15474"/>
    <w:rsid w:val="16B012F5"/>
    <w:rsid w:val="18137F71"/>
    <w:rsid w:val="18DE1F70"/>
    <w:rsid w:val="197E57BD"/>
    <w:rsid w:val="1AFC4F4A"/>
    <w:rsid w:val="1B2221AA"/>
    <w:rsid w:val="1B7D6926"/>
    <w:rsid w:val="1C5E2846"/>
    <w:rsid w:val="1D457596"/>
    <w:rsid w:val="1D967901"/>
    <w:rsid w:val="1DFB7FBE"/>
    <w:rsid w:val="1EFA59E6"/>
    <w:rsid w:val="1F1C7312"/>
    <w:rsid w:val="1FF104B5"/>
    <w:rsid w:val="219121C3"/>
    <w:rsid w:val="24593831"/>
    <w:rsid w:val="248C7EE1"/>
    <w:rsid w:val="24F90750"/>
    <w:rsid w:val="265D661B"/>
    <w:rsid w:val="26D43F45"/>
    <w:rsid w:val="27AF5BD2"/>
    <w:rsid w:val="27FF79B0"/>
    <w:rsid w:val="28D641F6"/>
    <w:rsid w:val="28EF72E9"/>
    <w:rsid w:val="28F16E49"/>
    <w:rsid w:val="29F50E05"/>
    <w:rsid w:val="2D0333E4"/>
    <w:rsid w:val="2DBBEABD"/>
    <w:rsid w:val="2E491183"/>
    <w:rsid w:val="2EC97183"/>
    <w:rsid w:val="31837ABD"/>
    <w:rsid w:val="34A7B2CA"/>
    <w:rsid w:val="35696990"/>
    <w:rsid w:val="36D207FC"/>
    <w:rsid w:val="373426C6"/>
    <w:rsid w:val="37AF10FA"/>
    <w:rsid w:val="38C44830"/>
    <w:rsid w:val="38EA7352"/>
    <w:rsid w:val="38EBD0BD"/>
    <w:rsid w:val="395E11AB"/>
    <w:rsid w:val="39650B36"/>
    <w:rsid w:val="39E34C87"/>
    <w:rsid w:val="3AE124D5"/>
    <w:rsid w:val="3AE35129"/>
    <w:rsid w:val="3BF67F34"/>
    <w:rsid w:val="3CBC26E2"/>
    <w:rsid w:val="3D830FC5"/>
    <w:rsid w:val="3E5F3B41"/>
    <w:rsid w:val="3E9E58EE"/>
    <w:rsid w:val="3EEEA9E9"/>
    <w:rsid w:val="3FDC3629"/>
    <w:rsid w:val="41FA30CE"/>
    <w:rsid w:val="423544BC"/>
    <w:rsid w:val="42603105"/>
    <w:rsid w:val="42CD3048"/>
    <w:rsid w:val="42F35E17"/>
    <w:rsid w:val="43B949EC"/>
    <w:rsid w:val="458A63E3"/>
    <w:rsid w:val="45991206"/>
    <w:rsid w:val="46A17E8A"/>
    <w:rsid w:val="4888168E"/>
    <w:rsid w:val="48B2659F"/>
    <w:rsid w:val="49C45812"/>
    <w:rsid w:val="4C056EC3"/>
    <w:rsid w:val="4D0C49B3"/>
    <w:rsid w:val="4E4D19C7"/>
    <w:rsid w:val="51F55F49"/>
    <w:rsid w:val="538E7ED0"/>
    <w:rsid w:val="54DA43D5"/>
    <w:rsid w:val="5553013D"/>
    <w:rsid w:val="57584F3D"/>
    <w:rsid w:val="58967865"/>
    <w:rsid w:val="5935394E"/>
    <w:rsid w:val="5996188C"/>
    <w:rsid w:val="59B15A33"/>
    <w:rsid w:val="5AC22F27"/>
    <w:rsid w:val="5DDD84F9"/>
    <w:rsid w:val="63744C6A"/>
    <w:rsid w:val="63787C0D"/>
    <w:rsid w:val="647C4CDB"/>
    <w:rsid w:val="64864DB9"/>
    <w:rsid w:val="66736A21"/>
    <w:rsid w:val="67050051"/>
    <w:rsid w:val="690D729C"/>
    <w:rsid w:val="6A8B7E5B"/>
    <w:rsid w:val="6B840389"/>
    <w:rsid w:val="6C1F72E4"/>
    <w:rsid w:val="6CAE2782"/>
    <w:rsid w:val="6DF76C73"/>
    <w:rsid w:val="6F502821"/>
    <w:rsid w:val="6FD67FE5"/>
    <w:rsid w:val="6FDE5AC0"/>
    <w:rsid w:val="72226593"/>
    <w:rsid w:val="72556671"/>
    <w:rsid w:val="745E5245"/>
    <w:rsid w:val="748E3D7F"/>
    <w:rsid w:val="76277FE4"/>
    <w:rsid w:val="77A07E19"/>
    <w:rsid w:val="7837717A"/>
    <w:rsid w:val="789456D9"/>
    <w:rsid w:val="789D5597"/>
    <w:rsid w:val="7AF759E2"/>
    <w:rsid w:val="7BCF25DA"/>
    <w:rsid w:val="7BDE7008"/>
    <w:rsid w:val="7C3E4430"/>
    <w:rsid w:val="7CD25D01"/>
    <w:rsid w:val="7DBE9DBF"/>
    <w:rsid w:val="7F6B364A"/>
    <w:rsid w:val="7F73256C"/>
    <w:rsid w:val="7FDF250B"/>
    <w:rsid w:val="B3BEEB20"/>
    <w:rsid w:val="BFDF6F95"/>
    <w:rsid w:val="BFF5FC24"/>
    <w:rsid w:val="CEBD8890"/>
    <w:rsid w:val="D5B7FA38"/>
    <w:rsid w:val="DA5686F7"/>
    <w:rsid w:val="DBFB513A"/>
    <w:rsid w:val="DFFF20F9"/>
    <w:rsid w:val="EBFD8487"/>
    <w:rsid w:val="EDDBAAEC"/>
    <w:rsid w:val="EE6FE47D"/>
    <w:rsid w:val="EEFA2E2A"/>
    <w:rsid w:val="F7BB0524"/>
    <w:rsid w:val="F7FD4BFB"/>
    <w:rsid w:val="F89F6924"/>
    <w:rsid w:val="F95FC811"/>
    <w:rsid w:val="FBFF05BC"/>
    <w:rsid w:val="FDF71C67"/>
    <w:rsid w:val="FDFF354F"/>
    <w:rsid w:val="FE63B570"/>
    <w:rsid w:val="FE7E90DD"/>
    <w:rsid w:val="FEEFE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qFormat="1" w:unhideWhenUsed="0" w:uiPriority="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eastAsia="仿宋" w:asciiTheme="minorHAnsi" w:hAnsiTheme="minorHAnsi" w:cstheme="minorBidi"/>
      <w:kern w:val="2"/>
      <w:sz w:val="32"/>
      <w:szCs w:val="24"/>
      <w:lang w:val="en-US" w:eastAsia="zh-CN" w:bidi="ar-SA"/>
    </w:rPr>
  </w:style>
  <w:style w:type="paragraph" w:styleId="2">
    <w:name w:val="heading 1"/>
    <w:basedOn w:val="1"/>
    <w:next w:val="1"/>
    <w:qFormat/>
    <w:uiPriority w:val="0"/>
    <w:pPr>
      <w:keepNext/>
      <w:keepLines/>
      <w:spacing w:before="50" w:beforeLines="50" w:after="50" w:afterLines="50"/>
      <w:jc w:val="center"/>
      <w:outlineLvl w:val="0"/>
    </w:pPr>
    <w:rPr>
      <w:rFonts w:eastAsia="方正小标宋简体"/>
      <w:kern w:val="44"/>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Cs w:val="32"/>
    </w:rPr>
  </w:style>
  <w:style w:type="paragraph" w:styleId="4">
    <w:name w:val="heading 3"/>
    <w:basedOn w:val="1"/>
    <w:next w:val="1"/>
    <w:qFormat/>
    <w:uiPriority w:val="0"/>
    <w:pPr>
      <w:keepNext/>
      <w:keepLines/>
      <w:spacing w:before="260" w:after="260" w:line="416" w:lineRule="auto"/>
      <w:outlineLvl w:val="2"/>
    </w:pPr>
    <w:rPr>
      <w:b/>
      <w:bCs/>
      <w:szCs w:val="32"/>
    </w:rPr>
  </w:style>
  <w:style w:type="paragraph" w:styleId="5">
    <w:name w:val="heading 4"/>
    <w:basedOn w:val="1"/>
    <w:next w:val="1"/>
    <w:unhideWhenUsed/>
    <w:qFormat/>
    <w:uiPriority w:val="0"/>
    <w:pPr>
      <w:keepNext/>
      <w:keepLines/>
      <w:spacing w:before="280" w:after="290" w:line="372" w:lineRule="auto"/>
      <w:outlineLvl w:val="3"/>
    </w:pPr>
    <w:rPr>
      <w:rFonts w:ascii="Cambria" w:hAnsi="Cambria"/>
      <w:b/>
      <w:sz w:val="28"/>
      <w:szCs w:val="20"/>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index 8"/>
    <w:basedOn w:val="1"/>
    <w:next w:val="1"/>
    <w:unhideWhenUsed/>
    <w:qFormat/>
    <w:uiPriority w:val="99"/>
    <w:pPr>
      <w:ind w:left="1400" w:leftChars="1400"/>
    </w:pPr>
  </w:style>
  <w:style w:type="paragraph" w:styleId="7">
    <w:name w:val="Normal Indent"/>
    <w:basedOn w:val="1"/>
    <w:qFormat/>
    <w:uiPriority w:val="0"/>
    <w:pPr>
      <w:adjustRightInd w:val="0"/>
      <w:ind w:firstLine="420"/>
      <w:jc w:val="left"/>
    </w:pPr>
    <w:rPr>
      <w:rFonts w:eastAsia="楷体_GB2312"/>
      <w:sz w:val="24"/>
      <w:szCs w:val="20"/>
    </w:rPr>
  </w:style>
  <w:style w:type="paragraph" w:styleId="8">
    <w:name w:val="annotation text"/>
    <w:basedOn w:val="1"/>
    <w:qFormat/>
    <w:uiPriority w:val="0"/>
    <w:pPr>
      <w:jc w:val="left"/>
    </w:pPr>
    <w:rPr>
      <w:kern w:val="0"/>
      <w:sz w:val="20"/>
    </w:rPr>
  </w:style>
  <w:style w:type="paragraph" w:styleId="9">
    <w:name w:val="Body Text"/>
    <w:basedOn w:val="1"/>
    <w:qFormat/>
    <w:uiPriority w:val="0"/>
    <w:pPr>
      <w:spacing w:after="120"/>
    </w:pPr>
  </w:style>
  <w:style w:type="paragraph" w:styleId="10">
    <w:name w:val="Body Text Indent"/>
    <w:basedOn w:val="1"/>
    <w:qFormat/>
    <w:uiPriority w:val="0"/>
    <w:pPr>
      <w:ind w:firstLine="600"/>
    </w:pPr>
    <w:rPr>
      <w:sz w:val="30"/>
      <w:szCs w:val="20"/>
    </w:rPr>
  </w:style>
  <w:style w:type="paragraph" w:styleId="11">
    <w:name w:val="Body Text Indent 2"/>
    <w:basedOn w:val="1"/>
    <w:qFormat/>
    <w:uiPriority w:val="0"/>
    <w:pPr>
      <w:spacing w:line="500" w:lineRule="exact"/>
      <w:ind w:firstLine="540"/>
    </w:pPr>
    <w:rPr>
      <w:rFonts w:ascii="宋体" w:hAnsi="宋体"/>
      <w:sz w:val="27"/>
      <w:szCs w:val="27"/>
    </w:rPr>
  </w:style>
  <w:style w:type="paragraph" w:styleId="12">
    <w:name w:val="footer"/>
    <w:basedOn w:val="1"/>
    <w:qFormat/>
    <w:uiPriority w:val="99"/>
    <w:pPr>
      <w:tabs>
        <w:tab w:val="center" w:pos="4153"/>
        <w:tab w:val="right" w:pos="8306"/>
      </w:tabs>
      <w:snapToGrid w:val="0"/>
      <w:jc w:val="left"/>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rFonts w:eastAsia="楷体_GB2312"/>
      <w:sz w:val="18"/>
      <w:szCs w:val="20"/>
    </w:rPr>
  </w:style>
  <w:style w:type="paragraph" w:styleId="14">
    <w:name w:val="toc 1"/>
    <w:basedOn w:val="1"/>
    <w:next w:val="1"/>
    <w:semiHidden/>
    <w:qFormat/>
    <w:uiPriority w:val="0"/>
  </w:style>
  <w:style w:type="paragraph" w:styleId="15">
    <w:name w:val="footnote text"/>
    <w:basedOn w:val="1"/>
    <w:unhideWhenUsed/>
    <w:qFormat/>
    <w:uiPriority w:val="0"/>
    <w:pPr>
      <w:widowControl/>
      <w:spacing w:before="60"/>
      <w:ind w:left="216" w:hanging="216"/>
      <w:jc w:val="left"/>
    </w:pPr>
    <w:rPr>
      <w:rFonts w:ascii="Times New Roman" w:hAnsi="Times New Roman" w:cs="Times New Roman"/>
      <w:kern w:val="0"/>
      <w:sz w:val="20"/>
      <w:szCs w:val="20"/>
      <w:lang w:eastAsia="en-US"/>
    </w:rPr>
  </w:style>
  <w:style w:type="paragraph" w:styleId="16">
    <w:name w:val="toc 2"/>
    <w:basedOn w:val="1"/>
    <w:next w:val="1"/>
    <w:semiHidden/>
    <w:qFormat/>
    <w:uiPriority w:val="0"/>
    <w:pPr>
      <w:ind w:left="420" w:leftChars="200"/>
    </w:pPr>
  </w:style>
  <w:style w:type="paragraph" w:styleId="17">
    <w:name w:val="Normal (Web)"/>
    <w:basedOn w:val="1"/>
    <w:semiHidden/>
    <w:unhideWhenUsed/>
    <w:qFormat/>
    <w:uiPriority w:val="99"/>
    <w:pPr>
      <w:spacing w:beforeAutospacing="1" w:afterAutospacing="1"/>
      <w:jc w:val="left"/>
    </w:pPr>
    <w:rPr>
      <w:rFonts w:cs="Times New Roman"/>
      <w:kern w:val="0"/>
      <w:sz w:val="24"/>
    </w:rPr>
  </w:style>
  <w:style w:type="paragraph" w:styleId="18">
    <w:name w:val="Body Text First Indent"/>
    <w:basedOn w:val="9"/>
    <w:semiHidden/>
    <w:unhideWhenUsed/>
    <w:qFormat/>
    <w:uiPriority w:val="99"/>
    <w:pPr>
      <w:ind w:firstLine="420" w:firstLineChars="100"/>
    </w:pPr>
    <w:rPr>
      <w:sz w:val="21"/>
      <w:szCs w:val="22"/>
    </w:rPr>
  </w:style>
  <w:style w:type="paragraph" w:styleId="19">
    <w:name w:val="Body Text First Indent 2"/>
    <w:basedOn w:val="10"/>
    <w:unhideWhenUsed/>
    <w:qFormat/>
    <w:uiPriority w:val="99"/>
    <w:pPr>
      <w:ind w:firstLine="42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basedOn w:val="22"/>
    <w:qFormat/>
    <w:uiPriority w:val="0"/>
  </w:style>
  <w:style w:type="character" w:styleId="24">
    <w:name w:val="FollowedHyperlink"/>
    <w:basedOn w:val="22"/>
    <w:qFormat/>
    <w:uiPriority w:val="0"/>
    <w:rPr>
      <w:color w:val="7E1FAD" w:themeColor="followedHyperlink"/>
      <w:u w:val="single"/>
      <w14:textFill>
        <w14:solidFill>
          <w14:schemeClr w14:val="folHlink"/>
        </w14:solidFill>
      </w14:textFill>
    </w:rPr>
  </w:style>
  <w:style w:type="character" w:styleId="25">
    <w:name w:val="Hyperlink"/>
    <w:basedOn w:val="22"/>
    <w:qFormat/>
    <w:uiPriority w:val="0"/>
    <w:rPr>
      <w:color w:val="0000FF"/>
      <w:u w:val="single"/>
    </w:rPr>
  </w:style>
  <w:style w:type="character" w:styleId="26">
    <w:name w:val="annotation reference"/>
    <w:qFormat/>
    <w:uiPriority w:val="0"/>
    <w:rPr>
      <w:sz w:val="21"/>
      <w:szCs w:val="21"/>
    </w:rPr>
  </w:style>
  <w:style w:type="character" w:styleId="27">
    <w:name w:val="footnote reference"/>
    <w:basedOn w:val="22"/>
    <w:unhideWhenUsed/>
    <w:qFormat/>
    <w:uiPriority w:val="0"/>
    <w:rPr>
      <w:vertAlign w:val="superscript"/>
    </w:rPr>
  </w:style>
  <w:style w:type="paragraph" w:styleId="28">
    <w:name w:val="No Spacing"/>
    <w:qFormat/>
    <w:uiPriority w:val="1"/>
    <w:pPr>
      <w:adjustRightInd w:val="0"/>
      <w:snapToGrid w:val="0"/>
    </w:pPr>
    <w:rPr>
      <w:rFonts w:ascii="Tahoma" w:hAnsi="Tahoma" w:eastAsia="微软雅黑" w:cstheme="minorBidi"/>
      <w:sz w:val="22"/>
      <w:szCs w:val="22"/>
      <w:lang w:val="en-US" w:eastAsia="zh-CN" w:bidi="ar-SA"/>
    </w:rPr>
  </w:style>
  <w:style w:type="paragraph" w:styleId="29">
    <w:name w:val="List Paragraph"/>
    <w:basedOn w:val="1"/>
    <w:qFormat/>
    <w:uiPriority w:val="34"/>
    <w:pPr>
      <w:autoSpaceDE w:val="0"/>
      <w:autoSpaceDN w:val="0"/>
      <w:ind w:firstLine="420"/>
    </w:pPr>
    <w:rPr>
      <w:rFonts w:eastAsia="等线"/>
    </w:rPr>
  </w:style>
  <w:style w:type="paragraph" w:customStyle="1" w:styleId="30">
    <w:name w:val="Table Paragraph"/>
    <w:basedOn w:val="1"/>
    <w:qFormat/>
    <w:uiPriority w:val="1"/>
    <w:rPr>
      <w:rFonts w:ascii="宋体" w:hAnsi="宋体" w:cs="宋体"/>
      <w:lang w:val="zh-CN" w:bidi="zh-CN"/>
    </w:rPr>
  </w:style>
  <w:style w:type="paragraph" w:customStyle="1" w:styleId="31">
    <w:name w:val="列表段落1"/>
    <w:basedOn w:val="1"/>
    <w:qFormat/>
    <w:uiPriority w:val="34"/>
    <w:pPr>
      <w:ind w:firstLine="420"/>
    </w:pPr>
  </w:style>
  <w:style w:type="paragraph" w:customStyle="1" w:styleId="3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12392</Words>
  <Characters>12850</Characters>
  <Lines>4</Lines>
  <Paragraphs>13</Paragraphs>
  <TotalTime>6</TotalTime>
  <ScaleCrop>false</ScaleCrop>
  <LinksUpToDate>false</LinksUpToDate>
  <CharactersWithSpaces>13534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2023-12-14T09:17:00Z</dcterms:created>
  <dc:creator>李胖胖</dc:creator>
  <cp:lastModifiedBy>石东linlinlin儿</cp:lastModifiedBy>
  <dcterms:modified xsi:type="dcterms:W3CDTF">2025-11-13T06:22:59Z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CF658AF84739491698A184AD16DEF548_13</vt:lpwstr>
  </property>
  <property fmtid="{D5CDD505-2E9C-101B-9397-08002B2CF9AE}" pid="4" name="KSOTemplateDocerSaveRecord">
    <vt:lpwstr>eyJoZGlkIjoiNjk1ZmRkMWQ5ZTI1M2ViNTkzYzVkOTFlMDZjNGY5N2MiLCJ1c2VySWQiOiI3MzI2NDAwMzkifQ==</vt:lpwstr>
  </property>
</Properties>
</file>