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5B70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</w:rPr>
      </w:pPr>
      <w:bookmarkStart w:id="0" w:name="_GoBack"/>
      <w:r>
        <w:rPr>
          <w:rStyle w:val="5"/>
          <w:rFonts w:hint="eastAsia"/>
          <w:lang w:val="en-US" w:eastAsia="zh-CN"/>
        </w:rPr>
        <w:t>项目编号：FWFA00000067465</w:t>
      </w:r>
    </w:p>
    <w:p w14:paraId="4EFD0FD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发布时间：2025-11-13 16:00:00</w:t>
      </w:r>
    </w:p>
    <w:p w14:paraId="53FBFB4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</w:rPr>
        <w:t>询价函</w:t>
      </w:r>
    </w:p>
    <w:p w14:paraId="37B09C6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韩国唐津港LNG码头工程通程轮出口清关采购项目，已具备采购条件，现对该项目进行公开询比价，请贵司在中交供应链管理系统（http://empm.ccccltd.cn/）</w:t>
      </w:r>
    </w:p>
    <w:p w14:paraId="5FD1C98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对下述文件所列标的物进行报价。我司将组织有关部门和人员对参与报价的单位进行评判后，并确认最终合作单位。</w:t>
      </w:r>
    </w:p>
    <w:p w14:paraId="39B2A11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一、询价文件编号：SJ-HGTJ[2025]006</w:t>
      </w:r>
    </w:p>
    <w:p w14:paraId="7BA43F3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二、采购项目简介：</w:t>
      </w:r>
    </w:p>
    <w:p w14:paraId="24C9A1E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1.采购内容：</w:t>
      </w:r>
    </w:p>
    <w:p w14:paraId="75C72D8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采购标的为通程出口清关代理服务，要求工期为2025年12月20日-2025年12月30日，具体事项说明如下：</w:t>
      </w:r>
    </w:p>
    <w:p w14:paraId="0EFD307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1.物资清单：通程轮（详见设备出口清单）</w:t>
      </w:r>
    </w:p>
    <w:p w14:paraId="0833991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2.预计到港时间：2025年12月20日-12月30日</w:t>
      </w:r>
    </w:p>
    <w:p w14:paraId="7ED0DAF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3.出境口岸：日照港，中国</w:t>
      </w:r>
    </w:p>
    <w:p w14:paraId="5DCE508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4.入境口岸：唐津港，韩国</w:t>
      </w:r>
    </w:p>
    <w:p w14:paraId="50CBA0B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5.运输方式：自航</w:t>
      </w:r>
    </w:p>
    <w:p w14:paraId="0873B87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6.随船人数：40人左右</w:t>
      </w:r>
    </w:p>
    <w:p w14:paraId="5AC931A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7.出口名义：中交天津航道局有限公司</w:t>
      </w:r>
    </w:p>
    <w:p w14:paraId="199E635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8.出口方式：对外承包工程临时出口</w:t>
      </w:r>
    </w:p>
    <w:p w14:paraId="6256A09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2.付款方式及周期</w:t>
      </w:r>
    </w:p>
    <w:p w14:paraId="54B5616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本项目以银行承兑（完成清关三个月内支付）方式，付款币种为人民币，按合同约定进行支付。</w:t>
      </w:r>
    </w:p>
    <w:p w14:paraId="57F9597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付款周期为：以投标文件供应商报价约定情况为准。</w:t>
      </w:r>
    </w:p>
    <w:p w14:paraId="53CE316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如出现业主资金支付不到位的情况，报价人同意询价方延迟支付。</w:t>
      </w:r>
    </w:p>
    <w:p w14:paraId="24A078E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三、招投标时间</w:t>
      </w:r>
    </w:p>
    <w:p w14:paraId="1A853F6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询价截止日:2025年11月19日16点00分，具体时间以中交供应链管理系统通知为准。</w:t>
      </w:r>
    </w:p>
    <w:p w14:paraId="3160EE1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四、投标保证金</w:t>
      </w:r>
    </w:p>
    <w:p w14:paraId="7775070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本次询价不收取投标保证金</w:t>
      </w:r>
    </w:p>
    <w:p w14:paraId="6A0BA9F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五、履约、质量保证金</w:t>
      </w:r>
    </w:p>
    <w:p w14:paraId="6A09382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本次询价不收取履约、质量保证金。</w:t>
      </w:r>
    </w:p>
    <w:p w14:paraId="29DB150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注：履约保证金与质保金不重复收取。</w:t>
      </w:r>
    </w:p>
    <w:p w14:paraId="40F772B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六、报价组成</w:t>
      </w:r>
    </w:p>
    <w:p w14:paraId="59DB8B0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采购文件的获取与报价文件的投递应通过中交供应链管理系统（http://empm.ccccltd.cn/）进行文件的下载与上传，并保存文件。</w:t>
      </w:r>
    </w:p>
    <w:p w14:paraId="2840963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逾期未上传成功的报价文件，招标人不予受理。如需缴纳投标保证金的，在递交报价文件的同时请提供投标保证金银行汇款凭据底单备查。</w:t>
      </w:r>
    </w:p>
    <w:p w14:paraId="1EB6A9D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1.报价说明：</w:t>
      </w:r>
    </w:p>
    <w:p w14:paraId="27B1AB6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详见报价单。</w:t>
      </w:r>
    </w:p>
    <w:p w14:paraId="1297CB7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七、联系方式</w:t>
      </w:r>
    </w:p>
    <w:p w14:paraId="6174D59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招标人：中交天津航道局韩国唐津项目部</w:t>
      </w:r>
    </w:p>
    <w:p w14:paraId="199284E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招标地址：韩国忠清南道唐津市石门面通丁里1872号</w:t>
      </w:r>
    </w:p>
    <w:p w14:paraId="3D4CB68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联系人：时永刚</w:t>
      </w:r>
    </w:p>
    <w:p w14:paraId="4860B83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电子邮件：hanguotangjin@ccccltd.cn</w:t>
      </w:r>
    </w:p>
    <w:p w14:paraId="6062F91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电话：+82 1023169171</w:t>
      </w:r>
    </w:p>
    <w:p w14:paraId="4780DF7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八、其它事项</w:t>
      </w:r>
    </w:p>
    <w:p w14:paraId="0F731FD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1.报价文件：电子化报价正本一份，含加盖单位公章PDF报价单一份（另附excel报价单一份），并标明增值税税率、货期等，报价单不得漏项，否则视为无效文件。</w:t>
      </w:r>
    </w:p>
    <w:p w14:paraId="33A3A78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未与本公司签订过合同的供应商需随报价单提供企业情况简介、营业执照、一般纳税人证明、银行开户许可证、质量体系证书、经审计的近三年财务报表、法人身份证扫描件备查。</w:t>
      </w:r>
    </w:p>
    <w:p w14:paraId="56348F5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2.本次投标划不分包件。</w:t>
      </w:r>
    </w:p>
    <w:p w14:paraId="19F1926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3.本次采购R不接受联合体投标。</w:t>
      </w:r>
    </w:p>
    <w:p w14:paraId="1495366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4.交货/完工日期：2025年12月20日-12月30日</w:t>
      </w:r>
    </w:p>
    <w:p w14:paraId="508C1D6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5.交货地点： 日照</w:t>
      </w:r>
    </w:p>
    <w:p w14:paraId="5BED470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6.如果投标方因故不能参加投标，应在投标截止日期前采用书面方式进行说明。</w:t>
      </w:r>
    </w:p>
    <w:p w14:paraId="00DE7BB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7.投标人主体须按招标文件要求提交投标文件，否则将视为无效投标。</w:t>
      </w:r>
    </w:p>
    <w:p w14:paraId="0CCC164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8.投标文件基础资料及投标文件格式见附件。</w:t>
      </w:r>
    </w:p>
    <w:p w14:paraId="2F6B0A2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9.本次招标最终解释权归本公司所有。</w:t>
      </w:r>
    </w:p>
    <w:p w14:paraId="73BF5F9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通用报价说明：</w:t>
      </w:r>
    </w:p>
    <w:p w14:paraId="7FE4C3F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本次询价内容包括通程在日照的出口核销、港口费、码头停泊费/锚地占用费、吨税、交通船费用、检验检疫费、船员出境手续费、运抵报告、港建费、报关费、理货费、引航费(如港口强制要求）、代理费等一切船舶出口相关费用。</w:t>
      </w:r>
    </w:p>
    <w:p w14:paraId="0EECCCC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九、投标报价表</w:t>
      </w:r>
    </w:p>
    <w:p w14:paraId="275B883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            投标人名称：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48"/>
        <w:gridCol w:w="1678"/>
        <w:gridCol w:w="1421"/>
        <w:gridCol w:w="2759"/>
      </w:tblGrid>
      <w:tr w14:paraId="0D411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9050" w:type="dxa"/>
            <w:gridSpan w:val="4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876514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报价明细</w:t>
            </w:r>
          </w:p>
        </w:tc>
      </w:tr>
      <w:tr w14:paraId="53B46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50" w:type="dxa"/>
            <w:vMerge w:val="restart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C2F4F2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费用名称</w:t>
            </w:r>
          </w:p>
        </w:tc>
        <w:tc>
          <w:tcPr>
            <w:tcW w:w="6300" w:type="dxa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DD9C03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费用金额</w:t>
            </w:r>
          </w:p>
        </w:tc>
      </w:tr>
      <w:tr w14:paraId="4DDE0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50" w:type="dxa"/>
            <w:vMerge w:val="continue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427A30">
            <w:pPr>
              <w:rPr>
                <w:rStyle w:val="5"/>
                <w:rFonts w:hint="eastAsia"/>
              </w:rPr>
            </w:pPr>
          </w:p>
        </w:tc>
        <w:tc>
          <w:tcPr>
            <w:tcW w:w="180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1ECCC4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币制</w:t>
            </w:r>
          </w:p>
        </w:tc>
        <w:tc>
          <w:tcPr>
            <w:tcW w:w="1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BD0E7A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费用</w:t>
            </w:r>
          </w:p>
        </w:tc>
        <w:tc>
          <w:tcPr>
            <w:tcW w:w="29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FFB787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备注</w:t>
            </w:r>
          </w:p>
        </w:tc>
      </w:tr>
      <w:tr w14:paraId="2255D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9837E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代理费</w:t>
            </w:r>
          </w:p>
        </w:tc>
        <w:tc>
          <w:tcPr>
            <w:tcW w:w="180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7A6206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 </w:t>
            </w:r>
          </w:p>
        </w:tc>
        <w:tc>
          <w:tcPr>
            <w:tcW w:w="1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291D7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 </w:t>
            </w:r>
          </w:p>
        </w:tc>
        <w:tc>
          <w:tcPr>
            <w:tcW w:w="29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8787E3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 </w:t>
            </w:r>
          </w:p>
        </w:tc>
      </w:tr>
      <w:tr w14:paraId="3336F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F2EBE0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费用合计</w:t>
            </w:r>
          </w:p>
        </w:tc>
        <w:tc>
          <w:tcPr>
            <w:tcW w:w="6300" w:type="dxa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35EDEA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rPr>
                <w:rStyle w:val="5"/>
              </w:rPr>
            </w:pPr>
            <w:r>
              <w:rPr>
                <w:rStyle w:val="5"/>
              </w:rPr>
              <w:t>RMB</w:t>
            </w:r>
          </w:p>
        </w:tc>
      </w:tr>
    </w:tbl>
    <w:p w14:paraId="0E988F3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 </w:t>
      </w:r>
    </w:p>
    <w:p w14:paraId="1273E96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注：1.贵司应使用我司固定投标报价表，增减或修改报价表视为报价无效。</w:t>
      </w:r>
    </w:p>
    <w:p w14:paraId="4713C36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2.本次询价内容包括通程在日照的出口核销、港口费、码头停泊费/锚地占用费、吨税、交通船费用、检验检疫费、船员出境手续费、运抵报告、港建费、报关费、理货费、引航费(如港口强制要求）、代理费等一切船舶出口相关费用。</w:t>
      </w:r>
    </w:p>
    <w:p w14:paraId="26177EF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3.报价函要加盖报价单位公章，否则视为无效。</w:t>
      </w:r>
    </w:p>
    <w:p w14:paraId="6BF3B6F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我司已熟知贵司询价函内容，同意递交报价函。</w:t>
      </w:r>
    </w:p>
    <w:p w14:paraId="03EFD2A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联系人：</w:t>
      </w:r>
    </w:p>
    <w:p w14:paraId="0423489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           电话：</w:t>
      </w:r>
    </w:p>
    <w:p w14:paraId="62A4EB4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 </w:t>
      </w:r>
    </w:p>
    <w:p w14:paraId="7EBBF98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 </w:t>
      </w:r>
    </w:p>
    <w:p w14:paraId="0130099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 </w:t>
      </w:r>
    </w:p>
    <w:p w14:paraId="18FD409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 </w:t>
      </w:r>
    </w:p>
    <w:p w14:paraId="18E671E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 </w:t>
      </w:r>
    </w:p>
    <w:p w14:paraId="6C2037A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物资信息</w:t>
      </w:r>
    </w:p>
    <w:p w14:paraId="486B517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 </w:t>
      </w:r>
    </w:p>
    <w:p w14:paraId="40C047C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 </w:t>
      </w:r>
    </w:p>
    <w:p w14:paraId="562BD75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 </w:t>
      </w:r>
    </w:p>
    <w:p w14:paraId="7CE15C8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 </w:t>
      </w:r>
    </w:p>
    <w:p w14:paraId="1BF13A4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1260"/>
        <w:gridCol w:w="1260"/>
        <w:gridCol w:w="420"/>
        <w:gridCol w:w="420"/>
        <w:gridCol w:w="48"/>
      </w:tblGrid>
      <w:tr w14:paraId="00049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D084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Style w:val="5"/>
              </w:rPr>
            </w:pPr>
            <w:r>
              <w:rPr>
                <w:rStyle w:val="5"/>
                <w:lang w:val="en-US" w:eastAsia="zh-CN"/>
              </w:rPr>
              <w:t>序号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106C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Style w:val="5"/>
              </w:rPr>
            </w:pPr>
            <w:r>
              <w:rPr>
                <w:rStyle w:val="5"/>
                <w:lang w:val="en-US" w:eastAsia="zh-CN"/>
              </w:rPr>
              <w:t>设备物资名称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8E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Style w:val="5"/>
              </w:rPr>
            </w:pPr>
            <w:r>
              <w:rPr>
                <w:rStyle w:val="5"/>
                <w:lang w:val="en-US" w:eastAsia="zh-CN"/>
              </w:rPr>
              <w:t>设备物资说明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3BD7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Style w:val="5"/>
              </w:rPr>
            </w:pPr>
            <w:r>
              <w:rPr>
                <w:rStyle w:val="5"/>
                <w:lang w:val="en-US" w:eastAsia="zh-CN"/>
              </w:rPr>
              <w:t>税率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DD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Style w:val="5"/>
              </w:rPr>
            </w:pPr>
            <w:r>
              <w:rPr>
                <w:rStyle w:val="5"/>
                <w:lang w:val="en-US" w:eastAsia="zh-CN"/>
              </w:rPr>
              <w:t>单位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57F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5"/>
              </w:rPr>
            </w:pPr>
            <w:r>
              <w:rPr>
                <w:rStyle w:val="5"/>
                <w:lang w:val="en-US" w:eastAsia="zh-CN"/>
              </w:rPr>
              <w:t> </w:t>
            </w:r>
          </w:p>
        </w:tc>
      </w:tr>
    </w:tbl>
    <w:p w14:paraId="088B74C7">
      <w:pPr>
        <w:rPr>
          <w:rStyle w:val="5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7"/>
        <w:gridCol w:w="1150"/>
        <w:gridCol w:w="148"/>
        <w:gridCol w:w="357"/>
        <w:gridCol w:w="310"/>
      </w:tblGrid>
      <w:tr w14:paraId="1CABA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AFF56D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5"/>
              </w:rPr>
            </w:pPr>
            <w:r>
              <w:rPr>
                <w:rStyle w:val="5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E5A4B5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5"/>
              </w:rPr>
            </w:pPr>
            <w:r>
              <w:rPr>
                <w:rStyle w:val="5"/>
                <w:lang w:val="en-US" w:eastAsia="zh-CN"/>
              </w:rPr>
              <w:t>清关服务费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92550D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5"/>
              </w:rPr>
            </w:pPr>
            <w:r>
              <w:rPr>
                <w:rStyle w:val="5"/>
                <w:lang w:val="en-US" w:eastAsia="zh-CN"/>
              </w:rPr>
              <w:t> 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5D3F4B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5"/>
              </w:rPr>
            </w:pPr>
            <w:r>
              <w:rPr>
                <w:rStyle w:val="5"/>
                <w:lang w:val="en-US" w:eastAsia="zh-CN"/>
              </w:rPr>
              <w:t>0%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AE1B8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5"/>
              </w:rPr>
            </w:pPr>
            <w:r>
              <w:rPr>
                <w:rStyle w:val="5"/>
                <w:lang w:val="en-US" w:eastAsia="zh-CN"/>
              </w:rPr>
              <w:t>项</w:t>
            </w:r>
          </w:p>
        </w:tc>
      </w:tr>
    </w:tbl>
    <w:p w14:paraId="0C40853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left"/>
        <w:rPr>
          <w:rStyle w:val="5"/>
          <w:rFonts w:hint="eastAsia"/>
        </w:rPr>
      </w:pPr>
      <w:r>
        <w:rPr>
          <w:rStyle w:val="5"/>
          <w:rFonts w:hint="eastAsia"/>
          <w:lang w:val="en-US" w:eastAsia="zh-CN"/>
        </w:rPr>
        <w:t> </w:t>
      </w:r>
    </w:p>
    <w:p w14:paraId="3D41D04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60" w:afterAutospacing="0" w:line="260" w:lineRule="atLeast"/>
        <w:ind w:left="0" w:right="0" w:firstLine="0"/>
        <w:jc w:val="left"/>
        <w:rPr>
          <w:rStyle w:val="5"/>
          <w:rFonts w:hint="eastAsia"/>
        </w:rPr>
      </w:pPr>
    </w:p>
    <w:p w14:paraId="1F317B3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rPr>
          <w:rStyle w:val="5"/>
        </w:rPr>
      </w:pPr>
      <w:r>
        <w:rPr>
          <w:rStyle w:val="5"/>
          <w:rFonts w:hint="eastAsia"/>
        </w:rPr>
        <w:t>报名网址：https://sp.iccec.cn/viewNoticeDetail?schemeId=2760431399309447168&amp;schemeCode=FWFA00000067465&amp;schemeName=%E9%9F%A9%E5%9B%BD%E5%94%90%E6%B4%A5%E9%A1%B9%E7%9B%AE%E9%80%9A%E7%A8%8B%E5%9B%BD%E5%86%85%E5%87%BA%E5%8F%A3%E6%B8%85%E5%85%B3&amp;noticeId=2761979214162132992&amp;opUnitName=中交(天津)疏浚工程有限公司韩国唐津港 LNG 码头疏浚工程项目经理部&amp;opUnitId=1008479&amp;purchaseType=7&amp;schemeStatus=3&amp;checkFlag=</w:t>
      </w:r>
    </w:p>
    <w:p w14:paraId="389E18A5">
      <w:pPr>
        <w:rPr>
          <w:rStyle w:val="5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6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1416</Words>
  <Characters>1941</Characters>
  <Lines>0</Lines>
  <Paragraphs>0</Paragraphs>
  <TotalTime>0</TotalTime>
  <ScaleCrop>false</ScaleCrop>
  <LinksUpToDate>false</LinksUpToDate>
  <CharactersWithSpaces>1986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2025-11-14T08:28:14Z</dcterms:created>
  <dc:creator>28039</dc:creator>
  <cp:lastModifiedBy>璇儿</cp:lastModifiedBy>
  <dcterms:modified xsi:type="dcterms:W3CDTF">2025-11-14T08:28:19Z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E045BED7E6F349D5BD95CDCF6822C34C_12</vt:lpwstr>
  </property>
</Properties>
</file>