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E87CC">
      <w:pPr>
        <w:rPr>
          <w:rStyle w:val="3"/>
        </w:rPr>
      </w:pPr>
      <w:bookmarkStart w:id="0" w:name="_GoBack"/>
      <w:r>
        <w:rPr>
          <w:rStyle w:val="3"/>
        </w:rPr>
        <w:t>比选邀请鼎信项目管理咨询有限公司（以下简称“采购代理机构”）受中国邮政集团有限公司重庆市涪陵片区分公司（以下简称“采购人”）委托，就中国邮政集团有限公司重庆市南川区分公司2025年重型货架项目进行国内公开比选。现邀请合格的供应商提交响应文件并参与比选。1、项目名称：中国邮政集团有限公司重庆市南川区分公司2025年重型货架项目2、采购编号：dxzb-06-2025-B29833、项目概述：为中国邮政集团有限公司重庆市南川区分公司2025年重型货架项目采购供应商，预估采购金额41.79万元。4、采购内容：为中国邮政集团有限公司重庆市南川区分公司2025年采购重型货架156组。注：（1）供应商须以“包”为单位参加本项目的比选，并以“包”为单位提供响应文件。（2）本项目设置最高单价限价和总价限价，最高总价限价为417914.08元。单价限价具体如下表，投标人的投标报价高于最高限价的，其投标将作否决投标处理。序号名称规格数量单位单价限价（元）1货架主架2300内*1000*420023组1456.722货架副架133组1076.993护角H300180只29.674护栏L1000*H50018只135.675背靠背隔撑L250243根11.336隔离网H200063㎡1207川字塑料网格托盘1200*1000*150918只243总价限价（元）417914.085、供应商资格条件：（一）供应商应为中华人民共和国境内合法成立并存续，在中华人民共和国境内登记注册的法人或其他组织，合法运作并独立于招标人和招标代理机构且具有独立承担民事责任的能力。（投标人需提供营业执照复印件（扫描件）加盖投标单位公章）（二）供应商提供2022年1月1日至投标截止日止（以合同签订时间为准），与本项目类似业绩合同1份，且合同金额须满足50万元及以上。注：提供合同及合同对应至少一张的发票复印件（扫描件）、国家税务总局全国增值税发票查验平台（https://inv-veri.chinatax.gov.cn/?p=51,42&amp;a=cjfb）发票查询结果截图。（三）被“信用中国”（www.creditchina.gov.cn）列入失信被执行人名单的供应商，被中国政府采购网（www.ccgp.gov.cn）列入政府采购严重违法失信行为记录名单的供应商，均无资格参加本项目的采购活动。（投标人须提供承诺函，同时还需提供未被“信用中国”（www.creditchina.gov.cn）列入失信被执行人名单截图，未被中国政府采购网（www.ccgp.gov.cn）列入政府采购严重违法失信行为记录名单截图，承诺函与截图均需加盖投标单位公章）（四）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供应商须提供承诺书并加盖供应商公章）。（五）供应商的法定代表人或负责人为同一人或者存在控股、管理关系的不同供应商，不得参加同一标包投标或者未划分标包的同一招标项目投标。（供应商须提供控股管理关系申报表并加盖供应商单位公章）（六）被中国邮政集团有限公司或中国邮政集团有限公司重庆市分公司列入黑名单且在有效期内的供应商，无资格参与本次招标（提供承诺函并加盖投标单位公章）。（七）供应商须按响应文件格式要求提供采购供应商承诺函并按要求签字盖章。（八）本项目不接受联合体投标，不允许分包、转包。（投标人须提供承诺函并加盖投标单位公章）。注：供应商须按照“第四章响应文件格式”的要求提供上述资格要求的有效证明材料，否则，其响应将被否决。6、采购文件的获取方式：（一）办理CA证书登录“中国邮政电子采购与供应平台”（网址：https://cg.11185.cn）办理CA证书等。流程：注册→登录→【CA办理】→查找对应项目→报名→填写相关信息→审核→下载招标文件。CA证书办理、“中国邮政电子采购与供应平台”操作相关事宜请下载“平台首页—用户中心—下载中心—下载：中国邮政电子采购与供应平台操作手册-电子采购分册-投标人”，或可联系客服电话400-709-1099(周一～周五9:00-17:00）CA客服电话：4007888550（周一～周五9:00-17:00）。（二）获取采购文件获取文件流程：进入平台—注册并办理CA—（审批通过）—选择参加的项目/选择接受邀请的项目—购买采购文件—填写并上传订单信息（支付凭证）—（审批通过）—下载采购文件（具体参照平台页面右下角“投标人操作指南”）。凡有意参加响应者，请于2025年11月14日至2025年11月19日17:00时（北京时间，下同），在中国邮政电子采购与供应平台（网址：https://cg.11185.cn）获取采购文件。供应商应将获取文件时的支付凭证同步上传至“中国邮政电子采购与供应平台”对应的报名项目中，经审核后即可下载采购文件。采购文件售价200元，售后不退，报名时将缴费截图以附件提交。采购文件费账户如下：户名：鼎信项目管理咨询有限公司开户银行：中国工商银行袁家岗支行账号：9558833100006989130注：供应商须在“中国邮政电子采购与供应平台”（网址：https://cg.11185.cn）完成“下载采购文件”的操作。7、响应文件的递交：（一）递交平台、递交时间及签到：线上电子版与纸质版响应文件递交的截止时间均为2025年11月26日上午09:30（北京时间），供应商应在截止时间前通过“中国邮政电子采购与供应平台”（网址：https://cg.11185.cn）递交加密的线上电子版响应文件，并在2025年11月26日上午09:00-09:30（北京时间）完成线上电子版响应文件“签到”流程。供应商未完成“电子版响应文件递交”及“签到”流程，响应将被拒绝。请供应商准备签到、解密所需CA、电脑等必备设备，供应商应通过制作电子版响应文件的电脑解密电子版响应文件，保证网络畅通、运行环境良好、介质完好等，逾期递交的线上电子版响应文件以及不符合规定的线上电子版响应文件将被拒绝。（二）递交及解密地点：重庆市渝北区黄山大道中段麒麟座A座2楼。供应商须派代表当面递交纸质版响应文件，并且通过制作线上电子版响应文件的电脑解密线上电子版响应文件，保证网络畅通、运行环境良好、介质完好等。逾期递交的纸质版和线上电子版响应文件以及不符合规定的纸质版和线上电子版响应文件将被拒绝。（二）纸质文件作为归档使用。纸质版响应文件递交时间要求：供应商应在【2025】年【11】月【26】日上午09:00-09:30（北京时间）现场递交至【重庆市渝北区黄山大道中段麒麟座A座2楼】。逾期递交的纸质版和线上电子版响应文件以及不符合规定的纸质版和线上电子版响应文件将被拒绝。（三）线上电子版响应文件加密、解密：供应商须在唱价前对“中国邮政电子采购与供应平台”（网址：https://cg.11185.cn）递交的线上电子版响应文件进行加密。供应商须在平台下载《中国邮政投标管家》工具结合CA证书，进行线上电子版响应文件的编制，并在唱价前进行加密后上传至平台。唱价时，尽快使用CA证书完成线上电子版响应文件的解密。（四）线上电子版响应文件与纸质版响应文件内容须相同。采购文件中要求的盖章、签字，在制作线上电子版响应文件时可以是有效的电子签章、电子签名，也可以是加盖公章、签字的纸质版扫描件。（电子签章后，文档不应再修改，否则电子签章、签字无效；如需修改，请修改后重新电子签章、签字）。注：线上电子版响应文件指：按采购文件要求通过《中国邮政投标管家》工具编制、加密、上传至“中国邮政电子采购与供应平台”（网址：https://cg.11185.cn）的电子版响应文件。纸质版响应文件指：纸质版响应文件应为线上电子版响应文件的打印版或加盖公章、签字的纸质版。纸质版响应文件应与线上电子版响应文件保持一致，如不一致以线上电子版响应文件为准。8、唱价：（一）唱价形式：本项目采用在“中国邮政电子采购与供应平台”（网址：https://cg.11185.cn）线上解密唱价,递交响应文件的设备需为供应商自主可控的电脑终端设备，不得与其他供应商使用同一台电脑递交响应文件。（二）唱价时间：2025年11月26日上午09:30（北京时间）。线上电子版响应文件现场解密截止时间为：响应文件递交截止时间后30分钟内完成线上响应文件的解密。供应商须自行考虑互联网网络及运行环境不畅、介质损坏等因素造成的风险，供应商未在规定时间内完成线上电子版响应文件解密流程，响应将被拒绝。（三）响应文件递交及唱价地点：重庆市渝北区黄山大道中段53号附一号麒麟座A二楼会议室。9、发布公告的媒体：本次比选邀请同时在中国邮政集团有限公司官网、中国邮政电子采购与供应平台、中国采购与招标网、中国招标投标公共服务平台发布。10、联系方式：招标代理机构：鼎信项目管理咨询有限公司地址：重庆市渝北区黄山大道中段麒麟A座2楼联系人：刘静、黄元媛、卢荞电话：15215295786、18523995135</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047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3227</Words>
  <Characters>3775</Characters>
  <Lines>0</Lines>
  <Paragraphs>0</Paragraphs>
  <TotalTime>0</TotalTime>
  <ScaleCrop>false</ScaleCrop>
  <LinksUpToDate>false</LinksUpToDate>
  <CharactersWithSpaces>3775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2025-11-14T06:13:12Z</dcterms:created>
  <dc:creator>28039</dc:creator>
  <cp:lastModifiedBy>璇儿</cp:lastModifiedBy>
  <dcterms:modified xsi:type="dcterms:W3CDTF">2025-11-14T06:13:17Z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7EF359B3F14147A9AA86A196CE6844EE_12</vt:lpwstr>
  </property>
</Properties>
</file>