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3A07A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color w:val="auto"/>
        </w:rPr>
      </w:pPr>
      <w:bookmarkStart w:id="0" w:name="_GoBack"/>
      <w:r>
        <w:rPr>
          <w:rStyle w:val="4"/>
          <w:rFonts w:hint="eastAsia"/>
          <w:color w:val="auto"/>
          <w:lang w:val="en-US" w:eastAsia="zh-CN"/>
        </w:rPr>
        <w:t>南海工厂调料物流供方招标项目招募公告招募公告</w:t>
      </w:r>
    </w:p>
    <w:p w14:paraId="5CF6990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rFonts w:hint="eastAsia"/>
          <w:color w:val="auto"/>
        </w:rPr>
      </w:pPr>
      <w:r>
        <w:rPr>
          <w:rStyle w:val="4"/>
          <w:rFonts w:hint="eastAsia"/>
          <w:color w:val="auto"/>
          <w:lang w:val="en-US" w:eastAsia="zh-CN"/>
        </w:rPr>
        <w:t>发布企业：美的集团股份有限公司</w:t>
      </w:r>
      <w:r>
        <w:rPr>
          <w:rStyle w:val="4"/>
          <w:rFonts w:hint="eastAsia"/>
          <w:color w:val="auto"/>
          <w:lang w:val="en-US" w:eastAsia="zh-CN"/>
        </w:rPr>
        <w:br w:type="textWrapping"/>
      </w:r>
      <w:r>
        <w:rPr>
          <w:rStyle w:val="4"/>
          <w:rFonts w:hint="eastAsia"/>
          <w:color w:val="auto"/>
          <w:lang w:val="en-US" w:eastAsia="zh-CN"/>
        </w:rPr>
        <w:t>发布时间：2025-11-17</w:t>
      </w:r>
    </w:p>
    <w:p w14:paraId="1932FB6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rFonts w:hint="eastAsia"/>
          <w:color w:val="auto"/>
        </w:rPr>
      </w:pPr>
      <w:r>
        <w:rPr>
          <w:rStyle w:val="4"/>
          <w:rFonts w:hint="eastAsia"/>
          <w:color w:val="auto"/>
          <w:lang w:val="en-US" w:eastAsia="zh-CN"/>
        </w:rPr>
        <w:t>11</w:t>
      </w:r>
    </w:p>
    <w:p w14:paraId="3B96242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rFonts w:hint="eastAsia"/>
          <w:color w:val="auto"/>
        </w:rPr>
      </w:pPr>
      <w:r>
        <w:rPr>
          <w:rStyle w:val="4"/>
          <w:rFonts w:hint="eastAsia"/>
          <w:color w:val="auto"/>
          <w:lang w:val="en-US" w:eastAsia="zh-CN"/>
        </w:rPr>
        <w:t>寻源单号： SOU579939115212800</w:t>
      </w:r>
    </w:p>
    <w:p w14:paraId="408F947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rFonts w:hint="eastAsia"/>
          <w:color w:val="auto"/>
        </w:rPr>
      </w:pPr>
      <w:r>
        <w:rPr>
          <w:rStyle w:val="4"/>
          <w:rFonts w:hint="eastAsia"/>
          <w:color w:val="auto"/>
          <w:lang w:val="en-US" w:eastAsia="zh-CN"/>
        </w:rPr>
        <w:t>寻源类型： 买服务</w:t>
      </w:r>
    </w:p>
    <w:p w14:paraId="73F7E53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rFonts w:hint="eastAsia"/>
          <w:color w:val="auto"/>
        </w:rPr>
      </w:pPr>
      <w:r>
        <w:rPr>
          <w:rStyle w:val="4"/>
          <w:rFonts w:hint="eastAsia"/>
          <w:color w:val="auto"/>
          <w:lang w:val="en-US" w:eastAsia="zh-CN"/>
        </w:rPr>
        <w:t>需求报名截止时间： 2025-11-24 23:59:59</w:t>
      </w:r>
    </w:p>
    <w:p w14:paraId="5F6C0EB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rFonts w:hint="eastAsia"/>
          <w:color w:val="auto"/>
        </w:rPr>
      </w:pPr>
      <w:r>
        <w:rPr>
          <w:rStyle w:val="4"/>
          <w:rFonts w:hint="eastAsia"/>
          <w:color w:val="auto"/>
          <w:lang w:val="en-US" w:eastAsia="zh-CN"/>
        </w:rPr>
        <w:t>需求交付时间： 2025-11-25</w:t>
      </w:r>
    </w:p>
    <w:p w14:paraId="60EB046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rFonts w:hint="eastAsia"/>
          <w:color w:val="auto"/>
        </w:rPr>
      </w:pPr>
      <w:r>
        <w:rPr>
          <w:rStyle w:val="4"/>
          <w:rFonts w:hint="eastAsia"/>
          <w:color w:val="auto"/>
          <w:lang w:val="en-US" w:eastAsia="zh-CN"/>
        </w:rPr>
        <w:t>币种： 人民币</w:t>
      </w:r>
    </w:p>
    <w:p w14:paraId="739D04A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rFonts w:hint="eastAsia"/>
          <w:color w:val="auto"/>
        </w:rPr>
      </w:pPr>
      <w:r>
        <w:rPr>
          <w:rStyle w:val="4"/>
          <w:rFonts w:hint="eastAsia"/>
          <w:color w:val="auto"/>
          <w:lang w:val="en-US" w:eastAsia="zh-CN"/>
        </w:rPr>
        <w:t>联系人：</w:t>
      </w:r>
    </w:p>
    <w:p w14:paraId="5DE6BD5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rFonts w:hint="eastAsia"/>
          <w:color w:val="auto"/>
        </w:rPr>
      </w:pPr>
      <w:r>
        <w:rPr>
          <w:rStyle w:val="4"/>
          <w:rFonts w:hint="eastAsia"/>
          <w:color w:val="auto"/>
          <w:lang w:val="en-US" w:eastAsia="zh-CN"/>
        </w:rPr>
        <w:t>联系方式：</w:t>
      </w:r>
    </w:p>
    <w:p w14:paraId="035CAAD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rFonts w:hint="eastAsia"/>
          <w:color w:val="auto"/>
        </w:rPr>
      </w:pPr>
      <w:r>
        <w:rPr>
          <w:rStyle w:val="4"/>
          <w:rFonts w:hint="eastAsia"/>
          <w:color w:val="auto"/>
          <w:lang w:val="en-US" w:eastAsia="zh-CN"/>
        </w:rPr>
        <w:t>所属大类： 运输</w:t>
      </w:r>
    </w:p>
    <w:p w14:paraId="1A331F2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rFonts w:hint="eastAsia"/>
          <w:color w:val="auto"/>
        </w:rPr>
      </w:pPr>
      <w:r>
        <w:rPr>
          <w:rStyle w:val="4"/>
          <w:rFonts w:hint="eastAsia"/>
          <w:color w:val="auto"/>
          <w:lang w:val="en-US" w:eastAsia="zh-CN"/>
        </w:rPr>
        <w:t>税率： 6%</w:t>
      </w:r>
    </w:p>
    <w:p w14:paraId="7FCBCB8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rFonts w:hint="eastAsia"/>
          <w:color w:val="auto"/>
        </w:rPr>
      </w:pPr>
      <w:r>
        <w:rPr>
          <w:rStyle w:val="4"/>
          <w:rFonts w:hint="eastAsia"/>
          <w:color w:val="auto"/>
          <w:lang w:val="en-US" w:eastAsia="zh-CN"/>
        </w:rPr>
        <w:t>报名</w:t>
      </w:r>
    </w:p>
    <w:p w14:paraId="2688D65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rFonts w:hint="eastAsia"/>
          <w:color w:val="auto"/>
        </w:rPr>
      </w:pPr>
      <w:r>
        <w:rPr>
          <w:rStyle w:val="4"/>
          <w:rFonts w:hint="eastAsia"/>
          <w:color w:val="auto"/>
          <w:lang w:val="en-US" w:eastAsia="zh-CN"/>
        </w:rPr>
        <w:t>寻源内容</w:t>
      </w:r>
    </w:p>
    <w:p w14:paraId="729BF67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color w:val="auto"/>
        </w:rPr>
      </w:pPr>
      <w:r>
        <w:rPr>
          <w:rStyle w:val="4"/>
          <w:rFonts w:hint="eastAsia"/>
          <w:color w:val="auto"/>
        </w:rPr>
        <w:t>为了增强甲乙双方的责任感，提高经济效益，确保双方实现各自的经济目的，经甲乙双方充分协商，根据国家有关合同法律的规定，特订立本合同，以资共同遵守第一条货物名称及品种甲方及其关联公司的轻泡货物、冰箱、塑料件、重货等冰箱用物料及周转器具。</w:t>
      </w:r>
    </w:p>
    <w:p w14:paraId="407BC29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color w:val="auto"/>
        </w:rPr>
      </w:pPr>
    </w:p>
    <w:p w14:paraId="76B34E5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color w:val="auto"/>
        </w:rPr>
      </w:pPr>
      <w:r>
        <w:rPr>
          <w:rStyle w:val="4"/>
          <w:rFonts w:hint="eastAsia"/>
          <w:color w:val="auto"/>
        </w:rPr>
        <w:t>第二条货物起运及送达地点根据甲方的需要及要求，乙方提供以下线路整车、零担配送及区域间调拨运输服务：线路始发地目的地备注线路</w:t>
      </w:r>
    </w:p>
    <w:p w14:paraId="0C1166C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color w:val="auto"/>
        </w:rPr>
      </w:pPr>
    </w:p>
    <w:p w14:paraId="43660EC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color w:val="auto"/>
        </w:rPr>
      </w:pPr>
      <w:r>
        <w:rPr>
          <w:rStyle w:val="4"/>
          <w:rFonts w:hint="eastAsia"/>
          <w:color w:val="auto"/>
        </w:rPr>
        <w:t>1 东芝家用电器制造（南海）有限公司往返经开工厂线路</w:t>
      </w:r>
    </w:p>
    <w:p w14:paraId="424E091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color w:val="auto"/>
        </w:rPr>
      </w:pPr>
    </w:p>
    <w:p w14:paraId="792CF41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color w:val="auto"/>
        </w:rPr>
      </w:pPr>
      <w:r>
        <w:rPr>
          <w:rStyle w:val="4"/>
          <w:rFonts w:hint="eastAsia"/>
          <w:color w:val="auto"/>
        </w:rPr>
        <w:t>2 东芝家用电器制造（南海）有限公司往返荆州工厂线路</w:t>
      </w:r>
    </w:p>
    <w:p w14:paraId="4DAF21C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color w:val="auto"/>
        </w:rPr>
      </w:pPr>
    </w:p>
    <w:p w14:paraId="0C496FA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color w:val="auto"/>
        </w:rPr>
      </w:pPr>
      <w:r>
        <w:rPr>
          <w:rStyle w:val="4"/>
          <w:rFonts w:hint="eastAsia"/>
          <w:color w:val="auto"/>
        </w:rPr>
        <w:t>3 东芝家用电器制造（南海）有限公司往返冷柜工厂线路</w:t>
      </w:r>
    </w:p>
    <w:p w14:paraId="503C1FB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color w:val="auto"/>
        </w:rPr>
      </w:pPr>
    </w:p>
    <w:p w14:paraId="07C094E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color w:val="auto"/>
        </w:rPr>
      </w:pPr>
      <w:r>
        <w:rPr>
          <w:rStyle w:val="4"/>
          <w:rFonts w:hint="eastAsia"/>
          <w:color w:val="auto"/>
        </w:rPr>
        <w:t>第三条运输质量及安全要求1、乙方必须按照甲方要求及时安排车辆，并严格遵守甲方发货、运输等相关管理规定。2、乙方在运输过程中必须避免货物的颠簸和震动，必须做好必要的防雨、防尘、防震措施，确保运输货物完好无损、安全抵达目的地。3、乙方车辆必须证件齐全，如因证件不全在运输过程中发生被政府部门查处等情况，造成一切损失由乙方负责赔偿。4、乙方保证有足够的运力满足甲方的运输需要。</w:t>
      </w:r>
    </w:p>
    <w:p w14:paraId="13AFF22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color w:val="auto"/>
        </w:rPr>
      </w:pPr>
    </w:p>
    <w:p w14:paraId="2642F60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color w:val="auto"/>
        </w:rPr>
      </w:pPr>
      <w:r>
        <w:rPr>
          <w:rStyle w:val="4"/>
          <w:rFonts w:hint="eastAsia"/>
          <w:color w:val="auto"/>
        </w:rPr>
        <w:t>第四条货物运输流程1、甲方必须提前向乙方发出运输指令，运输时间为每天早上8 点至晚上20 点。如遇特殊情况，甲方临时或在运输时间以外发出运输指令，乙方应服从甲方的调车安排。2、除非乙方提前五日书面通知甲方，甲方发出的运输指令均不应被拒绝。3、乙方接到运输指令后，需安排人员与发货工厂相关人员办理提货、检货、装车以及单据办理，必须按照甲方要求从指定仓库将货物运输到指定装车位置，并按照甲方时间要求到指定位置装车或卸货。4、乙方将货物安全送至甲方指定目的地。5、乙方需将周转器具按照甲方要求在指定位置卸货，并按照甲方要求从卸货位置运输到在指定位置。6、货物运达指定地点后，收货人和乙方应在场清点交接，确认无误后，由收货人在乙方所持的《货物运输合同》上签字确认；如发现有差错，双方当事人应共同查明情况，分清责任，由收货人在签收时批注清楚。《货物运输合同》须经收货人签字，并确保字迹清晰。甲方财务人员不定期对《货物运输合同》签字进行稽查，如发现有伪造签名的将不予结算并且进行不低于2000 元/单的罚款。</w:t>
      </w:r>
    </w:p>
    <w:p w14:paraId="4C498D9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color w:val="auto"/>
        </w:rPr>
      </w:pPr>
    </w:p>
    <w:p w14:paraId="0A8B772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color w:val="auto"/>
        </w:rPr>
      </w:pPr>
      <w:r>
        <w:rPr>
          <w:rStyle w:val="4"/>
          <w:rFonts w:hint="eastAsia"/>
          <w:color w:val="auto"/>
        </w:rPr>
        <w:t>第五条甲方的权利和义务1、甲方应按双方约定的时间将货物排放在指定仓库，确保乙方能按约定的时间正常运行到指定装车位置。2、货物发出后，甲方有权向乙方提出变更送货地址或取消发运的要求，承运方应予以积极配合。3、在双方协议期限内，如果乙方营运效率和营运质量达不到甲方要求，严重影响甲方货源供应，甲方有权对乙方作出责令整改、引进竞争服务商、暂停货运直至取消营运资格的权利。</w:t>
      </w:r>
    </w:p>
    <w:p w14:paraId="2CD5C57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color w:val="auto"/>
        </w:rPr>
      </w:pPr>
    </w:p>
    <w:p w14:paraId="43E226E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4"/>
          <w:color w:val="auto"/>
        </w:rPr>
      </w:pPr>
      <w:r>
        <w:rPr>
          <w:rStyle w:val="4"/>
          <w:rFonts w:hint="eastAsia"/>
          <w:color w:val="auto"/>
        </w:rPr>
        <w:t>第六条乙方的权利和义务1、乙方在收到甲方下达当日发运计划指令时，乙方必须保证在甲方要求时间内完成车辆调度工作。如延期到车，甲方有权对乙方违约行为进行相应索赔。2、乙方需及时对周转器具进行回收，如乙方有车可以拉回收器具而未及时处理，乙方需发空车补拉回收且甲方仅支付返程运费。此情况书面通知三次未有改善罚款500 元。3、乙方需负责将周转器具运输到指定装卸位置，安排人员卸货并将周转器从卸载位置运送到东芝家用电器制造（南海）有限公司南海工厂指定存放位置。如被其拍照，每次罚款100 元。4、为保证运输质量，乙方车辆应符合铜管运输标准（车况良好、车厢清洁、平整、无异味），不符合标准的车辆，甲方有权要求承运方更换。5、乙方必须严格按照合同规定的时间，将货物安全送达收货地点，如延期交货，甲方有权对乙方违约行为进行相应索赔。6、乙方对所托运的货物安全完好负责，货物在运输途中，乙方必须采取措施确保甲方货物不受到损害。7、乙方应对在途车辆进行全面跟踪，并及时将车辆在途信息反馈给甲方，在途车辆一旦发现异常，应及时书面通知甲方。8、货物送达指定地点后，乙方必须同甲方指定的收货人进行点货，并现场监督卸货，收货人确认无误后，乙方须与收货人办妥货物交接手续。乙方必须在自货物发出之日起30 日内将收货凭证（货物运输合同供货单位回执联）收齐并送回甲方审核（以月为周期），逾期将按规定承担相应违约责任，同时凭回单结算运费。对于乙方丢失收货凭证、收货凭证不符合要求或延迟交回收货凭证等而造成甲方蒙受损失，乙方必须承担赔偿甲方一切损失的责任，对于已方凭证虚假、冒签名、代签名等与实际运输不符的，一经查实执照2000 元/单处理。9、乙方在任何情况下不得以任何理由留置或以其他任何方式扣留甲方货物，否则应按照其扣留货物价值的2 倍支付违约金。10、凡进行拼车的车辆，乙方必须采用严格的隔离措施，保证货物必须准确无误的送达指定地点。否则，造成货物卸错地点的，一切后果由乙方承担。11、乙方必须将运输车辆资料到甲方处进行备案，运营车辆及运营人员需甲方审核，不得使用无证人员运营，不得使用未经审核车辆发货。如因提供车辆不合适造成发货延迟，损失由乙方承担。12、乙方须在签订本合同时向甲方提供所有提货、单据处理等人员的授权委托文件；为方便业务操作，乙方需固定车辆、人员操作，如有更换车辆、人员，需提前一周提出，待甲方审核后方可参与运营。13、品质要求：1)物流汽车必须使用箱式车不允许使用栏式车，供货的车定为5 辆，其中3 辆为固定车，其他两辆为临时周转车，但必须保证运输电控要做到防雨防尘；2)堆放物料不可以超过地台板；3)运输过程中要做好防雨，防止由于两地天气不同中途出现电控淋雨情况；4)主板类防静电箱堆放层数不超过5 层，电控类铁笼不可以超过两层；5)到货电控不允许在露天作业导致主板电控表面有水；6)到货后电控由物流堆放在指定区域，并堆放整齐，不出现堆放混乱情况；7)交货时，需要由乙方临时固定人员，针对所有涉及货物附带卡板以及不带卡板的，都由乙方安排装卸交货； 8)以上各项南海工厂品质部进货检验不定期稽查，稽查后和生产部图片确认，明确责任界定后将对物流公司进行2000-5000 元性质进行考核；</w:t>
      </w:r>
    </w:p>
    <w:p w14:paraId="2BACF50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rFonts w:hint="eastAsia"/>
          <w:color w:val="auto"/>
        </w:rPr>
      </w:pPr>
      <w:r>
        <w:rPr>
          <w:rStyle w:val="4"/>
          <w:rFonts w:hint="eastAsia"/>
          <w:color w:val="auto"/>
          <w:lang w:val="en-US" w:eastAsia="zh-CN"/>
        </w:rPr>
        <w:t>附件</w:t>
      </w:r>
    </w:p>
    <w:p w14:paraId="58EE08A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rFonts w:hint="eastAsia"/>
          <w:color w:val="auto"/>
        </w:rPr>
      </w:pPr>
      <w:r>
        <w:rPr>
          <w:rStyle w:val="4"/>
          <w:rFonts w:hint="eastAsia"/>
          <w:color w:val="auto"/>
          <w:lang w:val="en-US" w:eastAsia="zh-CN"/>
        </w:rPr>
        <w:fldChar w:fldCharType="begin"/>
      </w:r>
      <w:r>
        <w:rPr>
          <w:rStyle w:val="4"/>
          <w:rFonts w:hint="eastAsia"/>
          <w:color w:val="auto"/>
          <w:lang w:val="en-US" w:eastAsia="zh-CN"/>
        </w:rPr>
        <w:instrText xml:space="preserve"> HYPERLINK "https://zbfile.zhaobiao.cn/resources/styles/v2/jsp/bidFile.jsp?provCode=421000&amp;channel=bidding&amp;docid=214498233&amp;id=2105256415" </w:instrText>
      </w:r>
      <w:r>
        <w:rPr>
          <w:rStyle w:val="4"/>
          <w:rFonts w:hint="eastAsia"/>
          <w:color w:val="auto"/>
          <w:lang w:val="en-US" w:eastAsia="zh-CN"/>
        </w:rPr>
        <w:fldChar w:fldCharType="separate"/>
      </w:r>
      <w:r>
        <w:rPr>
          <w:rStyle w:val="4"/>
          <w:rFonts w:hint="eastAsia"/>
          <w:color w:val="auto"/>
        </w:rPr>
        <w:t>招标文件（南海工厂调料物流供方招标项目）10.30.doc</w:t>
      </w:r>
      <w:r>
        <w:rPr>
          <w:rStyle w:val="4"/>
          <w:rFonts w:hint="eastAsia"/>
          <w:color w:val="auto"/>
          <w:lang w:val="en-US" w:eastAsia="zh-CN"/>
        </w:rPr>
        <w:fldChar w:fldCharType="end"/>
      </w:r>
    </w:p>
    <w:p w14:paraId="7B989E3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rFonts w:hint="eastAsia"/>
          <w:color w:val="auto"/>
        </w:rPr>
      </w:pPr>
      <w:r>
        <w:rPr>
          <w:rStyle w:val="4"/>
          <w:rFonts w:hint="eastAsia"/>
          <w:color w:val="auto"/>
          <w:lang w:val="en-US" w:eastAsia="zh-CN"/>
        </w:rPr>
        <w:t>对供应商要求</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60"/>
        <w:gridCol w:w="360"/>
        <w:gridCol w:w="1318"/>
        <w:gridCol w:w="809"/>
        <w:gridCol w:w="659"/>
        <w:gridCol w:w="1108"/>
        <w:gridCol w:w="929"/>
        <w:gridCol w:w="1229"/>
        <w:gridCol w:w="1528"/>
        <w:gridCol w:w="6"/>
      </w:tblGrid>
      <w:tr w14:paraId="0E57E6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rPr>
        <w:tc>
          <w:tcPr>
            <w:tcW w:w="0" w:type="auto"/>
            <w:shd w:val="clear"/>
            <w:tcMar>
              <w:top w:w="0" w:type="dxa"/>
              <w:left w:w="0" w:type="dxa"/>
              <w:bottom w:w="0" w:type="dxa"/>
              <w:right w:w="0" w:type="dxa"/>
            </w:tcMar>
            <w:vAlign w:val="center"/>
          </w:tcPr>
          <w:p w14:paraId="55165AE6">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Style w:val="4"/>
                <w:color w:val="auto"/>
              </w:rPr>
            </w:pPr>
            <w:r>
              <w:rPr>
                <w:rStyle w:val="4"/>
                <w:color w:val="auto"/>
                <w:lang w:val="en-US" w:eastAsia="zh-CN"/>
              </w:rPr>
              <w:t>行业</w:t>
            </w:r>
          </w:p>
        </w:tc>
        <w:tc>
          <w:tcPr>
            <w:tcW w:w="0" w:type="auto"/>
            <w:shd w:val="clear"/>
            <w:tcMar>
              <w:top w:w="0" w:type="dxa"/>
              <w:left w:w="0" w:type="dxa"/>
              <w:bottom w:w="0" w:type="dxa"/>
              <w:right w:w="0" w:type="dxa"/>
            </w:tcMar>
            <w:vAlign w:val="center"/>
          </w:tcPr>
          <w:p w14:paraId="2F4B2A2E">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Style w:val="4"/>
                <w:color w:val="auto"/>
              </w:rPr>
            </w:pPr>
            <w:r>
              <w:rPr>
                <w:rStyle w:val="4"/>
                <w:color w:val="auto"/>
                <w:lang w:val="en-US" w:eastAsia="zh-CN"/>
              </w:rPr>
              <w:t>规模</w:t>
            </w:r>
          </w:p>
        </w:tc>
        <w:tc>
          <w:tcPr>
            <w:tcW w:w="0" w:type="auto"/>
            <w:shd w:val="clear"/>
            <w:tcMar>
              <w:top w:w="0" w:type="dxa"/>
              <w:left w:w="0" w:type="dxa"/>
              <w:bottom w:w="0" w:type="dxa"/>
              <w:right w:w="0" w:type="dxa"/>
            </w:tcMar>
            <w:vAlign w:val="center"/>
          </w:tcPr>
          <w:p w14:paraId="46DEA81F">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Style w:val="4"/>
                <w:color w:val="auto"/>
              </w:rPr>
            </w:pPr>
            <w:r>
              <w:rPr>
                <w:rStyle w:val="4"/>
                <w:color w:val="auto"/>
                <w:lang w:val="en-US" w:eastAsia="zh-CN"/>
              </w:rPr>
              <w:t>注册资金（万元）</w:t>
            </w:r>
          </w:p>
        </w:tc>
        <w:tc>
          <w:tcPr>
            <w:tcW w:w="0" w:type="auto"/>
            <w:shd w:val="clear"/>
            <w:tcMar>
              <w:top w:w="0" w:type="dxa"/>
              <w:left w:w="0" w:type="dxa"/>
              <w:bottom w:w="0" w:type="dxa"/>
              <w:right w:w="0" w:type="dxa"/>
            </w:tcMar>
            <w:vAlign w:val="center"/>
          </w:tcPr>
          <w:p w14:paraId="25E9EFE8">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Style w:val="4"/>
                <w:color w:val="auto"/>
              </w:rPr>
            </w:pPr>
            <w:r>
              <w:rPr>
                <w:rStyle w:val="4"/>
                <w:color w:val="auto"/>
                <w:lang w:val="en-US" w:eastAsia="zh-CN"/>
              </w:rPr>
              <w:t>企业所在地</w:t>
            </w:r>
          </w:p>
        </w:tc>
        <w:tc>
          <w:tcPr>
            <w:tcW w:w="0" w:type="auto"/>
            <w:shd w:val="clear"/>
            <w:tcMar>
              <w:top w:w="0" w:type="dxa"/>
              <w:left w:w="0" w:type="dxa"/>
              <w:bottom w:w="0" w:type="dxa"/>
              <w:right w:w="0" w:type="dxa"/>
            </w:tcMar>
            <w:vAlign w:val="center"/>
          </w:tcPr>
          <w:p w14:paraId="48DE8435">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Style w:val="4"/>
                <w:color w:val="auto"/>
              </w:rPr>
            </w:pPr>
            <w:r>
              <w:rPr>
                <w:rStyle w:val="4"/>
                <w:color w:val="auto"/>
                <w:lang w:val="en-US" w:eastAsia="zh-CN"/>
              </w:rPr>
              <w:t>供货区域</w:t>
            </w:r>
          </w:p>
        </w:tc>
        <w:tc>
          <w:tcPr>
            <w:tcW w:w="0" w:type="auto"/>
            <w:shd w:val="clear"/>
            <w:tcMar>
              <w:top w:w="0" w:type="dxa"/>
              <w:left w:w="0" w:type="dxa"/>
              <w:bottom w:w="0" w:type="dxa"/>
              <w:right w:w="0" w:type="dxa"/>
            </w:tcMar>
            <w:vAlign w:val="center"/>
          </w:tcPr>
          <w:p w14:paraId="77BCF305">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Style w:val="4"/>
                <w:color w:val="auto"/>
              </w:rPr>
            </w:pPr>
            <w:r>
              <w:rPr>
                <w:rStyle w:val="4"/>
                <w:color w:val="auto"/>
                <w:lang w:val="en-US" w:eastAsia="zh-CN"/>
              </w:rPr>
              <w:t>代理资质的品牌</w:t>
            </w:r>
          </w:p>
        </w:tc>
        <w:tc>
          <w:tcPr>
            <w:tcW w:w="0" w:type="auto"/>
            <w:shd w:val="clear"/>
            <w:tcMar>
              <w:top w:w="0" w:type="dxa"/>
              <w:left w:w="0" w:type="dxa"/>
              <w:bottom w:w="0" w:type="dxa"/>
              <w:right w:w="0" w:type="dxa"/>
            </w:tcMar>
            <w:vAlign w:val="center"/>
          </w:tcPr>
          <w:p w14:paraId="5C79B9D9">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Style w:val="4"/>
                <w:color w:val="auto"/>
              </w:rPr>
            </w:pPr>
            <w:r>
              <w:rPr>
                <w:rStyle w:val="4"/>
                <w:color w:val="auto"/>
                <w:lang w:val="en-US" w:eastAsia="zh-CN"/>
              </w:rPr>
              <w:t>交期（日）</w:t>
            </w:r>
          </w:p>
        </w:tc>
        <w:tc>
          <w:tcPr>
            <w:tcW w:w="0" w:type="auto"/>
            <w:shd w:val="clear"/>
            <w:tcMar>
              <w:top w:w="0" w:type="dxa"/>
              <w:left w:w="0" w:type="dxa"/>
              <w:bottom w:w="0" w:type="dxa"/>
              <w:right w:w="0" w:type="dxa"/>
            </w:tcMar>
            <w:vAlign w:val="center"/>
          </w:tcPr>
          <w:p w14:paraId="79A4C5B2">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Style w:val="4"/>
                <w:color w:val="auto"/>
              </w:rPr>
            </w:pPr>
            <w:r>
              <w:rPr>
                <w:rStyle w:val="4"/>
                <w:color w:val="auto"/>
                <w:lang w:val="en-US" w:eastAsia="zh-CN"/>
              </w:rPr>
              <w:t>质保时间（月）</w:t>
            </w:r>
          </w:p>
        </w:tc>
        <w:tc>
          <w:tcPr>
            <w:tcW w:w="0" w:type="auto"/>
            <w:shd w:val="clear"/>
            <w:tcMar>
              <w:top w:w="0" w:type="dxa"/>
              <w:left w:w="0" w:type="dxa"/>
              <w:bottom w:w="0" w:type="dxa"/>
              <w:right w:w="0" w:type="dxa"/>
            </w:tcMar>
            <w:vAlign w:val="center"/>
          </w:tcPr>
          <w:p w14:paraId="69DF6EC8">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rPr>
                <w:rStyle w:val="4"/>
                <w:color w:val="auto"/>
              </w:rPr>
            </w:pPr>
            <w:r>
              <w:rPr>
                <w:rStyle w:val="4"/>
                <w:color w:val="auto"/>
                <w:lang w:val="en-US" w:eastAsia="zh-CN"/>
              </w:rPr>
              <w:t>公司成立年限（年）</w:t>
            </w:r>
          </w:p>
        </w:tc>
        <w:tc>
          <w:tcPr>
            <w:tcW w:w="0" w:type="auto"/>
            <w:shd w:val="clear"/>
            <w:tcMar>
              <w:top w:w="0" w:type="dxa"/>
              <w:left w:w="0" w:type="dxa"/>
              <w:bottom w:w="0" w:type="dxa"/>
              <w:right w:w="0" w:type="dxa"/>
            </w:tcMar>
            <w:vAlign w:val="center"/>
          </w:tcPr>
          <w:p w14:paraId="55328A18">
            <w:pPr>
              <w:jc w:val="center"/>
              <w:rPr>
                <w:rStyle w:val="4"/>
                <w:rFonts w:hint="eastAsia"/>
                <w:color w:val="auto"/>
              </w:rPr>
            </w:pPr>
          </w:p>
        </w:tc>
      </w:tr>
    </w:tbl>
    <w:p w14:paraId="1BC79BF9">
      <w:pPr>
        <w:rPr>
          <w:rStyle w:val="4"/>
          <w:color w:val="auto"/>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20"/>
        <w:gridCol w:w="106"/>
        <w:gridCol w:w="1312"/>
        <w:gridCol w:w="106"/>
        <w:gridCol w:w="106"/>
        <w:gridCol w:w="106"/>
        <w:gridCol w:w="106"/>
        <w:gridCol w:w="106"/>
        <w:gridCol w:w="889"/>
      </w:tblGrid>
      <w:tr w14:paraId="6193C2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2B5BC16">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color w:val="auto"/>
              </w:rPr>
            </w:pPr>
            <w:r>
              <w:rPr>
                <w:rStyle w:val="4"/>
                <w:color w:val="auto"/>
                <w:lang w:val="en-US" w:eastAsia="zh-CN"/>
              </w:rPr>
              <w:t>运输</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D160C75">
            <w:pPr>
              <w:rPr>
                <w:rStyle w:val="4"/>
                <w:rFonts w:hint="eastAsia"/>
                <w:color w:val="auto"/>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AD44663">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color w:val="auto"/>
              </w:rPr>
            </w:pPr>
            <w:r>
              <w:rPr>
                <w:rStyle w:val="4"/>
                <w:color w:val="auto"/>
                <w:lang w:val="en-US" w:eastAsia="zh-CN"/>
              </w:rPr>
              <w:t>100万元以上</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B5F5973">
            <w:pPr>
              <w:rPr>
                <w:rStyle w:val="4"/>
                <w:rFonts w:hint="eastAsia"/>
                <w:color w:val="auto"/>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9862E8B">
            <w:pPr>
              <w:rPr>
                <w:rStyle w:val="4"/>
                <w:rFonts w:hint="eastAsia"/>
                <w:color w:val="auto"/>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5EDE907">
            <w:pPr>
              <w:rPr>
                <w:rStyle w:val="4"/>
                <w:rFonts w:hint="eastAsia"/>
                <w:color w:val="auto"/>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7448172">
            <w:pPr>
              <w:rPr>
                <w:rStyle w:val="4"/>
                <w:rFonts w:hint="eastAsia"/>
                <w:color w:val="auto"/>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94F09B4">
            <w:pPr>
              <w:rPr>
                <w:rStyle w:val="4"/>
                <w:rFonts w:hint="eastAsia"/>
                <w:color w:val="auto"/>
              </w:rPr>
            </w:pP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FE8397">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00" w:lineRule="atLeast"/>
              <w:ind w:left="0" w:right="0"/>
              <w:jc w:val="left"/>
              <w:rPr>
                <w:rStyle w:val="4"/>
                <w:color w:val="auto"/>
              </w:rPr>
            </w:pPr>
            <w:r>
              <w:rPr>
                <w:rStyle w:val="4"/>
                <w:color w:val="auto"/>
                <w:lang w:val="en-US" w:eastAsia="zh-CN"/>
              </w:rPr>
              <w:t>3年以上</w:t>
            </w:r>
          </w:p>
        </w:tc>
      </w:tr>
    </w:tbl>
    <w:p w14:paraId="1680561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rFonts w:hint="eastAsia"/>
          <w:color w:val="auto"/>
        </w:rPr>
      </w:pPr>
      <w:r>
        <w:rPr>
          <w:rStyle w:val="4"/>
          <w:rFonts w:hint="eastAsia"/>
          <w:color w:val="auto"/>
          <w:lang w:val="en-US" w:eastAsia="zh-CN"/>
        </w:rPr>
        <w:t>其它要求</w:t>
      </w:r>
    </w:p>
    <w:p w14:paraId="5F5E05A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rFonts w:hint="eastAsia"/>
          <w:color w:val="auto"/>
        </w:rPr>
      </w:pPr>
      <w:r>
        <w:rPr>
          <w:rStyle w:val="4"/>
          <w:rFonts w:hint="eastAsia"/>
          <w:color w:val="auto"/>
          <w:lang w:val="en-US" w:eastAsia="zh-CN"/>
        </w:rPr>
        <w:t>营业执照</w:t>
      </w:r>
    </w:p>
    <w:p w14:paraId="1BD3083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Style w:val="4"/>
          <w:rFonts w:hint="eastAsia"/>
          <w:color w:val="auto"/>
        </w:rPr>
      </w:pPr>
      <w:r>
        <w:rPr>
          <w:rStyle w:val="4"/>
          <w:rFonts w:hint="eastAsia"/>
          <w:color w:val="auto"/>
          <w:lang w:val="en-US" w:eastAsia="zh-CN"/>
        </w:rPr>
        <w:t>无</w:t>
      </w:r>
    </w:p>
    <w:p w14:paraId="03E51424">
      <w:pPr>
        <w:rPr>
          <w:rStyle w:val="4"/>
          <w:color w:val="auto"/>
        </w:rPr>
      </w:pPr>
      <w:r>
        <w:rPr>
          <w:rStyle w:val="4"/>
          <w:rFonts w:hint="eastAsia"/>
          <w:color w:val="auto"/>
        </w:rPr>
        <w:br w:type="textWrapping"/>
      </w:r>
      <w:r>
        <w:rPr>
          <w:rStyle w:val="4"/>
          <w:rFonts w:hint="eastAsia"/>
          <w:color w:val="auto"/>
        </w:rPr>
        <w:t>报名网址：https://sourcing.meicloud.com/#/sourceDetai?id=579939115212800</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AC543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2025-11-17T02:39:41Z</dcterms:created>
  <dc:creator>28039</dc:creator>
  <cp:lastModifiedBy>璇儿</cp:lastModifiedBy>
  <dcterms:modified xsi:type="dcterms:W3CDTF">2025-11-17T02:39:51Z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8FBED2DEA9924A9DB847A707A4BED635_12</vt:lpwstr>
  </property>
</Properties>
</file>