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B14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jc w:val="left"/>
        <w:rPr>
          <w:rStyle w:val="4"/>
        </w:rPr>
      </w:pPr>
      <w:bookmarkStart w:id="0" w:name="_GoBack"/>
      <w:r>
        <w:rPr>
          <w:rStyle w:val="4"/>
          <w:rFonts w:hint="eastAsia"/>
          <w:lang w:val="en-US" w:eastAsia="zh-CN"/>
        </w:rPr>
        <w:t>河南中原云商电子招投标平台</w:t>
      </w:r>
    </w:p>
    <w:p w14:paraId="1A021A8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jc w:val="left"/>
        <w:rPr>
          <w:rStyle w:val="4"/>
          <w:rFonts w:hint="eastAsia"/>
        </w:rPr>
      </w:pPr>
      <w:r>
        <w:rPr>
          <w:rStyle w:val="4"/>
          <w:rFonts w:hint="eastAsia"/>
          <w:lang w:val="en-US" w:eastAsia="zh-CN"/>
        </w:rPr>
        <w:t>[询比价采购]濮阳绿宇新材料科技股份有限公司11月泡绵（75立方以上）公路运输服务采购公告</w:t>
      </w:r>
    </w:p>
    <w:p w14:paraId="34CA39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项目标段编号：LYXC-LYXC250278001F001</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97"/>
        <w:gridCol w:w="2316"/>
      </w:tblGrid>
      <w:tr w14:paraId="50F7A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B7302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标段编号: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E5D913">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LYXC-LYXC250278001F001</w:t>
            </w:r>
          </w:p>
        </w:tc>
      </w:tr>
    </w:tbl>
    <w:p w14:paraId="604C54FC">
      <w:pPr>
        <w:rPr>
          <w:rStyle w:val="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150"/>
        <w:gridCol w:w="2937"/>
        <w:gridCol w:w="2150"/>
        <w:gridCol w:w="1169"/>
      </w:tblGrid>
      <w:tr w14:paraId="697C7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F98955">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采购人: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F53F22">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濮阳绿宇新材料科技股份有限公司</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430F43">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保证金:</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A90550">
            <w:pPr>
              <w:rPr>
                <w:rStyle w:val="4"/>
                <w:rFonts w:hint="eastAsia"/>
              </w:rPr>
            </w:pPr>
          </w:p>
        </w:tc>
      </w:tr>
      <w:tr w14:paraId="752F6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02FE84">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代理机构:</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22F39A">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13DFA5">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工本费: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88105C">
            <w:pPr>
              <w:rPr>
                <w:rStyle w:val="4"/>
                <w:rFonts w:hint="eastAsia"/>
              </w:rPr>
            </w:pPr>
          </w:p>
        </w:tc>
      </w:tr>
      <w:tr w14:paraId="3D895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416C7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报名方式: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221526">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网上报名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52BC78">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是否可对部分物资报价: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AFB4A4">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否</w:t>
            </w:r>
          </w:p>
        </w:tc>
      </w:tr>
      <w:tr w14:paraId="03415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66AE2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开始时间（报名/报价）: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3AAF8EC">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2025-11-18 00:00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036A03">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截止时间（报名/报价）: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30114F">
            <w:pPr>
              <w:rPr>
                <w:rStyle w:val="4"/>
                <w:rFonts w:hint="eastAsia"/>
              </w:rPr>
            </w:pPr>
          </w:p>
        </w:tc>
      </w:tr>
      <w:tr w14:paraId="3D7E3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5176A7">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采购人联系人: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1E6175">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钱*</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A9C2B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采购人电话:</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93302C">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03938958419</w:t>
            </w:r>
          </w:p>
        </w:tc>
      </w:tr>
      <w:tr w14:paraId="662A7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7ADF4C">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代理机构联系人: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7230C5">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75EBD1">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代理电话:</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BD36E5">
            <w:pPr>
              <w:rPr>
                <w:rStyle w:val="4"/>
                <w:rFonts w:hint="eastAsia"/>
              </w:rPr>
            </w:pPr>
          </w:p>
        </w:tc>
      </w:tr>
      <w:tr w14:paraId="20769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F3F2EF">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监督部门: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9B3187">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57C3F8">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监督电话:</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3C1F7B">
            <w:pPr>
              <w:rPr>
                <w:rStyle w:val="4"/>
                <w:rFonts w:hint="eastAsia"/>
              </w:rPr>
            </w:pPr>
          </w:p>
        </w:tc>
      </w:tr>
    </w:tbl>
    <w:p w14:paraId="17D03A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询比价发包公告</w:t>
      </w:r>
    </w:p>
    <w:p w14:paraId="0C2A50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绿宇公司泡绵（75立方以上）公路运输服务项目</w:t>
      </w:r>
    </w:p>
    <w:p w14:paraId="4B3233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项目编号：</w:t>
      </w:r>
    </w:p>
    <w:p w14:paraId="615921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濮阳绿宇新材料科技股份有限公司11月泡绵（75立方以上）公路运输服务发包项目，已经发包人批准，采用公开询比价发包方式进行。</w:t>
      </w:r>
    </w:p>
    <w:p w14:paraId="55B5EA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1.发包项目</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590"/>
        <w:gridCol w:w="540"/>
        <w:gridCol w:w="580"/>
        <w:gridCol w:w="1520"/>
        <w:gridCol w:w="1160"/>
        <w:gridCol w:w="890"/>
        <w:gridCol w:w="510"/>
      </w:tblGrid>
      <w:tr w14:paraId="5A9A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15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CDE32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项目名称</w:t>
            </w:r>
          </w:p>
        </w:tc>
        <w:tc>
          <w:tcPr>
            <w:tcW w:w="5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4910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单位</w:t>
            </w:r>
          </w:p>
        </w:tc>
        <w:tc>
          <w:tcPr>
            <w:tcW w:w="5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5D62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数量</w:t>
            </w:r>
          </w:p>
        </w:tc>
        <w:tc>
          <w:tcPr>
            <w:tcW w:w="15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7F20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发包方式</w:t>
            </w:r>
          </w:p>
        </w:tc>
        <w:tc>
          <w:tcPr>
            <w:tcW w:w="11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2A37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采购控制价</w:t>
            </w:r>
          </w:p>
        </w:tc>
        <w:tc>
          <w:tcPr>
            <w:tcW w:w="8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7E25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完成期限</w:t>
            </w:r>
          </w:p>
        </w:tc>
        <w:tc>
          <w:tcPr>
            <w:tcW w:w="5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3B0D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备注</w:t>
            </w:r>
          </w:p>
        </w:tc>
      </w:tr>
      <w:tr w14:paraId="629F5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0D48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绿宇公司泡绵（75立方以上）公路运输服务</w:t>
            </w:r>
          </w:p>
        </w:tc>
        <w:tc>
          <w:tcPr>
            <w:tcW w:w="5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23B9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项</w:t>
            </w:r>
          </w:p>
        </w:tc>
        <w:tc>
          <w:tcPr>
            <w:tcW w:w="5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82E1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15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E9AF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☑单价包干，据实结算</w:t>
            </w:r>
          </w:p>
        </w:tc>
        <w:tc>
          <w:tcPr>
            <w:tcW w:w="11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A343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共计82项，均设有最高投标限价，详见报价函。</w:t>
            </w:r>
          </w:p>
        </w:tc>
        <w:tc>
          <w:tcPr>
            <w:tcW w:w="8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5747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合同签订之日起满两年</w:t>
            </w:r>
          </w:p>
        </w:tc>
        <w:tc>
          <w:tcPr>
            <w:tcW w:w="5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B4A8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40A32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790" w:type="dxa"/>
            <w:gridSpan w:val="7"/>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6692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注：报价应包含服务所需车辆管理费、保险费、人工费、差旅费、9%增值税专票，以及项目相关的所有业务的全部费用。</w:t>
            </w:r>
          </w:p>
        </w:tc>
      </w:tr>
    </w:tbl>
    <w:p w14:paraId="194CF7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2.项目概况</w:t>
      </w:r>
    </w:p>
    <w:p w14:paraId="266A9C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2.1发包范围：</w:t>
      </w:r>
    </w:p>
    <w:p w14:paraId="4D3FB5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绿宇公司泡绵75立方以上（含75立方）公路运输服务，将泡绵由绿宇公司厂区内运输至招标人指定的卸货区，年运输量约850立方米，以华南华东河南周边为主要需求运输地。</w:t>
      </w:r>
    </w:p>
    <w:p w14:paraId="588CFC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75立方以上（含75立方）货物整车装运，亦可配货，但不许倒车；进厂装车车号与到货卸车车号须一致，以保证货物完好。一期毛泡体积按结算体积的1.85倍计算，二期毛泡体积按结算体积的1.62倍计算。服务期2年。</w:t>
      </w:r>
    </w:p>
    <w:p w14:paraId="0EB2BD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2.2资金来源：自筹资金</w:t>
      </w:r>
    </w:p>
    <w:p w14:paraId="250219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2.3服务地点：☑发包人厂区内  </w:t>
      </w:r>
    </w:p>
    <w:p w14:paraId="40F7F6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2.4备选方案报价：□接受☑不接受</w:t>
      </w:r>
    </w:p>
    <w:p w14:paraId="0E0214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2.5分包：R不允许</w:t>
      </w:r>
    </w:p>
    <w:p w14:paraId="063530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□允许，分包内容要求：         </w:t>
      </w:r>
    </w:p>
    <w:p w14:paraId="3B3531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2.6本项目不允许联合体投标；</w:t>
      </w:r>
    </w:p>
    <w:p w14:paraId="55E750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2.7被列入河南能源集团或河南能源濮阳园区供应商黑名单的禁止参与。</w:t>
      </w:r>
    </w:p>
    <w:p w14:paraId="237847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3.报名要求</w:t>
      </w:r>
    </w:p>
    <w:p w14:paraId="02CF7C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3.1本次询比价发包在中原云商电子投标平台（http://bid.zyepp.com)上进行，有兴趣的承包商可以登陆查看。登录后，承包商可在中原云商电子投标平台网上购买询比价文件进行响应和参与询比价活动。首次参与中原云商电子投标平台购标者，请打开中原云商电子投标平台首页右侧点击“供应商登陆”，在页面中找到注册按钮，按照要求进行网上注册，注册通过后方可参加询比价活动。有报名意向的承包商报名前请仔细阅读本项目发包公告及附件内容。如有任何疑问，可与发包方业务人员或技术人员进行沟通。</w:t>
      </w:r>
    </w:p>
    <w:p w14:paraId="252580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3.2须为中华人民共和国境内依法注册的独立法人或其他组织，并具有有效营业执照，道路运输经营许可证，承运车辆必须年检合格，购买车辆保险。</w:t>
      </w:r>
    </w:p>
    <w:p w14:paraId="704861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3.3需提供本单位自2022年1月1日起至今有相同或类似业绩不少于2个，以提供合同为准。具有履行合同所必需的能力；有良好的银行资信状况、财务状况良好。</w:t>
      </w:r>
    </w:p>
    <w:p w14:paraId="27A838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3.4响应人不得具有下列情形之一：</w:t>
      </w:r>
    </w:p>
    <w:p w14:paraId="58CB29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3.4.1响应人提供的货物和服务侵犯或违反任何第三方的工业产权、知识产权或引起索赔的；</w:t>
      </w:r>
    </w:p>
    <w:p w14:paraId="4AD8C3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3.4.2法定代表人或单位负责人为同一人或者存在控股、管理关系的不同单位，参加同一包响应的；</w:t>
      </w:r>
    </w:p>
    <w:p w14:paraId="44C26D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3.4.3被责令停产停业的；</w:t>
      </w:r>
    </w:p>
    <w:p w14:paraId="3BB81B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3.4.4财产被接管或冻结的；</w:t>
      </w:r>
    </w:p>
    <w:p w14:paraId="46BDE9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3.4.5在响应截止日前三年内存在串标、围标、骗取中标或严重违约等问题的；</w:t>
      </w:r>
    </w:p>
    <w:p w14:paraId="01D218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3.4.6在响应截止日前三年内发生因响应人原因造成的重大安全生产事故或重大质量事故的；</w:t>
      </w:r>
    </w:p>
    <w:p w14:paraId="564616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3.4.7被“信用中国（http://www.creditchina.gov.cn/）” 列入失信被执行人（以评标当天查询的结果为准，若该网站查不到该响应人信息视为未被列入失信被执行人）；</w:t>
      </w:r>
    </w:p>
    <w:p w14:paraId="79B99A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3.4.8被列入河南能源集团或河南能源濮阳园区供应商黑名单的。</w:t>
      </w:r>
    </w:p>
    <w:p w14:paraId="6B7A3D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注：报名成功的单位，均被视为已充分理解本公告的有关要求，发包人及发包组织机构均无责任承担其是否符合合格承包商条件而引起的一切后果。</w:t>
      </w:r>
    </w:p>
    <w:p w14:paraId="18368A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4.响应文件的递交</w:t>
      </w:r>
    </w:p>
    <w:p w14:paraId="4EBC16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4.1 报名/递交响应文件截止时间：2025年11月25日17时30分。承包商必须在递交响应文件时间截止前至少半个工作日进行操作，如有问题请及时与发包机构联系人或中原云商电子投标平台客服电话联系。由于网络原因或其他原因导致投标人无法报名报价的，后果自负！</w:t>
      </w:r>
    </w:p>
    <w:p w14:paraId="2833CA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4.2 递交方式：在中原云商电子投标平台(http://bid.zyepp.com/)上递交。</w:t>
      </w:r>
    </w:p>
    <w:p w14:paraId="2AC1DF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5.响应文件开启时间及地点</w:t>
      </w:r>
    </w:p>
    <w:p w14:paraId="271160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5.1响应文件开启时间：同递交响应文件截止时间。</w:t>
      </w:r>
    </w:p>
    <w:p w14:paraId="2940CB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5.2响应文件开启地点：中原云商电子投标平台(http://bid.zyepp.com/)</w:t>
      </w:r>
    </w:p>
    <w:p w14:paraId="2F97CA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6.技术要求</w:t>
      </w:r>
    </w:p>
    <w:p w14:paraId="6880DB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6.1运输车辆：75立方以上（含75立方）货物整车装运，亦可配货，但不许倒车。进厂装车车号与到货卸车车号须一致，以保证货物完好。一期毛泡体积按结算体积的1.85倍计算，二期毛泡体积按结算体积的1.62倍计算。</w:t>
      </w:r>
    </w:p>
    <w:p w14:paraId="700796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6.2不同地点卸车时，分别计算价格。</w:t>
      </w:r>
    </w:p>
    <w:p w14:paraId="7610D8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6.3装车后，均需用塑料布、篷布盖好，用绷带加固，做好防雨、防盗措施，确保货物安全到达指定地点。</w:t>
      </w:r>
    </w:p>
    <w:p w14:paraId="14BAD9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6.4取货要求：托运人将提前一天以电话方式通知发货，接到通知后，运输车辆24小时内进厂装货。</w:t>
      </w:r>
    </w:p>
    <w:p w14:paraId="7DD362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6.5送货时限要求：500公里一天内到达，1000公里以内2天内到达，2000公里以内3天内到达 ；起送时间以运输车辆离开厂区的时间为准。</w:t>
      </w:r>
    </w:p>
    <w:p w14:paraId="57F6E7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6.6乙方车辆到达甲方厂区，应严格遵守甲方安全生产有关规定，否则，甲方有权对违规车辆进行处罚。</w:t>
      </w:r>
    </w:p>
    <w:p w14:paraId="525591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6.7承运人应确保承运货物的全程安全，如发生失窃、损失的应承担全部赔偿责任。</w:t>
      </w:r>
    </w:p>
    <w:p w14:paraId="2E8D71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6.8在货物发出至货物到达客户接收前，乙方对承运货物要负安全责任，保证货物无丢失、无短少、无损坏等，若出现上述问题，致使甲方客户拒收产品或降价处理或产品报废，一旦确认，一切经济损失由乙方全部承担，同时乙方同意甲方视影响严重性从乙方运输费用中另扣罚200-1000元。</w:t>
      </w:r>
    </w:p>
    <w:p w14:paraId="312B78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6.9乙方须在约定的时间内安全、如数、无损地将货物运达甲方指定地点的收货人或收货仓库（车辆发出后500公里内1天到达，1000公里内2天到达，2000公里内3天到达），并办理交接手续。如延迟交货导致甲方客户遭受损失的，甲方按每车次1000元对乙方进行处罚，同时由乙方承担由此对甲方及甲方客户造成的一切损失。乙方发生3次以上客户投诉逾期到货情况时，甲方有权终止本合同。</w:t>
      </w:r>
    </w:p>
    <w:p w14:paraId="103410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6.10乙方应该按甲方的发货单据（送货单据以样本为准）细则予以收货或发货，且当发生收货、发货差错时，甲方须协助乙方进行查询。如差错是由于乙方过错，则由乙方承担甲方货物损失的赔偿责任；未能依约及时将甲方货物正确送达的，应赔偿由此而给甲方造成的损失。 </w:t>
      </w:r>
    </w:p>
    <w:p w14:paraId="71A169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6.11乙方不得私自将货物转运到甲方指定卸货地点或接收方以外的第三方。若有违反，乙方应全额赔偿由此带来的一切损失及承担相应的法律责任，并扣罚第一次3000元、第二次5000元，第三次扣罚10000元并终止承运合同。 </w:t>
      </w:r>
    </w:p>
    <w:p w14:paraId="58B238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6.12乙方必须要求收货方在签收单上如实证明收到货物的数量、品种、时间，并及时将签收回单交给甲方；如有货物灭失、短少、变质、污染、水湿、破损和签收单据丢失等由乙方负责。收货方有效签收后，乙方将不再对甲方托运货物的品质承担任何责任。 </w:t>
      </w:r>
    </w:p>
    <w:p w14:paraId="3B8425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6.13对甲方提供的相关资料、文件妥善保存，并予以保密，做到不传、不谈；否则将视给甲方造成的损失情况对乙方罚款500-1000元。</w:t>
      </w:r>
    </w:p>
    <w:p w14:paraId="181B2F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6.14乙方至少安排一名现场管理人员协调装车事宜，遇到特殊情况方便协调，不能因此影响正常装运，否则，每影响装运一次扣罚200元。</w:t>
      </w:r>
    </w:p>
    <w:p w14:paraId="1C640C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6.15乙方将承运业务外包第三方或者出现二次进厂装货车号与卸货车号不符的，甲方有权通知乙方解除本合同，且乙方失去参与甲方以后投标资格。</w:t>
      </w:r>
    </w:p>
    <w:p w14:paraId="6A8C72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6.16采取不正当手段诋毁、排挤、威胁其他承运商，经核实后甲方有权终止合同，乙方失去参与甲方以后投标资格。</w:t>
      </w:r>
    </w:p>
    <w:p w14:paraId="2A15CB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6.17乙方有保守甲方商业信息的义务和责任。乙方不得向甲方及收货方之外的任何一方透露承运信息（包括客户名称、地址、联系人、联系方式等客户信息、商品情况、甲方的生产和销售情况等），如由于乙方责任造成甲方客户信息流失及甲方其他利益损失，甲方有权扣除乙方的保证金及终止本合同，甲方也有权向乙方提出法律诉讼。 </w:t>
      </w:r>
    </w:p>
    <w:p w14:paraId="41D62B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752E30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2AA5D8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6.18报名前先与技术人员沟通确认；技术联系人：张经理 0393-8958333</w:t>
      </w:r>
    </w:p>
    <w:p w14:paraId="77B795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7.主要商务条款</w:t>
      </w:r>
    </w:p>
    <w:p w14:paraId="7D1A1D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7.1付款方式（不得严重负偏离）：</w:t>
      </w:r>
    </w:p>
    <w:p w14:paraId="000B03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次月10日前，承运单位将上月运输清单及回单核对清楚后交绿宇公司，由绿宇公司再次进行核对、确认无误后，承运人开具9%增值税运输货运专用发票，然后按绿宇公司付款程序办理运费结算手续。一票结算（承兑）或现金支付。</w:t>
      </w:r>
    </w:p>
    <w:p w14:paraId="242A4D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7.2履约保证金：为保证甲方货物安全及乙方有效履行合同，乙方需在接到中标通知书后向甲方交纳履约保证金2万元，安全保证金1万元，合作期间无扣款则在合同履行完毕后无息返还。</w:t>
      </w:r>
    </w:p>
    <w:p w14:paraId="1D2D45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履约保证金开户行及账号：开户行：中国建设银行股份有限公司濮阳工业区支行</w:t>
      </w:r>
    </w:p>
    <w:p w14:paraId="28621E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银行账号：4100151281005020297  银行行号：105502000496</w:t>
      </w:r>
    </w:p>
    <w:p w14:paraId="4503C1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7.3乙方错运到达地点或收货人的，乙方必须无偿将货物运到指定地点交付给收货人，由此造成的货物过期送达的，按甲方规定处理。如果造成货物误收而丢失，乙方应承担由此给甲方造成的全部损失。</w:t>
      </w:r>
    </w:p>
    <w:p w14:paraId="541B37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7.4乙方在运输过程中如果发现甲方所提供的收货人联系电话、地址有误，必须及时与甲方联系寻求解决办法，否则损失由乙方负责。</w:t>
      </w:r>
    </w:p>
    <w:p w14:paraId="4B09A7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7.5由于乙方的过失造成货物过期到达，超过双方所约定的时间（且没有取得甲方的认可）对甲方造成的一切损失由乙方全部承担。由于不可抗力造成乙方交货延误，影响执行合同时，乙方应及时通知甲方并采取措施防止事件的扩大。经双方协商可适当放宽到货时间。      </w:t>
      </w:r>
    </w:p>
    <w:p w14:paraId="3A54AC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7.6不能按合同约定的交付期交付的，每迟延交付一天，按总价款的1%支付违约金；未事先征得发包人同意擅自更改合同列明的服务内容的，合同中写明价格的，按更换部分价值的5倍支付违约金，没有写明价格的，按合同总金额的10%支付违约金，因此给发包人造成经济损失的，承包人另需赔偿全部损失；工作成果的不能达到合同要求的标准的，承包人应免费予以矫正，并支付合同总价款30%的违约金；因此给发包人造成损失的，承包人另需赔偿实际损失。损失赔偿额包括合同履行后成果使用人可以获得的利益、律师费、诉讼差旅费等。该费用直接从本合同款中扣除，不足扣除的，从其他未付款中扣除，仍不足扣除的，发包人仍可向承包人主张剩余部分。使用人亦可代表发包人向承包人行使追索权。</w:t>
      </w:r>
    </w:p>
    <w:p w14:paraId="5BDB0F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7.7在合同履行过程中发生的争议，由双方当事人协商解决；协商不成需起诉的，由发包人所在地法院管辖。</w:t>
      </w:r>
    </w:p>
    <w:p w14:paraId="5FBFF3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8.其他说明</w:t>
      </w:r>
    </w:p>
    <w:p w14:paraId="01B683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8.1报价高于（不含等于）采购控价的投标无效，直接废标。</w:t>
      </w:r>
    </w:p>
    <w:p w14:paraId="66534B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8.2如有任何偏离，在提交响应文件时应在偏离表如实说明；未提出任何偏离的，视为完全响应；存在实质性偏离的，视为不响应采购要求。</w:t>
      </w:r>
    </w:p>
    <w:p w14:paraId="2ADAC1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8.3一次报价，评审小组认为确有必要时可就付款方式等进行沟通。</w:t>
      </w:r>
    </w:p>
    <w:p w14:paraId="0A64AA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8.4核价方法：初步评审合格的供应商在质量、服务、付款方式、综合评价相同的情况下，由评审小组按照报价最低的原则推荐成交候选人，追求性价比最优。否则投票推荐成交候选人。</w:t>
      </w:r>
    </w:p>
    <w:p w14:paraId="291C97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8.5响应服务费0元、响应保证金2000元，电汇凭证需注明参与项目的项目编号、名称、交款用途。未按规定缴纳者不能通过初步评审。</w:t>
      </w:r>
    </w:p>
    <w:p w14:paraId="4BC5E8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8.6响应保证金的形式（任选其一）：</w:t>
      </w:r>
    </w:p>
    <w:p w14:paraId="4B5227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8.6.1在中原云商电子投标平台线上缴纳于线上子账号，缴纳账户须与该投标人账号的缴纳户名、基本账户一致。子账号：中信银行郑州经三路支行-河南国龙电子商务有限公司(3111130020910313805)。</w:t>
      </w:r>
    </w:p>
    <w:p w14:paraId="027FC7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8.6.2电汇：须在响应截止日期前缴纳，从贵单位基本账户汇出，不接受现钞，付款用途请注明项目编号及标段名称保证金。响应人必须提供响应保证金缴费凭证。</w:t>
      </w:r>
    </w:p>
    <w:p w14:paraId="07C92F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8.7报价有效期为报价截止之日起30天。</w:t>
      </w:r>
    </w:p>
    <w:p w14:paraId="4498EF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8.8采购人不承担供应商准备响应文件和递交响应文件以及参加本次采购活动所发生的任何成本或费用。</w:t>
      </w:r>
    </w:p>
    <w:p w14:paraId="17E208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8.9发生下列任何情况时，响应保证金将被没收：</w:t>
      </w:r>
    </w:p>
    <w:p w14:paraId="0AA036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8.9.1投标人在投标有效期内撤回其投标，或者在评审小组认为有必要时进行二次报价时投标人最终报价后又反悔的；</w:t>
      </w:r>
    </w:p>
    <w:p w14:paraId="6424A0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8.9.2除因不可抗力或采购文件认可的情形以外，中标人在接到成交通知书后5日内未按规定缴纳成交服务费并签订合同的；</w:t>
      </w:r>
    </w:p>
    <w:p w14:paraId="0F6421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8.9.3投标人在响应文件中提供虚假材料的；</w:t>
      </w:r>
    </w:p>
    <w:p w14:paraId="62BE76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8.9.4投标人与采购人或者采购代理机构串通投标的。</w:t>
      </w:r>
    </w:p>
    <w:p w14:paraId="63365A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发生上述情形的，除响应保证金不予退还外，列入供应商黑名单，3年内禁止参加采购人组织的任何采购活动。</w:t>
      </w:r>
    </w:p>
    <w:p w14:paraId="655343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10.废标</w:t>
      </w:r>
    </w:p>
    <w:p w14:paraId="3976AD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发生下列情形之一的，本次采购废标：</w:t>
      </w:r>
    </w:p>
    <w:p w14:paraId="1FC54B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1）投标单位少于三个，或合格投标人少于三个竞争性不足的（但采购单位生产经营急需的除外）。</w:t>
      </w:r>
    </w:p>
    <w:p w14:paraId="4448AB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2）报价均超出采购控制价的。</w:t>
      </w:r>
    </w:p>
    <w:p w14:paraId="28EDB1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3）报价均严重偏离正常市场价格的。</w:t>
      </w:r>
    </w:p>
    <w:p w14:paraId="2994C9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4）因情况发生变化，该采购任务被取消的。</w:t>
      </w:r>
    </w:p>
    <w:p w14:paraId="6D124E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5）评审小组否决所有报价的。</w:t>
      </w:r>
    </w:p>
    <w:p w14:paraId="3612E2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6）评审小组推荐意见未获得采购单位招议标领导小组批准的。</w:t>
      </w:r>
    </w:p>
    <w:p w14:paraId="2A4584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7）其他不符合公平、公开、公正原则和有关法律、法规及行业、采购单位规定的。</w:t>
      </w:r>
    </w:p>
    <w:p w14:paraId="5F3221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11.监督部门</w:t>
      </w:r>
    </w:p>
    <w:p w14:paraId="612702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本采购项目的监督部门为河南省中原大化集团有限责任公司招标监督组</w:t>
      </w:r>
    </w:p>
    <w:p w14:paraId="309CEA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监督电话：0393-8956405/8956834</w:t>
      </w:r>
    </w:p>
    <w:p w14:paraId="120EC2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12.联系方式</w:t>
      </w:r>
    </w:p>
    <w:p w14:paraId="3FC786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采购人：濮阳绿宇新材料科技股份有限公司</w:t>
      </w:r>
    </w:p>
    <w:p w14:paraId="396756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地址：濮阳市人民路西段</w:t>
      </w:r>
    </w:p>
    <w:p w14:paraId="620982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联系人：钱女士</w:t>
      </w:r>
    </w:p>
    <w:p w14:paraId="239B74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联系电话：0393-8958419</w:t>
      </w:r>
    </w:p>
    <w:p w14:paraId="2DBF80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电子邮箱：lygszb666@163.com</w:t>
      </w:r>
    </w:p>
    <w:p w14:paraId="00393B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3DC234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62E26F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濮阳绿宇新材料科技股份有限公司</w:t>
      </w:r>
    </w:p>
    <w:p w14:paraId="0C96A1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年    月     日</w:t>
      </w:r>
    </w:p>
    <w:p w14:paraId="54DAF8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500707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7D4694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15D549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br w:type="textWrapping"/>
      </w:r>
      <w:r>
        <w:rPr>
          <w:rStyle w:val="4"/>
          <w:rFonts w:hint="eastAsia"/>
        </w:rPr>
        <w:t>附件：</w:t>
      </w:r>
    </w:p>
    <w:p w14:paraId="24D8551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jc w:val="left"/>
        <w:rPr>
          <w:rStyle w:val="4"/>
          <w:rFonts w:hint="eastAsia"/>
        </w:rPr>
      </w:pPr>
      <w:r>
        <w:rPr>
          <w:rStyle w:val="4"/>
          <w:rFonts w:hint="eastAsia"/>
          <w:lang w:val="en-US" w:eastAsia="zh-CN"/>
        </w:rPr>
        <w:t>一、报价函</w:t>
      </w:r>
    </w:p>
    <w:p w14:paraId="68EFA1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（招标人名称）：</w:t>
      </w:r>
    </w:p>
    <w:p w14:paraId="019605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4F4C63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我方已仔细研究了                  （项目名称及编号）以下简称“本项目”）招标文件的全部内容，按招标文件要求完成该服务项目。我方报价如下：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20"/>
        <w:gridCol w:w="850"/>
        <w:gridCol w:w="840"/>
        <w:gridCol w:w="1200"/>
        <w:gridCol w:w="1620"/>
        <w:gridCol w:w="1060"/>
      </w:tblGrid>
      <w:tr w14:paraId="37B3F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238A1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序号</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3E63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到站</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F6B3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里程（KM）</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C4AC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招标控制价（含税）</w:t>
            </w:r>
          </w:p>
        </w:tc>
        <w:tc>
          <w:tcPr>
            <w:tcW w:w="16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B69A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按招标控制单价   </w:t>
            </w:r>
          </w:p>
          <w:p w14:paraId="18DDEF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统一综合优惠（%）</w:t>
            </w: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B094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备注 </w:t>
            </w:r>
          </w:p>
        </w:tc>
      </w:tr>
      <w:tr w14:paraId="78E18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F6AB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63B6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西安</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71D7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0D9E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48.91</w:t>
            </w:r>
          </w:p>
        </w:tc>
        <w:tc>
          <w:tcPr>
            <w:tcW w:w="162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EBAF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5948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028D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4899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DE83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天津</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56CD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797C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51.92</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A6463C">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6F75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5D557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63A8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6E04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武汉</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7D98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848B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58.2</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7933DE">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74E5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51BD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113C5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FA7F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南京</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037B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B79A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57.91</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66D131">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2D0F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18DC6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B65D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CADB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大丰</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FEF7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900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DD90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65.89</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68D8A5">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DECE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06776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318AB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49943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长沙</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C99F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1100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004C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68.57</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F391A5">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8909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51D3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DBFD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177E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上海</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77CC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1100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6B90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79.88</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337C59">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519E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75A39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7B29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17DB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义乌</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6130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1300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8E9A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84.6</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FE1295">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2143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396C3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3D6F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9</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8408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温州</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4186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1600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9D4D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92.5</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8B9C87">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D717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1A10D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BCD7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8F27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广州</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43BBB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566D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108.82</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4657EF">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FF77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62FD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2E31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11</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382D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濮阳本地</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22DA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3EB1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9.2</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22BC58">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76AD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1608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8805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5E4E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濮阳本地</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DDCE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51-100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E727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10.78</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BF20BF">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2CF7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44AEE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2FC9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13</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562C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黄岛港</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AA16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1747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56.9</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719C61">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6387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447FC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B242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14</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A962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郑州∕周边</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3AC9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3AA5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38.93</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C79F2F">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CBD1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61235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C564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15</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7165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济南</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36AE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280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0504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38.93</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14AC89">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1249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44A49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BBA6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16</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6FBE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山东淄博</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78E6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7222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44.92</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641FFF">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C6B6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40F1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F054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17</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E5FB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汝州</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3ED1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E57A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44.92</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7C3168">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184B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376C1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83ABB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18</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84F1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平顶山</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F8F6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350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883A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44.92</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B2F55C">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026F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34FE8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0C66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19</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76AE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洛阳</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512E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350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D200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44.92</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725D26">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EC75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0E0CC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8E04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C602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临沂</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10B2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450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22F8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47.91</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03B8E0">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7F8A3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2AD9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87FF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21</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44BB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安徽灵璧</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CDB4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A244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51.91</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DD93DB">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22A9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7F070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1A54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22</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E871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安徽蚌埠</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887D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550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9D37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51.91</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7495C1">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8598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2CCE0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49335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23</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3049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合肥</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79D1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D8F6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51.91</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137E00">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C0C1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5822A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D381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24</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4C60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安徽泗县</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8546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2421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51.91</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01E2BF">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73B2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49B23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DAEA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25</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8A4D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太原</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84C0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1497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51.91</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C22C4A9">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0661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1960A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8E36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26</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ABF3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山西沂州</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C645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57F6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51.91</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1CC7A3">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1126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0A4E0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AB10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27</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F5D5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安徽六安</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B276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650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AE64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51.91</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50A626">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38B7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0CA44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4080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28</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E24D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安徽舒城</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93FC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2580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56.9</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E8992B">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2B47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4E42B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9D78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29</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091A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青岛</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8FA5E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850D3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56.9</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3FAE57">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1442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3FDF4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220A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30</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C294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荣成</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ECDA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900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DDAB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72.85</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917D3C">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1734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745E3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16A23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31</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60A8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绵阳</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A644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1500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CFE7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145.53</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D398E3">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8269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34EA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5FCA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32</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8C1D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成都</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B81F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1600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EC15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137.75</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D38BEB">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F19F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5AF1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B4E1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33</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ED5A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黔西</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254F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1900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17BC9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188.1</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9D1B15">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9248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72681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9C8E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34</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C9D1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昆明</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B75E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2600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FFF0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199.62</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D78586">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D118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30075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B6A8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35</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9159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安阳鹤壁</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DC33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100-150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F7A8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29.7</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208B26">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E169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70FF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0F46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36</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1E36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贵州</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B44B0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1900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2F0A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196.02</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76FA08">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25C5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7D6B7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8F15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37</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4754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孝感</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FE57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9126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58.73</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80B0F4">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E3F2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13C57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102B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38</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5C02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芜湖</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F02E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6795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63.89</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A696AE">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BEAC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1C47A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9067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39</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505A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扬州</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DA55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6DC5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63.89</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391904">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84F5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4055D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3646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40</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405FB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常州</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C2A9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900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1A32F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69.88</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D93FF1">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4381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61A31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0F01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41</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1986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宜兴</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4022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BC1C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79.87</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BBFFDD5">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08FA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4856A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B12E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42</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3F7E4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苏州</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C4D7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CF69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79.87</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E8E220">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73AA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46C45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E1C7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43</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80947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无锡</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F53F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5A6D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79.87</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19ADDA">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3A4B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4F3ED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EB55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44</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20FA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南通</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6D92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9429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79.87</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A1929D">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D141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7801D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1DC6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45</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BA0E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张家港</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ABB8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A21E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79.87</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8F88C0">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C58E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349FA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74B1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46</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A0DE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嘉兴</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B767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1100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C891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88.86</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9F43D1">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89C2B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4DCC4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FA18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47</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255D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盐城</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33FC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900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51B2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65.89</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D41D73">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7C62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3399F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3A61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48</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F954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株洲</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0E79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FFB8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85.71</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5625B5">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BC3B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45E9D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0606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49</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4DF8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昆山</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4FB5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1100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0D3D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88.87</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06E835">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3AA35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53EA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8CFB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50</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17DE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富阳</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A279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1100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C4BE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88.87</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96FFEC">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508F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4B79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E626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51</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F766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杭州</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F2C4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1100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68E7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88.87</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C23722">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9343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01DA1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A31A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52</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CB63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建德</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C70A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FC26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89.86</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45D45D">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7DE7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5748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57D9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53</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5942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绍兴</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44CC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C0EA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89.86</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452BBF">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C4C4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23D22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06A9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54</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8840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海盐</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03AE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3E72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88.87</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6AE744">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BED7C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1D9CD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CDE6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55</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E38C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石家庄</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747FD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D9D6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47.98</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FB54B8F">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631E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24424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D2BA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56</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498A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北京</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E844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458A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55.44</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E92878">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F226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2BF9D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2463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57</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0FDC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廊坊</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BCF96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72FC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55.44</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38B125">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276C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1AE60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EE78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58</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CF23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葫芦岛</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221F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4965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101.29</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54E2CE">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9EBD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78C34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F5FC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59</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C7FA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朝阳</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761A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1100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B04A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111.95</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774EEF">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705B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7A073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DAA9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60</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38722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沈阳</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8222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1300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BBE6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117.28</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A747F9">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DFB8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0C55D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8716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61</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8B51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大连</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35EB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1400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3A65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122.6</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8EA86E">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450E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6CACC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B8F96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62</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40F2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长春</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8487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1500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1242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101.05</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279DE6">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E66C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10965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ECF1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63</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429C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哈尔滨</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8518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1800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761A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149.19</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2B6EA2E">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8D483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4393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9B72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64</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F6FF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牡丹江</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4182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2100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CABE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149.84</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0CD991">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7B4E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25D04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3537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65</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CF68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双鸭山</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6EB5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2300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6C59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149.84</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D9E0EC">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C32F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72877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2138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66</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719C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宁波</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E268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1300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1768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89.85</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58F43E">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A51B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4B0C5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1B17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67</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BC42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余姚</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2CD3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1300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CB5D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89.85</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379930">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C05B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7E920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5A94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68</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85EB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金华</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0BA9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1300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A1C1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89.85</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F46D5A">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435FA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02B75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581E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69</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D10D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东阳</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0197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1300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357D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86.86</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36D054">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F065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2D5A7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AFC7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70</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C3DC0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永康</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2AF0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1300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B7B0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94.85</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EC2D68">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290E6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409BA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D55D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71</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D26C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台州</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F2EC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1400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7452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107.82</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701052">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7DB1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07EC9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D93C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72</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3743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福州</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C808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1800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AD0B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131.79</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F3041C">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CA13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0E1F6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1411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73</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9B5B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漳州</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09A4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2100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8A56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124.8</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0F577B">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4A2C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058F0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7416E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74</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9C86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厦门</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8F89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2100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195E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124.8</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862667">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BC9D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35FEE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F910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75</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5EFC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增城</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573A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AAFC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124.8</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77DE6E">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1454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4A7A2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F62B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76</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01B4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汕头</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6EBD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FDE0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124.8</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E5D6CC">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BEE7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5B78C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405E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77</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5FB0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东莞</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CA8C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B770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124.8</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8812C1">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5861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14D4B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29F3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78</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834B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深圳</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BE10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2100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F2F8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124.8</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29C9C5">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FB2E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5AF8A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EEDA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79</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5E19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中山市</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733B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2100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19AB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124.8</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177108">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72EA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0F78D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5003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80</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D576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江门</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9B72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2100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75A5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131.79</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EE1315">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DC98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028AE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19B24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81</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9832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滑县</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CF3D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90</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ADDE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11.43</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92FFF7">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1813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1B06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FDEE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82</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B568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榆林横山区</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24119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825</w:t>
            </w:r>
          </w:p>
        </w:tc>
        <w:tc>
          <w:tcPr>
            <w:tcW w:w="12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1A28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71.37</w:t>
            </w:r>
          </w:p>
        </w:tc>
        <w:tc>
          <w:tcPr>
            <w:tcW w:w="16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A796AA">
            <w:pPr>
              <w:rPr>
                <w:rStyle w:val="4"/>
                <w:rFonts w:hint="eastAsia"/>
              </w:rPr>
            </w:pP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3C85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3C2D0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C3FB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说明</w:t>
            </w:r>
          </w:p>
        </w:tc>
        <w:tc>
          <w:tcPr>
            <w:tcW w:w="5570" w:type="dxa"/>
            <w:gridSpan w:val="5"/>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17DC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1.此价格为9%含税送到价。</w:t>
            </w:r>
          </w:p>
        </w:tc>
      </w:tr>
      <w:tr w14:paraId="6905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B0DA57C">
            <w:pPr>
              <w:rPr>
                <w:rStyle w:val="4"/>
                <w:rFonts w:hint="eastAsia"/>
              </w:rPr>
            </w:pPr>
          </w:p>
        </w:tc>
        <w:tc>
          <w:tcPr>
            <w:tcW w:w="5570" w:type="dxa"/>
            <w:gridSpan w:val="5"/>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60FB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2.如需新增路线，则新增路线及单价依照百度地图所推荐距离和上表中距离最近地区价格做参考核算，甲乙双方确认。   </w:t>
            </w:r>
          </w:p>
        </w:tc>
      </w:tr>
    </w:tbl>
    <w:p w14:paraId="79C94F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72330A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如果我方中标，我方保证在合同签订后      天（日历日）保质保量完成。我方同意本报价函在招标文件规定的投标有效期内对我方具有约束力，且随时准备接受你方发出的中标通知书。</w:t>
      </w:r>
    </w:p>
    <w:p w14:paraId="7E3232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随本报价函提交的其他文件是本报价函的组成部分，对我方构成约束力。</w:t>
      </w:r>
    </w:p>
    <w:p w14:paraId="2CC0E9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随同本报价函递交投标保证金一份，金额为人民币（大写）：               元（￥：元）。</w:t>
      </w:r>
    </w:p>
    <w:p w14:paraId="6C3CCE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在签署协议书之前，你方的中标通知书连本报价函及有关文件，对双方具有约束力。</w:t>
      </w:r>
    </w:p>
    <w:p w14:paraId="184E26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投 标 人（盖单位章）：                                </w:t>
      </w:r>
    </w:p>
    <w:p w14:paraId="05CC52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法定代表人或委托代理人（签字）：                        </w:t>
      </w:r>
    </w:p>
    <w:p w14:paraId="0F22E6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年      月      日</w:t>
      </w:r>
    </w:p>
    <w:p w14:paraId="4948FC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4FEE2A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p>
    <w:p w14:paraId="4905C3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二、偏离表</w:t>
      </w:r>
    </w:p>
    <w:p w14:paraId="16F801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项目名称编号：</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90"/>
        <w:gridCol w:w="1190"/>
        <w:gridCol w:w="1190"/>
        <w:gridCol w:w="1190"/>
        <w:gridCol w:w="1190"/>
      </w:tblGrid>
      <w:tr w14:paraId="13A85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1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52AA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序号</w:t>
            </w:r>
          </w:p>
        </w:tc>
        <w:tc>
          <w:tcPr>
            <w:tcW w:w="1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263E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招标文件</w:t>
            </w:r>
          </w:p>
          <w:p w14:paraId="083218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条目号</w:t>
            </w:r>
          </w:p>
        </w:tc>
        <w:tc>
          <w:tcPr>
            <w:tcW w:w="1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A1A3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招标文件内容</w:t>
            </w:r>
          </w:p>
        </w:tc>
        <w:tc>
          <w:tcPr>
            <w:tcW w:w="1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4D0C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投标文件内容</w:t>
            </w:r>
          </w:p>
        </w:tc>
        <w:tc>
          <w:tcPr>
            <w:tcW w:w="1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F2B9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说明</w:t>
            </w:r>
          </w:p>
        </w:tc>
      </w:tr>
      <w:tr w14:paraId="71241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E077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1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A9EF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1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F3040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1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E35F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11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6216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bl>
    <w:p w14:paraId="00C1D3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2C2AC3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投标人保证：除偏离表列出的偏差外，投标人响应招标文件的全部要求。 </w:t>
      </w:r>
    </w:p>
    <w:p w14:paraId="53E5EF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投标人（盖单位章）：</w:t>
      </w:r>
    </w:p>
    <w:p w14:paraId="1E85D2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年  月  日</w:t>
      </w:r>
    </w:p>
    <w:p w14:paraId="257913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3980C603">
      <w:pPr>
        <w:keepNext w:val="0"/>
        <w:keepLines w:val="0"/>
        <w:widowControl/>
        <w:suppressLineNumbers w:val="0"/>
        <w:spacing w:before="0" w:beforeAutospacing="0" w:after="0" w:afterAutospacing="0"/>
        <w:ind w:left="0" w:right="0"/>
        <w:jc w:val="left"/>
        <w:rPr>
          <w:rStyle w:val="4"/>
        </w:rPr>
      </w:pPr>
      <w:r>
        <w:rPr>
          <w:rStyle w:val="4"/>
          <w:rFonts w:hint="eastAsia"/>
          <w:lang w:val="en-US" w:eastAsia="zh-CN"/>
        </w:rPr>
        <w:t>三、法定代表人身份证明</w:t>
      </w:r>
    </w:p>
    <w:p w14:paraId="23B6C2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招标人名称：                        </w:t>
      </w:r>
    </w:p>
    <w:p w14:paraId="2F7F66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姓名：                性别：        年龄：        职务：        </w:t>
      </w:r>
    </w:p>
    <w:p w14:paraId="5A2BB4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系                        （投标人名称）的法定代表人。</w:t>
      </w:r>
    </w:p>
    <w:p w14:paraId="43F623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特此证明。</w:t>
      </w:r>
    </w:p>
    <w:p w14:paraId="268C22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附：法定代表人身份证复印件。</w:t>
      </w:r>
    </w:p>
    <w:p w14:paraId="712F84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241A7C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投标人：           （盖单位公章）</w:t>
      </w:r>
    </w:p>
    <w:p w14:paraId="644751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年      月      日</w:t>
      </w:r>
    </w:p>
    <w:p w14:paraId="76B030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392679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p>
    <w:p w14:paraId="78379FF6">
      <w:pPr>
        <w:keepNext w:val="0"/>
        <w:keepLines w:val="0"/>
        <w:widowControl/>
        <w:suppressLineNumbers w:val="0"/>
        <w:spacing w:before="0" w:beforeAutospacing="0" w:after="0" w:afterAutospacing="0"/>
        <w:ind w:left="0" w:right="0"/>
        <w:jc w:val="left"/>
        <w:rPr>
          <w:rStyle w:val="4"/>
        </w:rPr>
      </w:pPr>
      <w:r>
        <w:rPr>
          <w:rStyle w:val="4"/>
          <w:rFonts w:hint="eastAsia"/>
          <w:lang w:val="en-US" w:eastAsia="zh-CN"/>
        </w:rPr>
        <w:t>四、授权委托书</w:t>
      </w:r>
    </w:p>
    <w:p w14:paraId="3BB6F5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（投标人名称）现委托            （姓名）为我方代理人。代理人根据授权，以我方名义签署、澄清确认、递交、撤回、修改*****（采购项目名称及编号）投标文件、签订合同和处理有关事宜，其法律后果由我方承担。</w:t>
      </w:r>
    </w:p>
    <w:p w14:paraId="17FA85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委托期限：                       。</w:t>
      </w:r>
    </w:p>
    <w:p w14:paraId="4A1B93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代理人无转委托权。</w:t>
      </w:r>
    </w:p>
    <w:p w14:paraId="286D7B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附：委托代理人身份证复印件</w:t>
      </w:r>
    </w:p>
    <w:p w14:paraId="59042C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252C59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投  标  人：                     （盖单位公章）</w:t>
      </w:r>
    </w:p>
    <w:p w14:paraId="06C482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委托代理人：                       （签字）</w:t>
      </w:r>
    </w:p>
    <w:p w14:paraId="322840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身份证号码：                             </w:t>
      </w:r>
    </w:p>
    <w:p w14:paraId="26CE19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49ECBA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年       月       日</w:t>
      </w:r>
    </w:p>
    <w:p w14:paraId="1C9995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240FFC50">
      <w:pPr>
        <w:keepNext w:val="0"/>
        <w:keepLines w:val="0"/>
        <w:widowControl/>
        <w:suppressLineNumbers w:val="0"/>
        <w:spacing w:before="0" w:beforeAutospacing="0" w:after="0" w:afterAutospacing="0"/>
        <w:ind w:left="0" w:right="0"/>
        <w:jc w:val="left"/>
        <w:rPr>
          <w:rStyle w:val="4"/>
        </w:rPr>
      </w:pPr>
      <w:r>
        <w:rPr>
          <w:rStyle w:val="4"/>
          <w:rFonts w:hint="eastAsia"/>
          <w:lang w:val="en-US" w:eastAsia="zh-CN"/>
        </w:rPr>
        <w:br w:type="textWrapping"/>
      </w:r>
      <w:r>
        <w:rPr>
          <w:rStyle w:val="4"/>
          <w:rFonts w:hint="eastAsia"/>
          <w:lang w:val="en-US" w:eastAsia="zh-CN"/>
        </w:rPr>
        <w:t>五、投标保证金</w:t>
      </w:r>
    </w:p>
    <w:p w14:paraId="7E733C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除电汇外，可选用下列方式：</w:t>
      </w:r>
    </w:p>
    <w:p w14:paraId="7A0C35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欠款转响应保证金承诺函</w:t>
      </w:r>
    </w:p>
    <w:p w14:paraId="5E617E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00D33B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（招标人名称）：</w:t>
      </w:r>
    </w:p>
    <w:p w14:paraId="2C8E1F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鉴于               （响应人名称）（以下称“响应人”）于       年       月        日参加的                 （项目名称）的响应，你方账面上欠有响应人款项，现把其中的        元直接转作本项目响应保证金。响应人无条件地、不可撤销地承诺保证：若响应人在响应有效期内撤销响应文件；响应人在响应文件中提供虚假材料；响应人与采购人、其他响应人或者采购代理机构恶意串通；中标后无正当理由不与招标人订立合同，在签订合同时向招标人提出附加条件，不按照招标文件要求提交履约保证金，或者发生招标文件明确规定可以不予退还响应保证金的其他情形，同意你方将该响应保证金直接从欠款中相应扣除。</w:t>
      </w:r>
    </w:p>
    <w:p w14:paraId="457292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000AEA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响应人名称（盖单位公章）：                          </w:t>
      </w:r>
    </w:p>
    <w:p w14:paraId="3E0CE4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6CFF5C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年      月    日</w:t>
      </w:r>
    </w:p>
    <w:p w14:paraId="799505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23F648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191C17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0CCCCC75">
      <w:pPr>
        <w:keepNext w:val="0"/>
        <w:keepLines w:val="0"/>
        <w:widowControl/>
        <w:suppressLineNumbers w:val="0"/>
        <w:spacing w:before="0" w:beforeAutospacing="0" w:after="0" w:afterAutospacing="0"/>
        <w:ind w:left="0" w:right="0"/>
        <w:jc w:val="left"/>
        <w:rPr>
          <w:rStyle w:val="4"/>
        </w:rPr>
      </w:pPr>
      <w:r>
        <w:rPr>
          <w:rStyle w:val="4"/>
          <w:rFonts w:hint="eastAsia"/>
          <w:lang w:val="en-US" w:eastAsia="zh-CN"/>
        </w:rPr>
        <w:br w:type="textWrapping"/>
      </w:r>
      <w:r>
        <w:rPr>
          <w:rStyle w:val="4"/>
          <w:rFonts w:hint="eastAsia"/>
          <w:lang w:val="en-US" w:eastAsia="zh-CN"/>
        </w:rPr>
        <w:t>六、资格审查资料</w:t>
      </w:r>
    </w:p>
    <w:p w14:paraId="5AEA9D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（一）投标人企业法人营业执照、道路运输经营许可证等材料的复印件/扫描件。</w:t>
      </w:r>
    </w:p>
    <w:p w14:paraId="1F9293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（二）2022年1月1日起至今有相同或类似业绩不少于2个，以提供合同为准</w:t>
      </w:r>
    </w:p>
    <w:p w14:paraId="42EB68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（三）近三年发生的与本项目大体相同的项目投标人败诉的相关情况，并附法院或仲裁机构作出的判决、裁决等有关法律文书复印件/扫描件</w:t>
      </w:r>
    </w:p>
    <w:p w14:paraId="10C765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（四）拟委任的项目负责人员的身份证、业绩等相关信息。</w:t>
      </w:r>
    </w:p>
    <w:p w14:paraId="1152E6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（五）拟参加本项目车辆（年检证明），司乘人员名单。</w:t>
      </w:r>
    </w:p>
    <w:p w14:paraId="374C28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5880FE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77CB75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拟投入本项目的主要车辆情况表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0"/>
        <w:gridCol w:w="850"/>
        <w:gridCol w:w="620"/>
        <w:gridCol w:w="1070"/>
        <w:gridCol w:w="570"/>
        <w:gridCol w:w="680"/>
        <w:gridCol w:w="500"/>
        <w:gridCol w:w="600"/>
      </w:tblGrid>
      <w:tr w14:paraId="34304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02E0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序号</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3A3B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车辆名称</w:t>
            </w:r>
          </w:p>
        </w:tc>
        <w:tc>
          <w:tcPr>
            <w:tcW w:w="6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50F9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型号</w:t>
            </w:r>
          </w:p>
        </w:tc>
        <w:tc>
          <w:tcPr>
            <w:tcW w:w="10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0484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尾气排放标准</w:t>
            </w:r>
          </w:p>
        </w:tc>
        <w:tc>
          <w:tcPr>
            <w:tcW w:w="5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DFD3B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数量</w:t>
            </w:r>
          </w:p>
        </w:tc>
        <w:tc>
          <w:tcPr>
            <w:tcW w:w="6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F916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车辆  年限</w:t>
            </w:r>
          </w:p>
        </w:tc>
        <w:tc>
          <w:tcPr>
            <w:tcW w:w="5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3478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车辆保险</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1609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备注</w:t>
            </w:r>
          </w:p>
        </w:tc>
      </w:tr>
      <w:tr w14:paraId="61BDD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368D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3E85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6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42AB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10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E8B8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5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7C93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6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868F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5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45AC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D970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37A5C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17D4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F42A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6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034D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10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4934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5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7177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6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29E5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5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9856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9A3B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4F15D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5FBB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AE8A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6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B980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10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3A6A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5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B6A4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6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83A6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5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6456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432D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6011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E354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8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1F40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6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9CD4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10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16F8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5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6216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6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7565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5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38F7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C0B0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bl>
    <w:p w14:paraId="0861C37C">
      <w:pPr>
        <w:keepNext w:val="0"/>
        <w:keepLines w:val="0"/>
        <w:widowControl/>
        <w:suppressLineNumbers w:val="0"/>
        <w:spacing w:before="0" w:beforeAutospacing="0" w:after="0" w:afterAutospacing="0"/>
        <w:ind w:left="0" w:right="0"/>
        <w:jc w:val="left"/>
        <w:rPr>
          <w:rStyle w:val="4"/>
        </w:rPr>
      </w:pPr>
      <w:r>
        <w:rPr>
          <w:rStyle w:val="4"/>
          <w:rFonts w:hint="eastAsia"/>
          <w:lang w:val="en-US" w:eastAsia="zh-CN"/>
        </w:rPr>
        <w:t>七、其他资料</w:t>
      </w:r>
    </w:p>
    <w:p w14:paraId="5A0DD4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137228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3C3C69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35694D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0A2372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5F865B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p>
    <w:p w14:paraId="094C01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93"/>
        <w:gridCol w:w="559"/>
        <w:gridCol w:w="3079"/>
        <w:gridCol w:w="642"/>
        <w:gridCol w:w="642"/>
        <w:gridCol w:w="559"/>
        <w:gridCol w:w="559"/>
        <w:gridCol w:w="1019"/>
        <w:gridCol w:w="394"/>
        <w:gridCol w:w="560"/>
      </w:tblGrid>
      <w:tr w14:paraId="561EB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625561">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序列</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C6E4A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物资编号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273E04">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物资名称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E2D246">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规格</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8C995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型号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0261D3">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采购数量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BC765F">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需求时间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704EF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生产厂家（品牌）</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45469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备注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C0B411">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计量单位</w:t>
            </w:r>
          </w:p>
        </w:tc>
      </w:tr>
      <w:tr w14:paraId="5F6C8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8DA368">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7C3B61">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01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9FB8F7">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濮阳绿宇新材料科技股份有限公司11月泡绵（75立方以上）公路运输服务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B237597">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详见询价函</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3344EC">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详见询价函</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3568C2">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1.000000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C189DE">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7ABF7E">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1E082C">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5AB27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项</w:t>
            </w:r>
          </w:p>
        </w:tc>
      </w:tr>
    </w:tbl>
    <w:p w14:paraId="1BADE61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100" w:right="100" w:hanging="360"/>
        <w:rPr>
          <w:rStyle w:val="4"/>
        </w:rPr>
      </w:pPr>
    </w:p>
    <w:p w14:paraId="2C771138">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D1BE3"/>
    <w:multiLevelType w:val="multilevel"/>
    <w:tmpl w:val="035D1BE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342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2025-11-19T01:36:26Z</dcterms:created>
  <dc:creator>28039</dc:creator>
  <cp:lastModifiedBy>璇儿</cp:lastModifiedBy>
  <dcterms:modified xsi:type="dcterms:W3CDTF">2025-11-19T01:36:33Z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4AD60E722A06437E93836921A7D8E88B_12</vt:lpwstr>
  </property>
</Properties>
</file>