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9268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芜湖安得智联河南分公司快消运输项目招标公告</w:t>
      </w:r>
    </w:p>
    <w:p w14:paraId="0C95BA9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芜湖安得智联科技有限公司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河南分公司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定于2025年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对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快消干线运输项目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进行公开招标。现就招标有关事宜予以公告，竭诚欢迎国内符合要求的物流服务供应商参加投标。</w:t>
      </w:r>
    </w:p>
    <w:p w14:paraId="387912D4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一、招标时间</w:t>
      </w:r>
    </w:p>
    <w:p w14:paraId="0622EA03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</w:p>
    <w:p w14:paraId="191835F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left="482" w:leftChars="0" w:right="0" w:rightChars="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二、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招标项目</w:t>
      </w:r>
    </w:p>
    <w:p w14:paraId="667D3F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 w:firstLineChars="20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项目一、饮品，河南焦作发往山东，预计规模700W；</w:t>
      </w:r>
    </w:p>
    <w:p w14:paraId="71A8B41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项目二、饮品原料，河南焦作发往全国，预计规模500W；</w:t>
      </w:r>
    </w:p>
    <w:p w14:paraId="48062E2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项目三、金属材料，河南济源发往山东，预计总规模50W；</w:t>
      </w:r>
    </w:p>
    <w:p w14:paraId="54E7B31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项目四、轮胎，河南焦作发往省内各地市，预计总规模150W；</w:t>
      </w:r>
    </w:p>
    <w:p w14:paraId="40D1A1F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项目五、吨包颗粒，新乡发往广东、上海以及其它省市，预计总规模200W；</w:t>
      </w:r>
    </w:p>
    <w:p w14:paraId="4ACEE4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项目六、工业卷纸，河南周口/商丘发往上海、浙江等，预计总规模500W；</w:t>
      </w:r>
    </w:p>
    <w:p w14:paraId="139ACC5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项目七、日化产品，河南商丘发往全国（零担为主）,预计总规模220W；</w:t>
      </w:r>
    </w:p>
    <w:p w14:paraId="7692B88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项目八、快消食品，河南辉县发往省内部分地市，预计总规模230W；</w:t>
      </w:r>
    </w:p>
    <w:p w14:paraId="101F82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项目九、卷纸，濮阳发往东三省、江苏、陕西、安徽、四川等，预计总规模400W；</w:t>
      </w:r>
    </w:p>
    <w:p w14:paraId="15106CD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right="0" w:rightChars="0" w:firstLine="480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项目十、化工材料，濮阳发往广东、四川、湖北、河北等省市，预计总规模200W；</w:t>
      </w:r>
    </w:p>
    <w:p w14:paraId="09225F77">
      <w:pPr>
        <w:pStyle w:val="2"/>
        <w:keepNext w:val="0"/>
        <w:keepLines w:val="0"/>
        <w:widowControl/>
        <w:suppressLineNumbers w:val="0"/>
        <w:shd w:val="clear" w:color="auto" w:fill="FFFFFF"/>
        <w:ind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、资质要求</w:t>
      </w:r>
    </w:p>
    <w:p w14:paraId="75153DA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1、注册资金不少于￥100万元；</w:t>
      </w:r>
    </w:p>
    <w:p w14:paraId="572F85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2、须具有一年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以上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快消、家电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运输经验、相关物流企业营运资质且无不良合作历史；</w:t>
      </w:r>
    </w:p>
    <w:p w14:paraId="1DE93FCE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3、能够开具货物运输业增值税专用发票（税率9%）；</w:t>
      </w:r>
    </w:p>
    <w:p w14:paraId="33C56B63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4、本次招标不接受两家及以上供应商联合投标，否则无效。</w:t>
      </w:r>
    </w:p>
    <w:p w14:paraId="171D1E4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注：招标方将对投标单位资格进行审核，符合条件的方可参与投标。</w:t>
      </w:r>
    </w:p>
    <w:p w14:paraId="3F27CF08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三、招标相关事项说明</w:t>
      </w:r>
    </w:p>
    <w:p w14:paraId="3DC5FC8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（一）报名</w:t>
      </w:r>
    </w:p>
    <w:p w14:paraId="380CEE15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1、报名截止时间：2025年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:00，报名表请在附件中下载或联系招标方提供。</w:t>
      </w:r>
    </w:p>
    <w:p w14:paraId="5B326A1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2、报名所需资料</w:t>
      </w:r>
    </w:p>
    <w:p w14:paraId="43F90D5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（1）营业执照（税务登记证、组织机构代码）、道路运输经营许可证复印件或电子扫描文档（必须提供项）；</w:t>
      </w:r>
    </w:p>
    <w:p w14:paraId="40070E93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（2）其他可证明公司资历及实力的书面资料（例如年度审计报告、完税凭证、获奖证书）；</w:t>
      </w:r>
    </w:p>
    <w:p w14:paraId="0774EB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（3）报名及相关资料请通过电子文档先发送至招标联系人邮箱pengfei1.wang@annto.com.cn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纸质档资料请加盖公章后邮寄至招标方；</w:t>
      </w:r>
    </w:p>
    <w:p w14:paraId="291BD6E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3、招标方将对投标单位提供的相关资料进行资格审核，并在2025年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日前通知审核通过的供应商，参与后续投标工作。</w:t>
      </w:r>
    </w:p>
    <w:p w14:paraId="2371C34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（二）标前会</w:t>
      </w:r>
    </w:p>
    <w:p w14:paraId="64025FE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1、标书购买时间：2025年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日，参加投标的供应商应购买招标文件（现金购买），每份招标文件售价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00元，不论中标与否，恕不退款；</w:t>
      </w:r>
    </w:p>
    <w:p w14:paraId="5B95994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报名及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标书购买地址：http://el.annto.com</w:t>
      </w:r>
    </w:p>
    <w:p w14:paraId="23788C36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3、标前会时间：2025年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:00；（如有变更，以招标方通知为准）；</w:t>
      </w:r>
    </w:p>
    <w:p w14:paraId="34E45E0F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4、标前会地点：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河南省郑州市经济技术开发区启航路安得物流东院综合楼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（如有变更，以招标方通知为准）；</w:t>
      </w:r>
    </w:p>
    <w:p w14:paraId="4C8B9EFD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5、标前会内容：招标方对招标项目进行现场讲解并答疑（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未参加标前会的单位不得参与后续招标工作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）。</w:t>
      </w:r>
    </w:p>
    <w:p w14:paraId="3E7E4DF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（三）竞标会</w:t>
      </w:r>
    </w:p>
    <w:p w14:paraId="32172AD8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1、现场竞标时间：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9:00 (未完成顺延) ；现场竞标地点：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河南省郑州市经济技术开发区启航路安得物流东院综合楼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（如有变更，以招标方通知为准）；</w:t>
      </w:r>
    </w:p>
    <w:p w14:paraId="488E2F2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2、中标结果公布时间：2025年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日(未完成顺延)。</w:t>
      </w:r>
    </w:p>
    <w:p w14:paraId="72B50F17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四、招标单位、联系人及联系电话</w:t>
      </w:r>
    </w:p>
    <w:p w14:paraId="4CCFD0F0">
      <w:pPr>
        <w:pStyle w:val="2"/>
        <w:keepNext w:val="0"/>
        <w:keepLines w:val="0"/>
        <w:widowControl/>
        <w:suppressLineNumbers w:val="0"/>
        <w:shd w:val="clear" w:color="auto" w:fill="FFFFFF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招标承办单位：芜湖安得智联科技有限公司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河南分公司</w:t>
      </w:r>
    </w:p>
    <w:p w14:paraId="64E470F2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513" w:firstLineChars="21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公司地址：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河南省郑州市经济技术开发区启航路安得物流东院综合楼</w:t>
      </w:r>
    </w:p>
    <w:bookmarkEnd w:id="0"/>
    <w:p w14:paraId="3A0DF59E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总 负 责人：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杨经理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电话:18039670907</w:t>
      </w:r>
    </w:p>
    <w:p w14:paraId="070B035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负责人：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王经理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电话: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13526635129  </w:t>
      </w:r>
    </w:p>
    <w:p w14:paraId="0751CEFA">
      <w:pPr>
        <w:pStyle w:val="2"/>
        <w:keepNext w:val="0"/>
        <w:keepLines w:val="0"/>
        <w:widowControl/>
        <w:suppressLineNumbers w:val="0"/>
        <w:shd w:val="clear" w:color="auto" w:fill="FFFFFF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项目负责人：</w:t>
      </w:r>
    </w:p>
    <w:tbl>
      <w:tblPr>
        <w:tblW w:w="8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754"/>
        <w:gridCol w:w="3096"/>
      </w:tblGrid>
      <w:tr w14:paraId="1A72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负责人姓名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7E32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项目一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18639521521</w:t>
            </w:r>
          </w:p>
        </w:tc>
      </w:tr>
      <w:tr w14:paraId="544E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项目二</w:t>
            </w: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侯李和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15713905775</w:t>
            </w:r>
          </w:p>
        </w:tc>
      </w:tr>
      <w:tr w14:paraId="0EF7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项目三</w:t>
            </w: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0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B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项目四</w:t>
            </w: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9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项目五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15703731918</w:t>
            </w:r>
          </w:p>
        </w:tc>
      </w:tr>
      <w:tr w14:paraId="4215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项目六</w:t>
            </w: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司新立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18238018267</w:t>
            </w:r>
          </w:p>
        </w:tc>
      </w:tr>
      <w:tr w14:paraId="7B4D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项目七</w:t>
            </w: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8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2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C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项目八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15703731918</w:t>
            </w:r>
          </w:p>
        </w:tc>
      </w:tr>
      <w:tr w14:paraId="6AD4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项目九</w:t>
            </w: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耿瑞欢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18037288516</w:t>
            </w:r>
          </w:p>
        </w:tc>
      </w:tr>
      <w:tr w14:paraId="7E99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项目十</w:t>
            </w: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8F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F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70FAC5">
      <w:pPr>
        <w:pStyle w:val="2"/>
        <w:keepNext w:val="0"/>
        <w:keepLines w:val="0"/>
        <w:widowControl/>
        <w:suppressLineNumbers w:val="0"/>
        <w:shd w:val="clear" w:color="auto" w:fill="FFFFFF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五、廉正监督</w:t>
      </w:r>
    </w:p>
    <w:p w14:paraId="3315DD2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举报电话：+86 757 2660 5599；</w:t>
      </w:r>
    </w:p>
    <w:p w14:paraId="77638C9D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举报邮箱：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tousu@midea.com；tousu@annto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.com</w:t>
      </w:r>
    </w:p>
    <w:p w14:paraId="4255B69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邮寄地址：广东省佛山市顺德区美的大道6号美的总部大楼廉正办公室</w:t>
      </w:r>
    </w:p>
    <w:p w14:paraId="17B4AD64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                 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芜湖安得智联科技有限公司</w:t>
      </w:r>
    </w:p>
    <w:p w14:paraId="032F48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2025年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19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</w:p>
    <w:p w14:paraId="2A6C4F04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278"/>
    <w:rsid w:val="016043AA"/>
    <w:rsid w:val="02301FCF"/>
    <w:rsid w:val="032F40EE"/>
    <w:rsid w:val="046C750A"/>
    <w:rsid w:val="08F74A10"/>
    <w:rsid w:val="0C594818"/>
    <w:rsid w:val="0CC53A45"/>
    <w:rsid w:val="0EF86642"/>
    <w:rsid w:val="11020FDA"/>
    <w:rsid w:val="12794218"/>
    <w:rsid w:val="1283439D"/>
    <w:rsid w:val="13F53078"/>
    <w:rsid w:val="14650BDB"/>
    <w:rsid w:val="14710F49"/>
    <w:rsid w:val="155838BF"/>
    <w:rsid w:val="16331C36"/>
    <w:rsid w:val="17621041"/>
    <w:rsid w:val="177D585E"/>
    <w:rsid w:val="18732168"/>
    <w:rsid w:val="18EF453A"/>
    <w:rsid w:val="1ABE0F06"/>
    <w:rsid w:val="1AD5150D"/>
    <w:rsid w:val="1ADE4866"/>
    <w:rsid w:val="1BBC26CD"/>
    <w:rsid w:val="1C550B58"/>
    <w:rsid w:val="1D507571"/>
    <w:rsid w:val="1F770DE5"/>
    <w:rsid w:val="208337BA"/>
    <w:rsid w:val="225B679C"/>
    <w:rsid w:val="228F6446"/>
    <w:rsid w:val="23052BAC"/>
    <w:rsid w:val="254259F1"/>
    <w:rsid w:val="25B53E66"/>
    <w:rsid w:val="2A77438F"/>
    <w:rsid w:val="2ACA0963"/>
    <w:rsid w:val="2C714E0E"/>
    <w:rsid w:val="2E701821"/>
    <w:rsid w:val="2F2A7C22"/>
    <w:rsid w:val="2FA31782"/>
    <w:rsid w:val="2FB27BEF"/>
    <w:rsid w:val="31224929"/>
    <w:rsid w:val="318178A1"/>
    <w:rsid w:val="331839CA"/>
    <w:rsid w:val="3350577D"/>
    <w:rsid w:val="33F46A50"/>
    <w:rsid w:val="344A4A64"/>
    <w:rsid w:val="34563267"/>
    <w:rsid w:val="363E2205"/>
    <w:rsid w:val="371A67CE"/>
    <w:rsid w:val="376637C1"/>
    <w:rsid w:val="3A751F6D"/>
    <w:rsid w:val="3C700C3E"/>
    <w:rsid w:val="416E7E42"/>
    <w:rsid w:val="42975177"/>
    <w:rsid w:val="45C81AEB"/>
    <w:rsid w:val="48627430"/>
    <w:rsid w:val="4B725785"/>
    <w:rsid w:val="4DCE3E0D"/>
    <w:rsid w:val="4F980780"/>
    <w:rsid w:val="51D84E64"/>
    <w:rsid w:val="52EF06B7"/>
    <w:rsid w:val="543B704D"/>
    <w:rsid w:val="5806097D"/>
    <w:rsid w:val="58B02697"/>
    <w:rsid w:val="58C524C8"/>
    <w:rsid w:val="5B643517"/>
    <w:rsid w:val="5B6D486F"/>
    <w:rsid w:val="5D066D29"/>
    <w:rsid w:val="5E8C7702"/>
    <w:rsid w:val="6576684F"/>
    <w:rsid w:val="680C5410"/>
    <w:rsid w:val="697D4817"/>
    <w:rsid w:val="69FE5B28"/>
    <w:rsid w:val="6B42295D"/>
    <w:rsid w:val="6CA9147F"/>
    <w:rsid w:val="6D635AD2"/>
    <w:rsid w:val="6EFC61DE"/>
    <w:rsid w:val="719C05B3"/>
    <w:rsid w:val="733F2B3D"/>
    <w:rsid w:val="7366631C"/>
    <w:rsid w:val="739B5403"/>
    <w:rsid w:val="739C3AEB"/>
    <w:rsid w:val="73F53F3F"/>
    <w:rsid w:val="74026044"/>
    <w:rsid w:val="74267BF0"/>
    <w:rsid w:val="786817B4"/>
    <w:rsid w:val="7AC97A45"/>
    <w:rsid w:val="7E0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1700</Characters>
  <Lines>0</Lines>
  <Paragraphs>0</Paragraphs>
  <TotalTime>79</TotalTime>
  <ScaleCrop>false</ScaleCrop>
  <LinksUpToDate>false</LinksUpToDate>
  <CharactersWithSpaces>1734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2025-08-16T02:07:00Z</dcterms:created>
  <dc:creator>Administrator</dc:creator>
  <cp:lastModifiedBy>王朋飞</cp:lastModifiedBy>
  <dcterms:modified xsi:type="dcterms:W3CDTF">2025-11-19T06:51:59Z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eyJoZGlkIjoiYTBiMjEwMDA1NjA3NzkyM2NlNTczODBmYjA2MzI4MTEiLCJ1c2VySWQiOiIzNzM0NjE2MTYifQ==</vt:lpwstr>
  </property>
  <property fmtid="{D5CDD505-2E9C-101B-9397-08002B2CF9AE}" pid="4" name="ICV">
    <vt:lpwstr>1E263F2E50714C40BC9CEFBF2599A8B8_13</vt:lpwstr>
  </property>
</Properties>
</file>