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DFD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采购公告</w:t>
      </w:r>
    </w:p>
    <w:p w14:paraId="52B0B0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公告编号：YBXYGG202510300007</w:t>
      </w:r>
    </w:p>
    <w:p w14:paraId="635C14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一、采购项目基本情况</w:t>
      </w:r>
    </w:p>
    <w:p w14:paraId="171588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采购人：华润怡宝饮料(六安)有限公司</w:t>
      </w:r>
    </w:p>
    <w:p w14:paraId="68CC30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采购项目编号：YBCGXY202510300003</w:t>
      </w:r>
    </w:p>
    <w:p w14:paraId="22397C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采购项目名称：2026-2027年度六安工厂仓储装卸业务外包服务-华润怡宝饮料（六安）有限公司</w:t>
      </w:r>
    </w:p>
    <w:p w14:paraId="6BD7E3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采购内容和范围：1、采购范围：</w:t>
      </w:r>
      <w:r>
        <w:rPr>
          <w:rStyle w:val="4"/>
          <w:rFonts w:hint="eastAsia"/>
        </w:rPr>
        <w:br w:type="textWrapping"/>
      </w:r>
      <w:r>
        <w:rPr>
          <w:rStyle w:val="4"/>
          <w:rFonts w:hint="eastAsia"/>
        </w:rPr>
        <w:t>1.六安工厂仓储成品水装卸业务，按元/吨报价（如原辅材有装卸需求，按成品水装卸同比元/吨进行结算）；</w:t>
      </w:r>
      <w:r>
        <w:rPr>
          <w:rStyle w:val="4"/>
          <w:rFonts w:hint="eastAsia"/>
        </w:rPr>
        <w:br w:type="textWrapping"/>
      </w:r>
      <w:r>
        <w:rPr>
          <w:rStyle w:val="4"/>
          <w:rFonts w:hint="eastAsia"/>
        </w:rPr>
        <w:t>2.六安工厂码垛叉车跟线业务，按元/吨报价；</w:t>
      </w:r>
      <w:r>
        <w:rPr>
          <w:rStyle w:val="4"/>
          <w:rFonts w:hint="eastAsia"/>
        </w:rPr>
        <w:br w:type="textWrapping"/>
      </w:r>
      <w:r>
        <w:rPr>
          <w:rStyle w:val="4"/>
          <w:rFonts w:hint="eastAsia"/>
        </w:rPr>
        <w:t>3.六安工厂托盘装卸业务（整车装卸，按元/块报价）；</w:t>
      </w:r>
      <w:r>
        <w:rPr>
          <w:rStyle w:val="4"/>
          <w:rFonts w:hint="eastAsia"/>
        </w:rPr>
        <w:br w:type="textWrapping"/>
      </w:r>
      <w:r>
        <w:rPr>
          <w:rStyle w:val="4"/>
          <w:rFonts w:hint="eastAsia"/>
        </w:rPr>
        <w:t>4.中标方需配备管理团队完成上述物料出入库及相关服务工作；</w:t>
      </w:r>
      <w:r>
        <w:rPr>
          <w:rStyle w:val="4"/>
          <w:rFonts w:hint="eastAsia"/>
        </w:rPr>
        <w:br w:type="textWrapping"/>
      </w:r>
      <w:r>
        <w:rPr>
          <w:rStyle w:val="4"/>
          <w:rFonts w:hint="eastAsia"/>
        </w:rPr>
        <w:t>2、服务期：2026年1月1日-2027年12月31日，共2年（24个月）具体以实际执行时间为准。</w:t>
      </w:r>
    </w:p>
    <w:p w14:paraId="289F53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二、供应商资格要求</w:t>
      </w:r>
    </w:p>
    <w:p w14:paraId="33248C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 公司资质:①中华人民共和国境内依法注册、具有独立法人资格，要求提供营业执照或事业单位法人证书等证明资料扫描件；②可开具6%的增值税专用发票，开票内容含仓储搬运装卸或叉车叉运相关服务，要求提供近1年内增值税发票扫描件一份；③供应商须具备有效的劳务派遣经营许可证或者人力资源服务许可证（提供证书原件扫描件）；④具有健全的组织管理服务能力，提供公司组织架构图及响应本项目相对应的管理团队架构图；</w:t>
      </w:r>
      <w:r>
        <w:rPr>
          <w:rStyle w:val="4"/>
          <w:rFonts w:hint="eastAsia"/>
        </w:rPr>
        <w:br w:type="textWrapping"/>
      </w:r>
      <w:r>
        <w:rPr>
          <w:rStyle w:val="4"/>
          <w:rFonts w:hint="eastAsia"/>
        </w:rPr>
        <w:t>2. 支付及结算能力要求:企业流动资金可满足业务前期开展及可维持60天结算期间的正常运营的资金余额，最近一季度企业现金流期末（或月末）余额不低于人民币50万元，要求提供企业最近一季度的资产负债表或银行存款或银行对账单等凭证；</w:t>
      </w:r>
      <w:r>
        <w:rPr>
          <w:rStyle w:val="4"/>
          <w:rFonts w:hint="eastAsia"/>
        </w:rPr>
        <w:br w:type="textWrapping"/>
      </w:r>
      <w:r>
        <w:rPr>
          <w:rStyle w:val="4"/>
          <w:rFonts w:hint="eastAsia"/>
        </w:rPr>
        <w:t>3. 业绩要求:近3年内（时间截止至报价截止日前）承接2个及以上类似项目（类似项目是指业态为快消品行业并服务于饮料或水企业的装卸外包业绩），其中至少承接1个及以上类似项目为正在合作项目（须体现服务期）、至少承接1个及以上类似项目合同年收入（含税）不低于100万元。要求提供合同关键页盖章扫描件以及开具发票扫描件及应收银行往来明细凭证，合同内容至少包括项目名称、甲乙方名称、服务内容（须含叉车叉运等服务内容，内容涵盖即可，文字描述可以不完全一致）、合同金额、合同签订时间/合同服务期、盖章签字页等，可隐去保密内容，发票类型不能为仓储租赁及物流运输服务发票；</w:t>
      </w:r>
      <w:r>
        <w:rPr>
          <w:rStyle w:val="4"/>
          <w:rFonts w:hint="eastAsia"/>
        </w:rPr>
        <w:br w:type="textWrapping"/>
      </w:r>
      <w:r>
        <w:rPr>
          <w:rStyle w:val="4"/>
          <w:rFonts w:hint="eastAsia"/>
        </w:rPr>
        <w:t>4. 安全要求:企业有安全类管理制度文件、且有安全培训记录。要求提供安全管理相关制度文件、安全培训记录；</w:t>
      </w:r>
      <w:r>
        <w:rPr>
          <w:rStyle w:val="4"/>
          <w:rFonts w:hint="eastAsia"/>
        </w:rPr>
        <w:br w:type="textWrapping"/>
      </w:r>
      <w:r>
        <w:rPr>
          <w:rStyle w:val="4"/>
          <w:rFonts w:hint="eastAsia"/>
        </w:rPr>
        <w:t>5. 人员临时响应能力要求:供应商须具备承接项目的人员配置能力，承诺具备承接项目的人员需求，自主储备叉车员工需满足项目增减要求，且人员均购买商业或意外保险，提供承诺函盖章扫描件，格式自拟，须含上述承诺内容；</w:t>
      </w:r>
      <w:r>
        <w:rPr>
          <w:rStyle w:val="4"/>
          <w:rFonts w:hint="eastAsia"/>
        </w:rPr>
        <w:br w:type="textWrapping"/>
      </w:r>
      <w:r>
        <w:rPr>
          <w:rStyle w:val="4"/>
          <w:rFonts w:hint="eastAsia"/>
        </w:rPr>
        <w:t>6. 信誉要求:供应商（不接受联合体响应）不属于在“信用中国”网站（www.creditchina.gov.cn）中查明的失信被执行人，要求提供信用报告或查询截图；</w:t>
      </w:r>
      <w:r>
        <w:rPr>
          <w:rStyle w:val="4"/>
          <w:rFonts w:hint="eastAsia"/>
        </w:rPr>
        <w:br w:type="textWrapping"/>
      </w:r>
      <w:r>
        <w:rPr>
          <w:rStyle w:val="4"/>
          <w:rFonts w:hint="eastAsia"/>
        </w:rPr>
        <w:t>7. 响应性要求:公司服务人员要求：供应商可提供的公司在职服务人数不低于23人，其中叉车人员不低于21人，要求提供在职服务人员花名册、在职人员近半年由供应商缴纳的商业或意外保险缴费清单（含在职员工身份证号、保险单据）、叉车人员提供有效期内特种作业资格证书等证明资料，并提供服务本项目配置的满足上述要求承诺函</w:t>
      </w:r>
    </w:p>
    <w:p w14:paraId="554B20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三、采购文件的获取</w:t>
      </w:r>
    </w:p>
    <w:p w14:paraId="2534F6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采购文件在华润守正采购交易平台发布，不再另行线下提供纸质采购文件，凡有意参与者请自行登录守正平台查看和下载采购文件。</w:t>
      </w:r>
    </w:p>
    <w:p w14:paraId="4D74FB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四、响应文件的提交</w:t>
      </w:r>
    </w:p>
    <w:p w14:paraId="7BCCAE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响应文件提交/报价截止时间： 2025-12-01 08:00:00 （北京时间，若有变化另行通知）。</w:t>
      </w:r>
    </w:p>
    <w:p w14:paraId="38B78D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响应文件提交/报价方式：在响应文件提交/报价截止时间前，通过华润守正采购交易平台提交电子响应文件或报价，逾期提交将被拒收。</w:t>
      </w:r>
    </w:p>
    <w:p w14:paraId="4B2F80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五、采购人联系方式</w:t>
      </w:r>
    </w:p>
    <w:p w14:paraId="564018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联系人：孟凡渊</w:t>
      </w:r>
    </w:p>
    <w:p w14:paraId="3C57B4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电话：13544196899</w:t>
      </w:r>
    </w:p>
    <w:p w14:paraId="766777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邮箱：mengfanyuan@crbeverage.com</w:t>
      </w:r>
    </w:p>
    <w:p w14:paraId="3DF14C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六、采购明细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80"/>
        <w:gridCol w:w="2500"/>
        <w:gridCol w:w="1060"/>
        <w:gridCol w:w="580"/>
        <w:gridCol w:w="1060"/>
      </w:tblGrid>
      <w:tr w14:paraId="19FE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1662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行号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2E0F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采购内容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E89A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需求数量</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587D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单位</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83A9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补充说明</w:t>
            </w:r>
          </w:p>
        </w:tc>
      </w:tr>
      <w:tr w14:paraId="6A66E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9038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3A96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仓储装卸业务外包服务</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6B64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A1C9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项目</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9AF9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无</w:t>
            </w:r>
          </w:p>
        </w:tc>
      </w:tr>
    </w:tbl>
    <w:p w14:paraId="212359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七、答疑澄清、通知</w:t>
      </w:r>
    </w:p>
    <w:p w14:paraId="6DB5FD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答疑澄清、通知等文件一经在华润守正采购交易平台发布，视为已发放给相应供应商（发放时间即为发出时间），请随时关注华润守正采购交易平台发布的相关信息，并及时查阅和处理。</w:t>
      </w:r>
    </w:p>
    <w:p w14:paraId="0A58D9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八、服务费交纳</w:t>
      </w:r>
    </w:p>
    <w:p w14:paraId="1D7B86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项目向成交人收取服务费,供应商收到预成交通知书和服务费交款通知书10日内,向平台运营方(华润守正招标有限公司)支付服务费,经确认无误后由采购人发送成交通知书。平台运营方在收到服务费后向成交人开具服务费发票。</w:t>
      </w:r>
      <w:r>
        <w:rPr>
          <w:rStyle w:val="4"/>
          <w:rFonts w:hint="eastAsia"/>
        </w:rPr>
        <w:br w:type="textWrapping"/>
      </w:r>
      <w:r>
        <w:rPr>
          <w:rStyle w:val="4"/>
          <w:rFonts w:hint="eastAsia"/>
        </w:rPr>
        <w:t>收费标准：项目总成交金额＜50万元的采购项目，免收服务费。项目总成交金额≥50万元的采购项目，按成交金额的0.15%向成交人收取（金额四舍五入，精确到分）。单项目总收费封顶100000元。其他说明：（1）总价采购，收费基数为成交金额；单价、费率采购，收费基数为预算金额。（2）单项目存在多个成交人情形的，按总成交金额计算收费总额，各成交人按成交比例分摊；项目总成交金额50万以上，但单个成交人成交金额少于50万仍按比例收取服务费。</w:t>
      </w:r>
      <w:r>
        <w:rPr>
          <w:rStyle w:val="4"/>
          <w:rFonts w:hint="eastAsia"/>
        </w:rPr>
        <w:br w:type="textWrapping"/>
      </w:r>
      <w:r>
        <w:rPr>
          <w:rStyle w:val="4"/>
          <w:rFonts w:hint="eastAsia"/>
        </w:rPr>
        <w:t>退款说明：成交通知书发布后,平台提供相关服务已完成,成交人已交纳服务费不予退还。</w:t>
      </w:r>
      <w:r>
        <w:rPr>
          <w:rStyle w:val="4"/>
          <w:rFonts w:hint="eastAsia"/>
        </w:rPr>
        <w:br w:type="textWrapping"/>
      </w:r>
      <w:r>
        <w:rPr>
          <w:rStyle w:val="4"/>
          <w:rFonts w:hint="eastAsia"/>
        </w:rPr>
        <w:t>多成交人服务费收取示例：</w:t>
      </w:r>
      <w:r>
        <w:rPr>
          <w:rStyle w:val="4"/>
          <w:rFonts w:hint="eastAsia"/>
        </w:rPr>
        <w:br w:type="textWrapping"/>
      </w:r>
      <w:r>
        <w:rPr>
          <w:rStyle w:val="4"/>
          <w:rFonts w:hint="eastAsia"/>
        </w:rPr>
        <w:t>以某项目总成交金额100万为例,A、B、C多成交人情形,总服务费为0.15万,</w:t>
      </w:r>
      <w:r>
        <w:rPr>
          <w:rStyle w:val="4"/>
          <w:rFonts w:hint="eastAsia"/>
        </w:rPr>
        <w:br w:type="textWrapping"/>
      </w:r>
      <w:r>
        <w:rPr>
          <w:rStyle w:val="4"/>
          <w:rFonts w:hint="eastAsia"/>
        </w:rPr>
        <w:t>供应商A成交金额为50万,A服务费为0.075万;</w:t>
      </w:r>
      <w:r>
        <w:rPr>
          <w:rStyle w:val="4"/>
          <w:rFonts w:hint="eastAsia"/>
        </w:rPr>
        <w:br w:type="textWrapping"/>
      </w:r>
      <w:r>
        <w:rPr>
          <w:rStyle w:val="4"/>
          <w:rFonts w:hint="eastAsia"/>
        </w:rPr>
        <w:t>供应商B成交金额为30万,B服务费为0.045万;</w:t>
      </w:r>
      <w:r>
        <w:rPr>
          <w:rStyle w:val="4"/>
          <w:rFonts w:hint="eastAsia"/>
        </w:rPr>
        <w:br w:type="textWrapping"/>
      </w:r>
      <w:r>
        <w:rPr>
          <w:rStyle w:val="4"/>
          <w:rFonts w:hint="eastAsia"/>
        </w:rPr>
        <w:t>供应商C成交金额为20万,C服务费为0.03万。</w:t>
      </w:r>
    </w:p>
    <w:p w14:paraId="4DE64A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九、其它事项</w:t>
      </w:r>
    </w:p>
    <w:p w14:paraId="302B66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1.本公告在华润守正采购交易平台(https://www.szecp.com.cn/)上公开发布。</w:t>
      </w:r>
    </w:p>
    <w:p w14:paraId="48F216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2.本项目采购通过守正平台线上进行，供应商需注册华润守正采购交易平台，通过平台进行响应文件的递交或报价，具体操作步骤可查阅网站首页帮助中心的操作手册，也可以联系守正客服。</w:t>
      </w:r>
    </w:p>
    <w:p w14:paraId="79445E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3.如对采购项目有异议，请登录华润守正采购交易平台,通过异议菜单提出。</w:t>
      </w:r>
    </w:p>
    <w:p w14:paraId="354BEF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2025年11月20日</w:t>
      </w:r>
    </w:p>
    <w:p w14:paraId="7D5532B5">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83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2132</Words>
  <Characters>2345</Characters>
  <Lines>0</Lines>
  <Paragraphs>0</Paragraphs>
  <TotalTime>0</TotalTime>
  <ScaleCrop>false</ScaleCrop>
  <LinksUpToDate>false</LinksUpToDate>
  <CharactersWithSpaces>2355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2025-11-20T07:02:42Z</dcterms:created>
  <dc:creator>28039</dc:creator>
  <cp:lastModifiedBy>璇儿</cp:lastModifiedBy>
  <dcterms:modified xsi:type="dcterms:W3CDTF">2025-11-20T07:02:48Z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4CEC4FF0B4E24E19A3937D8340328EF7_12</vt:lpwstr>
  </property>
</Properties>
</file>