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F54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郑州聚通国际货运代理有限公司2026年度散货公路运输业务承运商入围项目第1标段（二次）招标公告</w:t>
      </w:r>
    </w:p>
    <w:p w14:paraId="4256FBE4">
      <w:pPr>
        <w:keepNext w:val="0"/>
        <w:keepLines w:val="0"/>
        <w:widowControl/>
        <w:suppressLineNumbers w:val="0"/>
        <w:jc w:val="left"/>
        <w:rPr>
          <w:rStyle w:val="4"/>
        </w:rPr>
      </w:pPr>
      <w:r>
        <w:rPr>
          <w:rStyle w:val="4"/>
          <w:rFonts w:hint="eastAsia"/>
          <w:lang w:val="en-US" w:eastAsia="zh-CN"/>
        </w:rPr>
        <w:t>1.招标条件</w:t>
      </w:r>
    </w:p>
    <w:p w14:paraId="117C90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招标项目郑州聚通国际货运代理有限公司2026年度散货公路运输业务承运商入围项目，招标人为郑州聚通国际货运代理有限公司，招标项目资金来自业主自筹，出资比例为100%。项目已具备招标条件，现对该项目进行国内公开招标。</w:t>
      </w:r>
    </w:p>
    <w:p w14:paraId="0A31320B">
      <w:pPr>
        <w:keepNext w:val="0"/>
        <w:keepLines w:val="0"/>
        <w:widowControl/>
        <w:suppressLineNumbers w:val="0"/>
        <w:jc w:val="left"/>
        <w:rPr>
          <w:rStyle w:val="4"/>
        </w:rPr>
      </w:pPr>
      <w:r>
        <w:rPr>
          <w:rStyle w:val="4"/>
          <w:rFonts w:hint="eastAsia"/>
          <w:lang w:val="en-US" w:eastAsia="zh-CN"/>
        </w:rPr>
        <w:t>2.项目概况及招标范围</w:t>
      </w:r>
    </w:p>
    <w:p w14:paraId="3B514D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2.1项目名称：郑州聚通国际货运代理有限公司2026年度散货公路运输业务承运商入围项目。</w:t>
      </w:r>
    </w:p>
    <w:p w14:paraId="79A30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2.2招标范围：为郑州聚通国际货运代理有限公司提供2026年度散货公路运输业务。</w:t>
      </w:r>
    </w:p>
    <w:p w14:paraId="59505E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2.3服务周期：2026年1月1日至2026年12月31日。</w:t>
      </w:r>
    </w:p>
    <w:p w14:paraId="3776C3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2.4质量标准：合格，符合国家和行业有关规定及标准且须满足招标人使用要求。</w:t>
      </w:r>
    </w:p>
    <w:p w14:paraId="7F8FEB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2.5服务地点：招标人指定地点。</w:t>
      </w:r>
    </w:p>
    <w:p w14:paraId="395A27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2.6标段划分：本项目共划分5个标段。</w:t>
      </w:r>
    </w:p>
    <w:p w14:paraId="04BCF3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第1标段：郑州往返广东线（广州、东莞、中山、佛山、深圳、惠州）；</w:t>
      </w:r>
    </w:p>
    <w:p w14:paraId="7631F3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第2标段：郑州往返上海线；</w:t>
      </w:r>
    </w:p>
    <w:p w14:paraId="30DE7A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第3标段：郑州往返苏锡常、南通线（苏州、昆山、太仓、吴江、常熟、张家港、无锡、江阴、宜兴、常州、南通）；</w:t>
      </w:r>
    </w:p>
    <w:p w14:paraId="4CB234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第4标段：郑州往返宁波线（宁波、宁海、余姚、慈溪、北仑、奉化、象山）；</w:t>
      </w:r>
    </w:p>
    <w:p w14:paraId="5BB8BC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第5标段：除第1标段-第4标段之外的其他地区（主要包括北京、天津、安徽、河南、福建、山东、河北、东北地区、云贵川等省市地区）、第1标段-第4标段的非标货物及专车业务、笼车业务等非常规业务。</w:t>
      </w:r>
    </w:p>
    <w:p w14:paraId="5BF4EA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非标货物是指：</w:t>
      </w:r>
    </w:p>
    <w:p w14:paraId="3444BF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超尺：去程货物单件外包装长度超过4米或宽度超2.3米，回程货物单件外包装长度或宽度超过2.3米的为超尺货物。</w:t>
      </w:r>
    </w:p>
    <w:p w14:paraId="6A8A2D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超重：单件货物重量超过3吨的为超重货物。</w:t>
      </w:r>
    </w:p>
    <w:p w14:paraId="3CF307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不可堆叠：2件及以上要求不可堆叠的货物为不可堆叠货物（包含不可自叠）。</w:t>
      </w:r>
    </w:p>
    <w:p w14:paraId="7C0B3B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注：入围第1标段-第4标段的承运商拥有对应标段的非标货物报价权。</w:t>
      </w:r>
    </w:p>
    <w:p w14:paraId="75577A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2.7承运商数量：第1标段入围3家单位。</w:t>
      </w:r>
    </w:p>
    <w:p w14:paraId="7BCF21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2.8本次招标仅对本项目第1标段招标。</w:t>
      </w:r>
    </w:p>
    <w:p w14:paraId="23FD76FB">
      <w:pPr>
        <w:keepNext w:val="0"/>
        <w:keepLines w:val="0"/>
        <w:widowControl/>
        <w:suppressLineNumbers w:val="0"/>
        <w:jc w:val="left"/>
        <w:rPr>
          <w:rStyle w:val="4"/>
        </w:rPr>
      </w:pPr>
      <w:r>
        <w:rPr>
          <w:rStyle w:val="4"/>
          <w:rFonts w:hint="eastAsia"/>
          <w:lang w:val="en-US" w:eastAsia="zh-CN"/>
        </w:rPr>
        <w:t>3.投标人资格要求</w:t>
      </w:r>
    </w:p>
    <w:p w14:paraId="0ADF57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 投标人须为在中华人民共和国境内依法注册，能够独立承担民事责任，具有有效的营业执照。</w:t>
      </w:r>
    </w:p>
    <w:p w14:paraId="50CB32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 资质要求：</w:t>
      </w:r>
    </w:p>
    <w:p w14:paraId="3947B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3.2.1投标人须具有行政主管部门颁发的在有效期内的《道路运输经营许可证》。</w:t>
      </w:r>
    </w:p>
    <w:p w14:paraId="49ED47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3.2.2投标人应具有确保完成运输任务的能力，须配置不少于3辆干线运输车辆（13米及以上车型）和3名驾驶员，提供车辆行驶证、保险证明及其车辆营运证明、驾驶员的驾驶证（自有车辆需提供车辆行驶证，合作车辆需提供相关证明及行驶证，驾驶证应与车辆相匹配）。</w:t>
      </w:r>
    </w:p>
    <w:p w14:paraId="702253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3.2.3投标人有能力保证运输时效，满足货物进仓、送货节点。（提供单位承诺书）</w:t>
      </w:r>
    </w:p>
    <w:p w14:paraId="7AB80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3.2.4投标人有能力提供24小时运输服务，具有流畅的信息沟通渠道，具备一定运输抗风险能力及质量保障能力。（提供单位承诺书）</w:t>
      </w:r>
    </w:p>
    <w:p w14:paraId="48E8DE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 财务要求：投标人应具有良好的财务状况，提供财务良好的信誉承诺。</w:t>
      </w:r>
    </w:p>
    <w:p w14:paraId="61E0DF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 信誉要求：</w:t>
      </w:r>
    </w:p>
    <w:p w14:paraId="7C1FF8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3.4.1 招标人或招标代理机构将通过“信用中国”网站（www.creditchina.gov.cn）渠道查询投标人信用记录，被列入失信被执行人、重大税收违法失信主体的投标人将被拒绝参与本项目投标活动（截止时点：投标截止时间）。在本公告规定的查询时间之后，网站信息发生的任何变更均不再作为评标依据。投标人自行提供的与网站信息不一致的其他证明材料亦不作为资格审查的依据。信用信息查询记录将同招标文件等资料一同归档保存。</w:t>
      </w:r>
    </w:p>
    <w:p w14:paraId="23FA19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3.4.2 投标人近三年（自2022年1月1日起至今）内，没有处于被责令停业，投标资格被取消，财产被接管、冻结、破产状态；没有骗取中标和严重违约问题。（提供单位承诺书）。</w:t>
      </w:r>
    </w:p>
    <w:p w14:paraId="36BBE6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3.5单位负责人为同一人或者存在控股、管理关系的不同单位，不得同时参加本招标项目同一标段投标。（提供单位承诺书）。</w:t>
      </w:r>
    </w:p>
    <w:p w14:paraId="4C923B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3.6本项目不接受联合体投标。</w:t>
      </w:r>
    </w:p>
    <w:p w14:paraId="67AAEFF5">
      <w:pPr>
        <w:keepNext w:val="0"/>
        <w:keepLines w:val="0"/>
        <w:widowControl/>
        <w:suppressLineNumbers w:val="0"/>
        <w:jc w:val="left"/>
        <w:rPr>
          <w:rStyle w:val="4"/>
        </w:rPr>
      </w:pPr>
      <w:r>
        <w:rPr>
          <w:rStyle w:val="4"/>
          <w:rFonts w:hint="eastAsia"/>
          <w:lang w:val="en-US" w:eastAsia="zh-CN"/>
        </w:rPr>
        <w:t>4.招标文件的获取</w:t>
      </w:r>
    </w:p>
    <w:p w14:paraId="3E419F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 招标文件获取时间：2025年12月01日至2025年12月15日，每日00：00至23：59（北京时间），使用企业账号登录“河南国企阳光招采服务平台（https：//www.hnitp.com）”下载电子招标文件（首次登陆须完成注册）。</w:t>
      </w:r>
    </w:p>
    <w:p w14:paraId="1CE2C0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具体操作：进入“河南国企阳光招采服务平台（https：//www.hnitp.com）”投标人登录，点击【招采服务平台】-【招标采购】（页面跳转）【采购业务】-【采购公告】，查询项目公告信息点击“我要参加”（报名多标段的需要选择相应标段参与）；具体操作详见“河南国企阳光招采服务平台网站—业务指南—参考投标人操作指南”。</w:t>
      </w:r>
    </w:p>
    <w:p w14:paraId="374FB2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 投标人在下载招标文件时，须向河南国企阳光招采服务平台缴纳平台服务费300元，售后不退。在招标文件获取截止时间前支付费用，即可获得下载招标文件的权限。平台服务费发票由河南国企阳光招采服务平台出具，投标人需要发票的，可通过“发票管理”进行平台服务费开票申请。</w:t>
      </w:r>
    </w:p>
    <w:p w14:paraId="2FF8C9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4.3投标人获取招标文件后，请到河南国企阳光招采服务平台网站—业务指南—河南国企阳光招采服务平台CA在线办理指南—办理CA密钥（请根据项目情况自行考虑CA办理周期）。</w:t>
      </w:r>
    </w:p>
    <w:p w14:paraId="50041FA2">
      <w:pPr>
        <w:keepNext w:val="0"/>
        <w:keepLines w:val="0"/>
        <w:widowControl/>
        <w:suppressLineNumbers w:val="0"/>
        <w:jc w:val="left"/>
        <w:rPr>
          <w:rStyle w:val="4"/>
        </w:rPr>
      </w:pPr>
      <w:r>
        <w:rPr>
          <w:rStyle w:val="4"/>
          <w:rFonts w:hint="eastAsia"/>
          <w:lang w:val="en-US" w:eastAsia="zh-CN"/>
        </w:rPr>
        <w:t>5.投标文件的递交</w:t>
      </w:r>
    </w:p>
    <w:p w14:paraId="614343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5.1 投标文件递交的截止时间为2025年12月22日09时00分。</w:t>
      </w:r>
    </w:p>
    <w:p w14:paraId="41A2C1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5.2 开标地点：河南国企阳光招采服务平台远程开标室（郑州市郑东新区如意西路93号10层北区）。</w:t>
      </w:r>
    </w:p>
    <w:p w14:paraId="40C4A2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5.3投标人须使用电子交易系统提供的投标文件制作工具进行电子投标文件的制作，并在投标文件递交截止时间前通过“河南国企阳光招采服务平台上传经CA密钥签章和加密的电子投标文件（.EJYTF格式），加密电子投标文件逾期上传的，招标人不予受理。</w:t>
      </w:r>
    </w:p>
    <w:p w14:paraId="0AC14E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5.4本项目采用“远程不见面”开标方式，投标人无需到达开标现场。投标人应在招标文件规定的投标截止时间前,登录不见面开标大厅进行电子签到，在线准时参加开标活动并进行投标文件解密、答疑澄清等；投标人应在解密时间内插入CA锁，输入密码进行解密；如果在解密时间内解密失败，可再次解密。投标人应在开标当天及时关注本项目的情况，如遇问题，请拨打咨询电话：0371-60569095/4008280799。</w:t>
      </w:r>
    </w:p>
    <w:p w14:paraId="08207B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5.5具体事宜详见“河南国企阳光招采服务平台网站—业务指南—供应商操作指南”。</w:t>
      </w:r>
    </w:p>
    <w:p w14:paraId="3DC8BC72">
      <w:pPr>
        <w:keepNext w:val="0"/>
        <w:keepLines w:val="0"/>
        <w:widowControl/>
        <w:suppressLineNumbers w:val="0"/>
        <w:jc w:val="left"/>
        <w:rPr>
          <w:rStyle w:val="4"/>
        </w:rPr>
      </w:pPr>
      <w:r>
        <w:rPr>
          <w:rStyle w:val="4"/>
          <w:rFonts w:hint="eastAsia"/>
          <w:lang w:val="en-US" w:eastAsia="zh-CN"/>
        </w:rPr>
        <w:t>6.发布公告的媒介</w:t>
      </w:r>
    </w:p>
    <w:p w14:paraId="2EC5A5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本次招标公告同时在《河南国企阳光招采服务平台》、《中国招标投标公共服务平台》上发布。</w:t>
      </w:r>
    </w:p>
    <w:p w14:paraId="6F923A5B">
      <w:pPr>
        <w:keepNext w:val="0"/>
        <w:keepLines w:val="0"/>
        <w:widowControl/>
        <w:suppressLineNumbers w:val="0"/>
        <w:jc w:val="left"/>
        <w:rPr>
          <w:rStyle w:val="4"/>
        </w:rPr>
      </w:pPr>
      <w:r>
        <w:rPr>
          <w:rStyle w:val="4"/>
          <w:rFonts w:hint="eastAsia"/>
          <w:lang w:val="en-US" w:eastAsia="zh-CN"/>
        </w:rPr>
        <w:t>7.联系方式</w:t>
      </w:r>
    </w:p>
    <w:p w14:paraId="088736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 标 人：郑州聚通国际货运代理有限公司</w:t>
      </w:r>
    </w:p>
    <w:p w14:paraId="546D58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址：郑州经济技术开发区四港联动大道以西、经北四路以北国际陆港园区物流服务中心</w:t>
      </w:r>
    </w:p>
    <w:p w14:paraId="7E21BD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人：张海燕</w:t>
      </w:r>
    </w:p>
    <w:p w14:paraId="4EA880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 话：0371-55171208</w:t>
      </w:r>
    </w:p>
    <w:p w14:paraId="5CA5CC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监督部门电话：0371-55199109</w:t>
      </w:r>
    </w:p>
    <w:p w14:paraId="03ACAA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招标代理：中招国诚项目管理有限公司</w:t>
      </w:r>
    </w:p>
    <w:p w14:paraId="379A49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址：郑州市郑东新区CBD商务外环路9号新芒果大厦26层</w:t>
      </w:r>
    </w:p>
    <w:p w14:paraId="0918EB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人：胡雪丽</w:t>
      </w:r>
    </w:p>
    <w:p w14:paraId="0E39FA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 话：0371－86050019</w:t>
      </w:r>
    </w:p>
    <w:p w14:paraId="39A872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邮 箱：hncx01@126.com</w:t>
      </w:r>
    </w:p>
    <w:p w14:paraId="51C88D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2025年11月28日</w:t>
      </w:r>
    </w:p>
    <w:p w14:paraId="1E5B77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6755C3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河南阳光采购平台登录地址：</w:t>
      </w:r>
      <w:r>
        <w:rPr>
          <w:rStyle w:val="4"/>
          <w:rFonts w:hint="eastAsia"/>
        </w:rPr>
        <w:fldChar w:fldCharType="begin"/>
      </w:r>
      <w:r>
        <w:rPr>
          <w:rStyle w:val="4"/>
          <w:rFonts w:hint="eastAsia"/>
        </w:rPr>
        <w:instrText xml:space="preserve"> HYPERLINK "https://sta.hnprec.com/expertweb" \t "https://zb.zhaobiao.cn/_blank" </w:instrText>
      </w:r>
      <w:r>
        <w:rPr>
          <w:rStyle w:val="4"/>
          <w:rFonts w:hint="eastAsia"/>
        </w:rPr>
        <w:fldChar w:fldCharType="separate"/>
      </w:r>
      <w:r>
        <w:rPr>
          <w:rStyle w:val="4"/>
          <w:rFonts w:hint="eastAsia"/>
        </w:rPr>
        <w:t>https://sta.hnprec.com/expertweb</w:t>
      </w:r>
      <w:r>
        <w:rPr>
          <w:rStyle w:val="4"/>
          <w:rFonts w:hint="eastAsia"/>
        </w:rPr>
        <w:fldChar w:fldCharType="end"/>
      </w:r>
    </w:p>
    <w:p w14:paraId="4F77503D">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C85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2434</Words>
  <Characters>2742</Characters>
  <Lines>0</Lines>
  <Paragraphs>0</Paragraphs>
  <TotalTime>0</TotalTime>
  <ScaleCrop>false</ScaleCrop>
  <LinksUpToDate>false</LinksUpToDate>
  <CharactersWithSpaces>2763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2025-12-01T03:15:40Z</dcterms:created>
  <dc:creator>28039</dc:creator>
  <cp:lastModifiedBy>璇儿</cp:lastModifiedBy>
  <dcterms:modified xsi:type="dcterms:W3CDTF">2025-12-01T03:15:45Z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4537E640AC4448D8A1B76A9BFF2C4176_12</vt:lpwstr>
  </property>
</Properties>
</file>