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43AC2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Fonts w:hint="eastAsia"/>
        </w:rPr>
      </w:pPr>
      <w:bookmarkStart w:id="0" w:name="_GoBack"/>
      <w:r>
        <w:rPr>
          <w:rStyle w:val="4"/>
          <w:rFonts w:hint="eastAsia"/>
        </w:rPr>
        <w:t>日期：2025年11月29日</w:t>
      </w:r>
    </w:p>
    <w:p w14:paraId="2AAA35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Pr>
      </w:pPr>
      <w:r>
        <w:rPr>
          <w:rStyle w:val="4"/>
          <w:rFonts w:hint="eastAsia"/>
        </w:rPr>
        <w:t>（项目编号：WG202502050  招标公告-二次公告）</w:t>
      </w:r>
    </w:p>
    <w:p w14:paraId="4DE968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上海烟草集团有限责任公司上海烟草储运公司2026年-2028年仓储服务招标公告（二次招标） </w:t>
      </w:r>
    </w:p>
    <w:p w14:paraId="4ACAFD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6A94AD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上海万国建设工程项目管理有限公司受上海烟草集团有限责任公司的委托对上海烟草集团有限责任公司上海烟草储运公司2026年-2028年仓储服务进行公开招标，现邀请合格投标人参与竞标。</w:t>
      </w:r>
    </w:p>
    <w:p w14:paraId="443B89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28BA27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一、项目基本情况</w:t>
      </w:r>
    </w:p>
    <w:p w14:paraId="045CA4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项目名称：上海烟草集团有限责任公司上海烟草储运公司2026年-2028年仓储服务</w:t>
      </w:r>
    </w:p>
    <w:p w14:paraId="1F7B56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项目编号：WG202502050</w:t>
      </w:r>
    </w:p>
    <w:p w14:paraId="44150F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预计采购金额：约1153万元/年</w:t>
      </w:r>
    </w:p>
    <w:p w14:paraId="6E695C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资金来源：企业自筹资金</w:t>
      </w:r>
    </w:p>
    <w:p w14:paraId="2309DB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最高限价：单价限价详见招标文件第二章 项目需求一览表</w:t>
      </w:r>
    </w:p>
    <w:p w14:paraId="34D8F3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服务期（合同履行期限）：合同签订之日起至2028年12月31日，具体以合同签订时间为准</w:t>
      </w:r>
    </w:p>
    <w:p w14:paraId="5A727B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采购需求：</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79"/>
        <w:gridCol w:w="725"/>
        <w:gridCol w:w="5644"/>
        <w:gridCol w:w="1122"/>
        <w:gridCol w:w="536"/>
      </w:tblGrid>
      <w:tr w14:paraId="6477D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41AEEA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序号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3DE9D2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项目内容</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FE6710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简要服务要求</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E1236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项目实施地点</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A35C6C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拟中标人数量</w:t>
            </w:r>
          </w:p>
        </w:tc>
      </w:tr>
      <w:tr w14:paraId="11525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A7BA32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3D857F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2026年-2028年仓储服务</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63B82F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在属地部门的管理和安排下，负责上海烟草储运公司外仓烟叶原料、烟用材料、卷烟成品等各类物资仓储服务及烟叶原料、烟用材料、卷烟成品等各类物资的进、出仓以及内部翻桩、转仓、检查、整理等人力装卸搬运、场内机械装卸搬运及其他相关辅助工作、电梯操作工作，保障各工作点仓库货物能够按要求准确堆放在指定区域，并协助做好在库物资的整理、打包等工作。对货物承担妥善保管养护义务，并根据货物特性，配合做好包括但不限于防漏、防渗、防霉、防潮、防虫、检查处置等工作，保障货物完好，确保全年仓储无重大质量事故、出仓烟叶全年无活虫。严格执行属地部门的质量分解指标，确保所在仓库各项质量达标。</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00BC15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包括但不限于上海市行政区域范围内行业外外仓</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6769D8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Fonts w:hint="eastAsia"/>
              </w:rPr>
              <w:t>1家</w:t>
            </w:r>
          </w:p>
        </w:tc>
      </w:tr>
    </w:tbl>
    <w:p w14:paraId="0C58C4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注：投标人对所有服务都必须提供完整报价，否则将导致该投标被否决。</w:t>
      </w:r>
    </w:p>
    <w:p w14:paraId="779ED8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5929F9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二、本次招标的合格投标人应同时满足下列资格要求：</w:t>
      </w:r>
    </w:p>
    <w:p w14:paraId="1B6FD42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453AB8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投标人是在中华人民共和国境内（不包括香港、澳门及台湾地区，简称“中国境内”）注册的独立法人（除因项目采购货物/服务原产地为境外而潜在投标人可能是境外机构的，法律、金融、科研等专业服务项目而投标人可能是非独立法人单位等极特殊情况外，本条不得修改）；</w:t>
      </w:r>
    </w:p>
    <w:p w14:paraId="10BC4BA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2EF522E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0F3B36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具有良好的商业信誉和健全的财务会计制度；</w:t>
      </w:r>
    </w:p>
    <w:p w14:paraId="196B04A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17C51D9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0065DE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具有履行合同所必需的专业技术能力；</w:t>
      </w:r>
    </w:p>
    <w:p w14:paraId="7CA52B6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2C945F3A">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5A52EB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具有依法缴纳税收和社会保障资金的良好记录；</w:t>
      </w:r>
    </w:p>
    <w:p w14:paraId="2433B36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32EC7F6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60EB48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参加本次招标活动前3年内（从2022年1月1日起至今；成立时间不足3年的，从成立之日起至今），在经营活动中没有因违法经营受到责令停产停业、吊销许可证或者执照、列入严重违法失信企业名单、骗取中标和经济刑事案件；</w:t>
      </w:r>
    </w:p>
    <w:p w14:paraId="0F2ACBB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4A61480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604DDF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投标人及其法定代表人、主要负责人或实际控制人参加招标活动前3年内（从2022年1月1日起至今；成立时间不足3年的，从成立日期起至今）不得有行贿行为记录；</w:t>
      </w:r>
    </w:p>
    <w:p w14:paraId="5079770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0AB0394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4E880D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未被列入中国烟草总公司或上海新型烟草制品研究院有限公司存在行贿行为供应商名单禁入期限内的供应商；</w:t>
      </w:r>
    </w:p>
    <w:p w14:paraId="2031E47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518DB52A">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6E17ED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未被列入上海新型烟草制品研究院有限公司不良行为供应商名单禁入期限内的供应商；</w:t>
      </w:r>
    </w:p>
    <w:p w14:paraId="7BA1E42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26C6B5B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07AE2D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在劳动保护、节能减排与生态环境保护方面符合国家规定要求；</w:t>
      </w:r>
    </w:p>
    <w:p w14:paraId="246FFDD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0739BE9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292F80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法定代表人不能参加采购活动时，可委托他人参加，但需提供授权委托书；</w:t>
      </w:r>
    </w:p>
    <w:p w14:paraId="44E7F30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3C42C85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00311B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单位负责人为同一人或者存在控股、管理关系的不同单位，不得参加同一标段或者未划分标段的同一招标项目投标；</w:t>
      </w:r>
    </w:p>
    <w:p w14:paraId="0D6421B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79AA1D4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073F9B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本项目不得转包和违法分包；</w:t>
      </w:r>
    </w:p>
    <w:p w14:paraId="0A6E4E4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781C021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1A60FF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本项目不接受联合体投标；</w:t>
      </w:r>
    </w:p>
    <w:p w14:paraId="1CBC588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459F2AD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4FEF8B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法律、行政法规规定的其他条件。</w:t>
      </w:r>
    </w:p>
    <w:p w14:paraId="02698FF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24B9E130">
      <w:pPr>
        <w:keepNext w:val="0"/>
        <w:keepLines w:val="0"/>
        <w:widowControl/>
        <w:suppressLineNumbers w:val="0"/>
        <w:jc w:val="left"/>
        <w:rPr>
          <w:rStyle w:val="4"/>
        </w:rPr>
      </w:pPr>
      <w:r>
        <w:rPr>
          <w:rStyle w:val="4"/>
          <w:rFonts w:hint="eastAsia"/>
          <w:lang w:val="en-US" w:eastAsia="zh-CN"/>
        </w:rPr>
        <w:t>  三、获取招标文件：</w:t>
      </w:r>
    </w:p>
    <w:p w14:paraId="3C3D3B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时间：2025年11月28日～2025年12月5日每天（双休日及法定节假日除外）09：00时～16：00时（北京时间）。</w:t>
      </w:r>
    </w:p>
    <w:p w14:paraId="0B2EA9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地点：易土365电子平台</w:t>
      </w:r>
    </w:p>
    <w:p w14:paraId="4ACAEE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方式：自行下载</w:t>
      </w:r>
    </w:p>
    <w:p w14:paraId="69F690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售价：本项目招标文件每套售价为叁佰伍拾元人民币（RMB 350.00），售后不退。</w:t>
      </w:r>
    </w:p>
    <w:p w14:paraId="0DAC70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购买招标文件时有意向的投标人需提交的应包括但不限于以下各项资料：</w:t>
      </w:r>
    </w:p>
    <w:p w14:paraId="6905CDD8">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r>
        <w:rPr>
          <w:rStyle w:val="4"/>
          <w:rFonts w:hint="eastAsia"/>
        </w:rPr>
        <w:t>企业（单位）法人营业执照、组织机构代码证、税务登记证（或三证合一）；</w:t>
      </w:r>
    </w:p>
    <w:p w14:paraId="0E4D9B53">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r>
        <w:rPr>
          <w:rStyle w:val="4"/>
          <w:rFonts w:hint="eastAsia"/>
        </w:rPr>
        <w:t>法定代表人身份证明及身份证或法定代表人授权委托书及被委托人身份证；</w:t>
      </w:r>
    </w:p>
    <w:p w14:paraId="09B8EE1C">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r>
        <w:rPr>
          <w:rStyle w:val="4"/>
          <w:rFonts w:hint="eastAsia"/>
        </w:rPr>
        <w:t>资格要求里提到的相关证明文件[社保缴纳证明、税收缴纳证明等]；</w:t>
      </w:r>
    </w:p>
    <w:p w14:paraId="7BB95C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注：1. 未从招标代理机构处购买或指定处获取招标文件的潜在投标人将不得参加投标。</w:t>
      </w:r>
    </w:p>
    <w:p w14:paraId="371D6C00">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r>
        <w:rPr>
          <w:rStyle w:val="4"/>
          <w:rFonts w:hint="eastAsia"/>
        </w:rPr>
        <w:t>以上资料一律采用A4规格纸张，所有证件复印件均需加盖单位公章，招标代理机构留存。</w:t>
      </w:r>
    </w:p>
    <w:p w14:paraId="74ABF79C">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r>
        <w:rPr>
          <w:rStyle w:val="4"/>
          <w:rFonts w:hint="eastAsia"/>
        </w:rPr>
        <w:t> 投标申请人除将上述资料提交招标代理机构，还必须将其完整地编制在投标文件中。招标代理机构收到投标申请人的资料，并不意味着其投标在评标时不会被否决，最终将由评标委员会对投标文件中的上述资料进行审核。</w:t>
      </w:r>
    </w:p>
    <w:p w14:paraId="25292EDC">
      <w:pPr>
        <w:keepNext w:val="0"/>
        <w:keepLines w:val="0"/>
        <w:widowControl/>
        <w:suppressLineNumbers w:val="0"/>
        <w:jc w:val="left"/>
        <w:rPr>
          <w:rStyle w:val="4"/>
        </w:rPr>
      </w:pPr>
      <w:r>
        <w:rPr>
          <w:rStyle w:val="4"/>
          <w:rFonts w:hint="eastAsia"/>
          <w:lang w:val="en-US" w:eastAsia="zh-CN"/>
        </w:rPr>
        <w:t>  四、提交投标文件截止时间、开标时间和地点</w:t>
      </w:r>
    </w:p>
    <w:p w14:paraId="3BC6B83A">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68089B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所有投标文件应于2025年12月19日上午9：30时（北京时间）之前递交到上海市黄浦区鲁班路700号三楼308会议室。</w:t>
      </w:r>
    </w:p>
    <w:p w14:paraId="70640078">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74E1C180">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6D7B14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定于2025年12月19日上午9：30时（北京时间），在上海市黄浦区鲁班路700号三楼308会议室公开开标。邀请所有投标人授权代表出席开标仪式。</w:t>
      </w:r>
    </w:p>
    <w:p w14:paraId="137E7917">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Style w:val="4"/>
        </w:rPr>
      </w:pPr>
    </w:p>
    <w:p w14:paraId="440F5BE4">
      <w:pPr>
        <w:keepNext w:val="0"/>
        <w:keepLines w:val="0"/>
        <w:widowControl/>
        <w:suppressLineNumbers w:val="0"/>
        <w:jc w:val="left"/>
        <w:rPr>
          <w:rStyle w:val="4"/>
        </w:rPr>
      </w:pPr>
      <w:r>
        <w:rPr>
          <w:rStyle w:val="4"/>
          <w:rFonts w:hint="eastAsia"/>
          <w:lang w:val="en-US" w:eastAsia="zh-CN"/>
        </w:rPr>
        <w:t>  五、公告媒介</w:t>
      </w:r>
    </w:p>
    <w:p w14:paraId="0B88C1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本次招标公告同时在易土365电子招投标平台（</w:t>
      </w:r>
      <w:r>
        <w:rPr>
          <w:rStyle w:val="4"/>
          <w:rFonts w:hint="eastAsia"/>
        </w:rPr>
        <w:fldChar w:fldCharType="begin"/>
      </w:r>
      <w:r>
        <w:rPr>
          <w:rStyle w:val="4"/>
          <w:rFonts w:hint="eastAsia"/>
        </w:rPr>
        <w:instrText xml:space="preserve"> HYPERLINK "https://zbfile.zhaobiao.cn/resources/styles/v2/jsp/bidFile.jsp?provCode=310101&amp;channel=bidding&amp;docid=216153307&amp;id=2106496187" </w:instrText>
      </w:r>
      <w:r>
        <w:rPr>
          <w:rStyle w:val="4"/>
          <w:rFonts w:hint="eastAsia"/>
        </w:rPr>
        <w:fldChar w:fldCharType="separate"/>
      </w:r>
      <w:r>
        <w:rPr>
          <w:rStyle w:val="4"/>
          <w:rFonts w:hint="eastAsia"/>
        </w:rPr>
        <w:t>www.etu365.com</w:t>
      </w:r>
      <w:r>
        <w:rPr>
          <w:rStyle w:val="4"/>
          <w:rFonts w:hint="eastAsia"/>
        </w:rPr>
        <w:fldChar w:fldCharType="end"/>
      </w:r>
      <w:r>
        <w:rPr>
          <w:rStyle w:val="4"/>
          <w:rFonts w:hint="eastAsia"/>
        </w:rPr>
        <w:t>）、中国招标投标公共服务平台（www.cebpubservice.cn）、招标网（）、上海万国建设工程项目管理有限公司官网（www.wanguopm.cn）等网站发布。</w:t>
      </w:r>
    </w:p>
    <w:p w14:paraId="386318D6">
      <w:pPr>
        <w:keepNext w:val="0"/>
        <w:keepLines w:val="0"/>
        <w:widowControl/>
        <w:suppressLineNumbers w:val="0"/>
        <w:jc w:val="left"/>
        <w:rPr>
          <w:rStyle w:val="4"/>
        </w:rPr>
      </w:pPr>
      <w:r>
        <w:rPr>
          <w:rStyle w:val="4"/>
          <w:rFonts w:hint="eastAsia"/>
          <w:lang w:val="en-US" w:eastAsia="zh-CN"/>
        </w:rPr>
        <w:t>  六、其他补充事宜</w:t>
      </w:r>
    </w:p>
    <w:p w14:paraId="0A2503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本次招标采用电子招标投标。</w:t>
      </w:r>
    </w:p>
    <w:p w14:paraId="52B19C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招标文件的获取方式：符合上述条件的申请人需通过“易土365电子招投标平台”（https://www.etu365.com）网上招标系统进行注册并登记企业信息、报名和资料上传办理网上报名（本次投标无需办理CA数字证书），完成网上报名资料上传后，请及时联系代理机构工作人员进行审核，经资料审核通过并支付资料费后方可下载招标文件（下载格式为etutbproj的电子招标文件模板，该文件使用易土365电子投标文件编制工具打开，可在网站下载投标文件编制工具）。</w:t>
      </w:r>
    </w:p>
    <w:p w14:paraId="2478A5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投标文件的制作与上传：所有投标文件（电子版）应于2025年12月19日上午9：30时（北京时间）之前通过易土电子投标文件制作工具编制完成并最终生成的etutb格式电子响应文件，应加密上传至易土365电子招投标平台（www.etu365.com），同时须在此前将书面投标文件密封提交至上海市黄浦区鲁班路700号三楼308会议室（可邮寄或现场送达）。未在投标截止时间前完成网上上传的投标单位，其书面投标文件予以退回（投标人应充分考虑电子招投标各项操作的各类不可预见因素和风险，投标人未在截止时间完成电子投标文件上传提交而导致的后果将由投标人自行承担）。</w:t>
      </w:r>
    </w:p>
    <w:p w14:paraId="4F5ABC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开标流程：投标单位代表用账号密码登录易土365电子招投标平台网上投标系统，通过易土365电子招投标平台公开开标。流程包括签到、解密、唱标等，参加电子招标平台开标解密失败的投标单位，视作自动放弃本次投标，其书面投标文件予以退回。投标单位授权代表可通过腾讯会议软件远程同步远程参加开标会。</w:t>
      </w:r>
    </w:p>
    <w:p w14:paraId="0863B77A">
      <w:pPr>
        <w:keepNext w:val="0"/>
        <w:keepLines w:val="0"/>
        <w:widowControl/>
        <w:suppressLineNumbers w:val="0"/>
        <w:jc w:val="left"/>
        <w:rPr>
          <w:rStyle w:val="4"/>
        </w:rPr>
      </w:pPr>
      <w:r>
        <w:rPr>
          <w:rStyle w:val="4"/>
          <w:rFonts w:hint="eastAsia"/>
          <w:lang w:val="en-US" w:eastAsia="zh-CN"/>
        </w:rPr>
        <w:br w:type="textWrapping"/>
      </w:r>
      <w:r>
        <w:rPr>
          <w:rStyle w:val="4"/>
          <w:rFonts w:hint="eastAsia"/>
          <w:lang w:val="en-US" w:eastAsia="zh-CN"/>
        </w:rPr>
        <w:t>七、对本次招标提出询问，请按以下方式联系</w:t>
      </w:r>
    </w:p>
    <w:p w14:paraId="4CC6FC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招标人：上海烟草集团有限责任公司</w:t>
      </w:r>
    </w:p>
    <w:p w14:paraId="330072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地址：上海市宝山区吉浦路535号</w:t>
      </w:r>
    </w:p>
    <w:p w14:paraId="139A6F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邮编：200439</w:t>
      </w:r>
    </w:p>
    <w:p w14:paraId="327CCD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电话：021-616622008</w:t>
      </w:r>
    </w:p>
    <w:p w14:paraId="740022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传真：/</w:t>
      </w:r>
    </w:p>
    <w:p w14:paraId="15BF4F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联系人：陆南</w:t>
      </w:r>
    </w:p>
    <w:p w14:paraId="046AF5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7BA5BA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监督部门：上海烟草集团有限责任公司上海烟草储运公司监督部门</w:t>
      </w:r>
    </w:p>
    <w:p w14:paraId="635142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E-mail：该 Email 地址已受到反垃圾邮件插件保护。要显示它需要在浏览器中启用 JavaScript。</w:t>
      </w:r>
    </w:p>
    <w:p w14:paraId="65DDFB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49C1B9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招标代理机构：上海万国建设工程项目管理有限公司</w:t>
      </w:r>
    </w:p>
    <w:p w14:paraId="2E2C8F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地址：上海市黄浦区鲁班路700号</w:t>
      </w:r>
    </w:p>
    <w:p w14:paraId="634E89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邮编：200023</w:t>
      </w:r>
    </w:p>
    <w:p w14:paraId="74F500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电话：63057896  63019695</w:t>
      </w:r>
    </w:p>
    <w:p w14:paraId="239E9B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传真：63019695</w:t>
      </w:r>
    </w:p>
    <w:p w14:paraId="283A52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联系人：李剑波  薛渺</w:t>
      </w:r>
    </w:p>
    <w:p w14:paraId="7FCB9C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E-mail：该 Email 地址已受到反垃圾邮件插件保护。要显示它需要在浏览器中启用 JavaScript。</w:t>
      </w:r>
    </w:p>
    <w:p w14:paraId="526F98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6C153A22">
      <w:pPr>
        <w:keepNext w:val="0"/>
        <w:keepLines w:val="0"/>
        <w:widowControl/>
        <w:suppressLineNumbers w:val="0"/>
        <w:jc w:val="left"/>
        <w:rPr>
          <w:rStyle w:val="4"/>
        </w:rPr>
      </w:pPr>
      <w:r>
        <w:rPr>
          <w:rStyle w:val="4"/>
          <w:rFonts w:hint="eastAsia"/>
          <w:lang w:val="en-US" w:eastAsia="zh-CN"/>
        </w:rPr>
        <w:t>   </w:t>
      </w:r>
    </w:p>
    <w:p w14:paraId="10734A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w:t>
      </w:r>
    </w:p>
    <w:p w14:paraId="681AB928">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379F85"/>
    <w:multiLevelType w:val="multilevel"/>
    <w:tmpl w:val="8C379F85"/>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
    <w:nsid w:val="D73C3FA3"/>
    <w:multiLevelType w:val="multilevel"/>
    <w:tmpl w:val="D73C3FA3"/>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2">
    <w:nsid w:val="6005AC70"/>
    <w:multiLevelType w:val="multilevel"/>
    <w:tmpl w:val="6005AC70"/>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3">
    <w:nsid w:val="61F257F7"/>
    <w:multiLevelType w:val="multilevel"/>
    <w:tmpl w:val="61F257F7"/>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D33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2025-12-01T05:33:34Z</dcterms:created>
  <dc:creator>28039</dc:creator>
  <cp:lastModifiedBy>璇儿</cp:lastModifiedBy>
  <dcterms:modified xsi:type="dcterms:W3CDTF">2025-12-01T05:33:47Z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11476867F4994774B556346EF75E3FEC_12</vt:lpwstr>
  </property>
</Properties>
</file>