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6E" w:rsidRPr="00DE132D" w:rsidRDefault="001456E8" w:rsidP="00E45BC4">
      <w:pPr>
        <w:spacing w:line="44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千里科技</w:t>
      </w:r>
      <w:r w:rsidR="00E45BC4">
        <w:rPr>
          <w:rFonts w:asciiTheme="minorEastAsia" w:hAnsiTheme="minorEastAsia"/>
          <w:b/>
          <w:sz w:val="32"/>
          <w:szCs w:val="32"/>
        </w:rPr>
        <w:t>2026-20</w:t>
      </w:r>
      <w:r w:rsidR="00062F7E">
        <w:rPr>
          <w:rFonts w:asciiTheme="minorEastAsia" w:hAnsiTheme="minorEastAsia"/>
          <w:b/>
          <w:sz w:val="32"/>
          <w:szCs w:val="32"/>
        </w:rPr>
        <w:t>2</w:t>
      </w:r>
      <w:r w:rsidR="00E45BC4">
        <w:rPr>
          <w:rFonts w:asciiTheme="minorEastAsia" w:hAnsiTheme="minorEastAsia"/>
          <w:b/>
          <w:sz w:val="32"/>
          <w:szCs w:val="32"/>
        </w:rPr>
        <w:t>7</w:t>
      </w:r>
      <w:r w:rsidR="00E45BC4">
        <w:rPr>
          <w:rFonts w:asciiTheme="minorEastAsia" w:hAnsiTheme="minorEastAsia" w:hint="eastAsia"/>
          <w:b/>
          <w:sz w:val="32"/>
          <w:szCs w:val="32"/>
        </w:rPr>
        <w:t>年度广东江门</w:t>
      </w:r>
      <w:r w:rsidR="00DE132D" w:rsidRPr="00DE132D">
        <w:rPr>
          <w:rFonts w:asciiTheme="minorEastAsia" w:hAnsiTheme="minorEastAsia" w:hint="eastAsia"/>
          <w:b/>
          <w:sz w:val="32"/>
          <w:szCs w:val="32"/>
        </w:rPr>
        <w:t>集装箱拖车运输及</w:t>
      </w:r>
      <w:r w:rsidR="00E45BC4">
        <w:rPr>
          <w:rFonts w:asciiTheme="minorEastAsia" w:hAnsiTheme="minorEastAsia" w:hint="eastAsia"/>
          <w:b/>
          <w:sz w:val="32"/>
          <w:szCs w:val="32"/>
        </w:rPr>
        <w:t>广东全省</w:t>
      </w:r>
      <w:r w:rsidR="00DE132D" w:rsidRPr="00DE132D">
        <w:rPr>
          <w:rFonts w:asciiTheme="minorEastAsia" w:hAnsiTheme="minorEastAsia" w:hint="eastAsia"/>
          <w:b/>
          <w:sz w:val="32"/>
          <w:szCs w:val="32"/>
        </w:rPr>
        <w:t>出口报关服务项目</w:t>
      </w:r>
      <w:r w:rsidR="0078242E" w:rsidRPr="00DE132D">
        <w:rPr>
          <w:rFonts w:asciiTheme="minorEastAsia" w:hAnsiTheme="minorEastAsia" w:hint="eastAsia"/>
          <w:b/>
          <w:sz w:val="32"/>
          <w:szCs w:val="32"/>
        </w:rPr>
        <w:t>招标公告</w:t>
      </w:r>
    </w:p>
    <w:p w:rsidR="0051756E" w:rsidRPr="005110D8" w:rsidRDefault="0078242E">
      <w:pPr>
        <w:spacing w:line="440" w:lineRule="exact"/>
        <w:jc w:val="center"/>
        <w:rPr>
          <w:rFonts w:asciiTheme="minorEastAsia" w:hAnsiTheme="minorEastAsia"/>
          <w:szCs w:val="21"/>
        </w:rPr>
      </w:pPr>
      <w:r w:rsidRPr="005110D8">
        <w:rPr>
          <w:rFonts w:asciiTheme="minorEastAsia" w:hAnsiTheme="minorEastAsia" w:hint="eastAsia"/>
          <w:szCs w:val="21"/>
        </w:rPr>
        <w:t xml:space="preserve">                                                         </w:t>
      </w:r>
    </w:p>
    <w:p w:rsidR="0051756E" w:rsidRPr="005110D8" w:rsidRDefault="0078242E">
      <w:pPr>
        <w:spacing w:line="44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5110D8">
        <w:rPr>
          <w:rFonts w:asciiTheme="minorEastAsia" w:hAnsiTheme="minorEastAsia" w:hint="eastAsia"/>
          <w:b/>
          <w:sz w:val="24"/>
          <w:szCs w:val="24"/>
        </w:rPr>
        <w:t>采购</w:t>
      </w:r>
      <w:r w:rsidRPr="005110D8">
        <w:rPr>
          <w:rFonts w:asciiTheme="minorEastAsia" w:hAnsiTheme="minorEastAsia"/>
          <w:b/>
          <w:sz w:val="24"/>
          <w:szCs w:val="24"/>
        </w:rPr>
        <w:t>类别：</w:t>
      </w:r>
      <w:r w:rsidRPr="005110D8">
        <w:rPr>
          <w:rFonts w:asciiTheme="minorEastAsia" w:hAnsiTheme="minorEastAsia" w:hint="eastAsia"/>
          <w:b/>
          <w:sz w:val="24"/>
          <w:szCs w:val="24"/>
        </w:rPr>
        <w:t>物流</w:t>
      </w:r>
      <w:r w:rsidR="00062F7E">
        <w:rPr>
          <w:rFonts w:asciiTheme="minorEastAsia" w:hAnsiTheme="minorEastAsia" w:hint="eastAsia"/>
          <w:b/>
          <w:sz w:val="24"/>
          <w:szCs w:val="24"/>
        </w:rPr>
        <w:t>服务</w:t>
      </w:r>
      <w:r w:rsidRPr="005110D8">
        <w:rPr>
          <w:rFonts w:asciiTheme="minorEastAsia" w:hAnsiTheme="minorEastAsia" w:hint="eastAsia"/>
          <w:b/>
          <w:sz w:val="24"/>
          <w:szCs w:val="24"/>
        </w:rPr>
        <w:t>类（注</w:t>
      </w:r>
      <w:r w:rsidRPr="005110D8">
        <w:rPr>
          <w:rFonts w:asciiTheme="minorEastAsia" w:hAnsiTheme="minorEastAsia"/>
          <w:b/>
          <w:sz w:val="24"/>
          <w:szCs w:val="24"/>
        </w:rPr>
        <w:t>：新用户时请选择此</w:t>
      </w:r>
      <w:r w:rsidRPr="005110D8">
        <w:rPr>
          <w:rFonts w:asciiTheme="minorEastAsia" w:hAnsiTheme="minorEastAsia" w:hint="eastAsia"/>
          <w:b/>
          <w:sz w:val="24"/>
          <w:szCs w:val="24"/>
        </w:rPr>
        <w:t>类别</w:t>
      </w:r>
      <w:r w:rsidRPr="005110D8">
        <w:rPr>
          <w:rFonts w:asciiTheme="minorEastAsia" w:hAnsiTheme="minorEastAsia"/>
          <w:b/>
          <w:sz w:val="24"/>
          <w:szCs w:val="24"/>
        </w:rPr>
        <w:t>，否则无法报名</w:t>
      </w:r>
      <w:r w:rsidRPr="005110D8">
        <w:rPr>
          <w:rFonts w:asciiTheme="minorEastAsia" w:hAnsiTheme="minorEastAsia" w:hint="eastAsia"/>
          <w:b/>
          <w:sz w:val="24"/>
          <w:szCs w:val="24"/>
        </w:rPr>
        <w:t>）</w:t>
      </w:r>
    </w:p>
    <w:p w:rsidR="0051756E" w:rsidRPr="005110D8" w:rsidRDefault="0078242E" w:rsidP="00DE132D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110D8">
        <w:rPr>
          <w:rFonts w:asciiTheme="minorEastAsia" w:hAnsiTheme="minorEastAsia" w:hint="eastAsia"/>
          <w:b/>
          <w:sz w:val="24"/>
          <w:szCs w:val="24"/>
        </w:rPr>
        <w:t>1.项目名称：</w:t>
      </w:r>
      <w:r w:rsidR="00E45BC4" w:rsidRPr="00E45BC4">
        <w:rPr>
          <w:rFonts w:asciiTheme="minorEastAsia" w:hAnsiTheme="minorEastAsia" w:hint="eastAsia"/>
          <w:sz w:val="24"/>
          <w:szCs w:val="24"/>
        </w:rPr>
        <w:t>千里科技2026-20</w:t>
      </w:r>
      <w:r w:rsidR="003950CB">
        <w:rPr>
          <w:rFonts w:asciiTheme="minorEastAsia" w:hAnsiTheme="minorEastAsia"/>
          <w:sz w:val="24"/>
          <w:szCs w:val="24"/>
        </w:rPr>
        <w:t>2</w:t>
      </w:r>
      <w:r w:rsidR="00E45BC4" w:rsidRPr="00E45BC4">
        <w:rPr>
          <w:rFonts w:asciiTheme="minorEastAsia" w:hAnsiTheme="minorEastAsia" w:hint="eastAsia"/>
          <w:sz w:val="24"/>
          <w:szCs w:val="24"/>
        </w:rPr>
        <w:t>7年度广东江门集装箱拖车运输及广东全省出口报关服务项目</w:t>
      </w:r>
    </w:p>
    <w:p w:rsidR="0051756E" w:rsidRPr="005110D8" w:rsidRDefault="0078242E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5110D8">
        <w:rPr>
          <w:rFonts w:asciiTheme="minorEastAsia" w:hAnsiTheme="minorEastAsia" w:hint="eastAsia"/>
          <w:b/>
          <w:sz w:val="24"/>
          <w:szCs w:val="24"/>
        </w:rPr>
        <w:t>2.项目概况与招标范围</w:t>
      </w:r>
      <w:bookmarkStart w:id="0" w:name="_GoBack"/>
      <w:bookmarkEnd w:id="0"/>
    </w:p>
    <w:p w:rsidR="0051756E" w:rsidRPr="005110D8" w:rsidRDefault="0078242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110D8">
        <w:rPr>
          <w:rFonts w:asciiTheme="minorEastAsia" w:hAnsiTheme="minorEastAsia" w:hint="eastAsia"/>
          <w:sz w:val="24"/>
          <w:szCs w:val="24"/>
        </w:rPr>
        <w:t>2.1</w:t>
      </w:r>
      <w:r w:rsidRPr="005110D8">
        <w:rPr>
          <w:rFonts w:asciiTheme="minorEastAsia" w:hAnsiTheme="minorEastAsia" w:cs="华文仿宋" w:hint="eastAsia"/>
          <w:color w:val="000000"/>
          <w:sz w:val="24"/>
          <w:szCs w:val="24"/>
        </w:rPr>
        <w:t>项目概</w:t>
      </w:r>
      <w:r w:rsidRPr="005110D8">
        <w:rPr>
          <w:rFonts w:asciiTheme="minorEastAsia" w:hAnsiTheme="minorEastAsia" w:hint="eastAsia"/>
          <w:sz w:val="24"/>
          <w:szCs w:val="24"/>
        </w:rPr>
        <w:t>况：</w:t>
      </w:r>
    </w:p>
    <w:p w:rsidR="0051756E" w:rsidRPr="005110D8" w:rsidRDefault="00DE132D" w:rsidP="00B26609">
      <w:pPr>
        <w:spacing w:line="440" w:lineRule="exact"/>
        <w:ind w:firstLineChars="200" w:firstLine="480"/>
        <w:rPr>
          <w:rFonts w:asciiTheme="minorEastAsia" w:hAnsiTheme="minorEastAsia" w:cs="华文仿宋"/>
          <w:bCs/>
          <w:sz w:val="24"/>
          <w:szCs w:val="24"/>
        </w:rPr>
      </w:pPr>
      <w:r>
        <w:rPr>
          <w:rFonts w:asciiTheme="minorEastAsia" w:hAnsiTheme="minorEastAsia" w:cs="华文仿宋" w:hint="eastAsia"/>
          <w:bCs/>
          <w:sz w:val="24"/>
          <w:szCs w:val="24"/>
        </w:rPr>
        <w:t>为保障</w:t>
      </w:r>
      <w:r w:rsidR="00E45BC4">
        <w:rPr>
          <w:rFonts w:asciiTheme="minorEastAsia" w:hAnsiTheme="minorEastAsia" w:cs="华文仿宋" w:hint="eastAsia"/>
          <w:bCs/>
          <w:sz w:val="24"/>
          <w:szCs w:val="24"/>
        </w:rPr>
        <w:t>千里科技</w:t>
      </w:r>
      <w:r>
        <w:rPr>
          <w:rFonts w:asciiTheme="minorEastAsia" w:hAnsiTheme="minorEastAsia" w:cs="华文仿宋" w:hint="eastAsia"/>
          <w:bCs/>
          <w:sz w:val="24"/>
          <w:szCs w:val="24"/>
        </w:rPr>
        <w:t>江门基地</w:t>
      </w:r>
      <w:r w:rsidR="00D43992">
        <w:rPr>
          <w:rFonts w:asciiTheme="minorEastAsia" w:hAnsiTheme="minorEastAsia" w:cs="华文仿宋" w:hint="eastAsia"/>
          <w:bCs/>
          <w:sz w:val="24"/>
          <w:szCs w:val="24"/>
        </w:rPr>
        <w:t>出口集装箱货物顺利发运</w:t>
      </w:r>
      <w:r w:rsidR="00E45BC4">
        <w:rPr>
          <w:rFonts w:asciiTheme="minorEastAsia" w:hAnsiTheme="minorEastAsia" w:cs="华文仿宋" w:hint="eastAsia"/>
          <w:bCs/>
          <w:sz w:val="24"/>
          <w:szCs w:val="24"/>
        </w:rPr>
        <w:t>，以及广东全省出口报关需求</w:t>
      </w:r>
      <w:r w:rsidR="00D43992">
        <w:rPr>
          <w:rFonts w:asciiTheme="minorEastAsia" w:hAnsiTheme="minorEastAsia" w:cs="华文仿宋" w:hint="eastAsia"/>
          <w:bCs/>
          <w:sz w:val="24"/>
          <w:szCs w:val="24"/>
        </w:rPr>
        <w:t>，</w:t>
      </w:r>
      <w:r w:rsidR="00D43992" w:rsidRPr="003F13FD">
        <w:rPr>
          <w:rFonts w:ascii="宋体" w:eastAsia="宋体" w:hAnsi="宋体" w:cs="华文仿宋" w:hint="eastAsia"/>
          <w:bCs/>
          <w:sz w:val="24"/>
          <w:szCs w:val="24"/>
        </w:rPr>
        <w:t>计划将相关</w:t>
      </w:r>
      <w:r w:rsidR="00D43992">
        <w:rPr>
          <w:rFonts w:ascii="宋体" w:eastAsia="宋体" w:hAnsi="宋体" w:cs="华文仿宋" w:hint="eastAsia"/>
          <w:bCs/>
          <w:sz w:val="24"/>
          <w:szCs w:val="24"/>
        </w:rPr>
        <w:t>业务</w:t>
      </w:r>
      <w:r w:rsidR="00D43992" w:rsidRPr="003F13FD">
        <w:rPr>
          <w:rFonts w:ascii="宋体" w:eastAsia="宋体" w:hAnsi="宋体" w:cs="华文仿宋" w:hint="eastAsia"/>
          <w:bCs/>
          <w:sz w:val="24"/>
          <w:szCs w:val="24"/>
        </w:rPr>
        <w:t>通过招标形式委托第三方物流公司运营。</w:t>
      </w:r>
    </w:p>
    <w:p w:rsidR="0051756E" w:rsidRDefault="0078242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110D8">
        <w:rPr>
          <w:rFonts w:asciiTheme="minorEastAsia" w:hAnsiTheme="minorEastAsia" w:cs="华文仿宋" w:hint="eastAsia"/>
          <w:color w:val="000000"/>
          <w:sz w:val="24"/>
          <w:szCs w:val="24"/>
        </w:rPr>
        <w:t>2.2</w:t>
      </w:r>
      <w:r w:rsidRPr="005110D8">
        <w:rPr>
          <w:rFonts w:asciiTheme="minorEastAsia" w:hAnsiTheme="minorEastAsia" w:hint="eastAsia"/>
          <w:sz w:val="24"/>
          <w:szCs w:val="24"/>
        </w:rPr>
        <w:t>招标范围：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1951"/>
        <w:gridCol w:w="1559"/>
        <w:gridCol w:w="2305"/>
        <w:gridCol w:w="1206"/>
        <w:gridCol w:w="1925"/>
      </w:tblGrid>
      <w:tr w:rsidR="00255A10" w:rsidRPr="003F13FD" w:rsidTr="007E45F2">
        <w:trPr>
          <w:jc w:val="center"/>
        </w:trPr>
        <w:tc>
          <w:tcPr>
            <w:tcW w:w="1090" w:type="pct"/>
            <w:vAlign w:val="center"/>
          </w:tcPr>
          <w:p w:rsidR="00255A10" w:rsidRPr="003F13FD" w:rsidRDefault="00255A10" w:rsidP="00E755EA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项目内容</w:t>
            </w:r>
          </w:p>
        </w:tc>
        <w:tc>
          <w:tcPr>
            <w:tcW w:w="871" w:type="pct"/>
            <w:vAlign w:val="center"/>
          </w:tcPr>
          <w:p w:rsidR="00255A10" w:rsidRPr="003F13FD" w:rsidRDefault="00255A10" w:rsidP="00E755EA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13FD">
              <w:rPr>
                <w:rFonts w:ascii="宋体" w:eastAsia="宋体" w:hAnsi="宋体" w:hint="eastAsia"/>
                <w:b/>
                <w:sz w:val="24"/>
                <w:szCs w:val="24"/>
              </w:rPr>
              <w:t>预估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288" w:type="pct"/>
            <w:vAlign w:val="center"/>
          </w:tcPr>
          <w:p w:rsidR="00255A10" w:rsidRPr="003F13FD" w:rsidRDefault="007E45F2" w:rsidP="00E755EA">
            <w:pPr>
              <w:pStyle w:val="Default"/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color w:val="auto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auto"/>
              </w:rPr>
              <w:t>业务形式</w:t>
            </w:r>
          </w:p>
        </w:tc>
        <w:tc>
          <w:tcPr>
            <w:tcW w:w="674" w:type="pct"/>
            <w:vAlign w:val="center"/>
          </w:tcPr>
          <w:p w:rsidR="00255A10" w:rsidRPr="003F13FD" w:rsidRDefault="007E45F2" w:rsidP="00E755EA">
            <w:pPr>
              <w:pStyle w:val="Default"/>
              <w:spacing w:line="4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主要港口</w:t>
            </w:r>
          </w:p>
        </w:tc>
        <w:tc>
          <w:tcPr>
            <w:tcW w:w="1076" w:type="pct"/>
            <w:vAlign w:val="center"/>
          </w:tcPr>
          <w:p w:rsidR="00255A10" w:rsidRPr="003F13FD" w:rsidRDefault="00255A10" w:rsidP="00E755EA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13FD">
              <w:rPr>
                <w:rFonts w:ascii="宋体" w:eastAsia="宋体" w:hAnsi="宋体" w:hint="eastAsia"/>
                <w:b/>
                <w:sz w:val="24"/>
                <w:szCs w:val="24"/>
              </w:rPr>
              <w:t>计价方式</w:t>
            </w:r>
          </w:p>
        </w:tc>
      </w:tr>
      <w:tr w:rsidR="007E45F2" w:rsidRPr="003F13FD" w:rsidTr="007E45F2">
        <w:trPr>
          <w:jc w:val="center"/>
        </w:trPr>
        <w:tc>
          <w:tcPr>
            <w:tcW w:w="1090" w:type="pct"/>
            <w:vAlign w:val="center"/>
          </w:tcPr>
          <w:p w:rsidR="007E45F2" w:rsidRPr="003F13FD" w:rsidRDefault="00E45BC4" w:rsidP="007E45F2">
            <w:pPr>
              <w:spacing w:line="440" w:lineRule="exact"/>
              <w:ind w:left="420" w:hanging="4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江门市内</w:t>
            </w:r>
            <w:r w:rsidR="007E45F2">
              <w:rPr>
                <w:rFonts w:ascii="宋体" w:eastAsia="宋体" w:hAnsi="宋体" w:hint="eastAsia"/>
                <w:sz w:val="24"/>
                <w:szCs w:val="24"/>
              </w:rPr>
              <w:t>集装箱拖车运输</w:t>
            </w:r>
          </w:p>
        </w:tc>
        <w:tc>
          <w:tcPr>
            <w:tcW w:w="871" w:type="pct"/>
            <w:vAlign w:val="center"/>
          </w:tcPr>
          <w:p w:rsidR="007E45F2" w:rsidRPr="003F13FD" w:rsidRDefault="007E45F2" w:rsidP="00E755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柜</w:t>
            </w:r>
            <w:r w:rsidRPr="003F13FD">
              <w:rPr>
                <w:rFonts w:ascii="宋体" w:eastAsia="宋体" w:hAnsi="宋体" w:hint="eastAsia"/>
                <w:sz w:val="24"/>
                <w:szCs w:val="24"/>
              </w:rPr>
              <w:t>/年</w:t>
            </w:r>
          </w:p>
        </w:tc>
        <w:tc>
          <w:tcPr>
            <w:tcW w:w="1288" w:type="pct"/>
            <w:vAlign w:val="center"/>
          </w:tcPr>
          <w:p w:rsidR="007E45F2" w:rsidRPr="003F13FD" w:rsidRDefault="007E45F2" w:rsidP="00E755EA">
            <w:pPr>
              <w:pStyle w:val="Default"/>
              <w:spacing w:line="440" w:lineRule="exact"/>
              <w:jc w:val="center"/>
              <w:rPr>
                <w:rFonts w:ascii="宋体" w:eastAsia="宋体" w:hAnsi="宋体" w:cs="Times New Roman"/>
                <w:color w:val="auto"/>
                <w:kern w:val="2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2"/>
              </w:rPr>
              <w:t>港口提空箱-工厂装柜（工厂负责）-重箱返港口</w:t>
            </w:r>
          </w:p>
        </w:tc>
        <w:tc>
          <w:tcPr>
            <w:tcW w:w="674" w:type="pct"/>
            <w:vMerge w:val="restart"/>
            <w:vAlign w:val="center"/>
          </w:tcPr>
          <w:p w:rsidR="007E45F2" w:rsidRPr="003F13FD" w:rsidRDefault="00E45BC4" w:rsidP="00E755EA">
            <w:pPr>
              <w:pStyle w:val="Default"/>
              <w:spacing w:line="440" w:lineRule="exact"/>
              <w:jc w:val="center"/>
              <w:rPr>
                <w:rFonts w:ascii="宋体" w:eastAsia="宋体" w:hAnsi="宋体" w:cs="Times New Roman"/>
                <w:color w:val="auto"/>
                <w:kern w:val="2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2"/>
              </w:rPr>
              <w:t>高新港、高沙港</w:t>
            </w:r>
          </w:p>
        </w:tc>
        <w:tc>
          <w:tcPr>
            <w:tcW w:w="1076" w:type="pct"/>
            <w:vAlign w:val="center"/>
          </w:tcPr>
          <w:p w:rsidR="007E45F2" w:rsidRPr="003F13FD" w:rsidRDefault="007E45F2" w:rsidP="00E755EA">
            <w:pPr>
              <w:spacing w:line="440" w:lineRule="exact"/>
              <w:ind w:left="420" w:hanging="4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按运输线路：元/柜</w:t>
            </w:r>
          </w:p>
        </w:tc>
      </w:tr>
      <w:tr w:rsidR="007E45F2" w:rsidRPr="003F13FD" w:rsidTr="007E45F2">
        <w:trPr>
          <w:jc w:val="center"/>
        </w:trPr>
        <w:tc>
          <w:tcPr>
            <w:tcW w:w="1090" w:type="pct"/>
            <w:vAlign w:val="center"/>
          </w:tcPr>
          <w:p w:rsidR="007E45F2" w:rsidRDefault="007E45F2" w:rsidP="007E45F2">
            <w:pPr>
              <w:spacing w:line="440" w:lineRule="exact"/>
              <w:ind w:left="420" w:hanging="4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出口报关</w:t>
            </w:r>
          </w:p>
        </w:tc>
        <w:tc>
          <w:tcPr>
            <w:tcW w:w="871" w:type="pct"/>
            <w:vAlign w:val="center"/>
          </w:tcPr>
          <w:p w:rsidR="007E45F2" w:rsidRDefault="00E45BC4" w:rsidP="00E755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 w:rsidR="007E45F2">
              <w:rPr>
                <w:rFonts w:ascii="宋体" w:eastAsia="宋体" w:hAnsi="宋体"/>
                <w:sz w:val="24"/>
                <w:szCs w:val="24"/>
              </w:rPr>
              <w:t>00</w:t>
            </w:r>
            <w:r w:rsidR="007E45F2">
              <w:rPr>
                <w:rFonts w:ascii="宋体" w:eastAsia="宋体" w:hAnsi="宋体" w:hint="eastAsia"/>
                <w:sz w:val="24"/>
                <w:szCs w:val="24"/>
              </w:rPr>
              <w:t>票</w:t>
            </w:r>
            <w:r w:rsidR="007E45F2">
              <w:rPr>
                <w:rFonts w:ascii="宋体" w:eastAsia="宋体" w:hAnsi="宋体"/>
                <w:sz w:val="24"/>
                <w:szCs w:val="24"/>
              </w:rPr>
              <w:t>/</w:t>
            </w:r>
            <w:r w:rsidR="007E45F2">
              <w:rPr>
                <w:rFonts w:ascii="宋体" w:eastAsia="宋体" w:hAnsi="宋体" w:hint="eastAsia"/>
                <w:sz w:val="24"/>
                <w:szCs w:val="24"/>
              </w:rPr>
              <w:t>年</w:t>
            </w:r>
          </w:p>
        </w:tc>
        <w:tc>
          <w:tcPr>
            <w:tcW w:w="1288" w:type="pct"/>
            <w:vAlign w:val="center"/>
          </w:tcPr>
          <w:p w:rsidR="007E45F2" w:rsidRDefault="007E45F2" w:rsidP="00E755EA">
            <w:pPr>
              <w:pStyle w:val="Default"/>
              <w:spacing w:line="440" w:lineRule="exact"/>
              <w:jc w:val="center"/>
              <w:rPr>
                <w:rFonts w:ascii="宋体" w:eastAsia="宋体" w:hAnsi="宋体" w:cs="Times New Roman"/>
                <w:color w:val="auto"/>
                <w:kern w:val="2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2"/>
              </w:rPr>
              <w:t>摩托车整车、散件出口报关服务</w:t>
            </w:r>
          </w:p>
        </w:tc>
        <w:tc>
          <w:tcPr>
            <w:tcW w:w="674" w:type="pct"/>
            <w:vMerge/>
            <w:vAlign w:val="center"/>
          </w:tcPr>
          <w:p w:rsidR="007E45F2" w:rsidRPr="003F13FD" w:rsidRDefault="007E45F2" w:rsidP="00E755EA">
            <w:pPr>
              <w:pStyle w:val="Default"/>
              <w:spacing w:line="440" w:lineRule="exact"/>
              <w:jc w:val="center"/>
              <w:rPr>
                <w:rFonts w:ascii="宋体" w:eastAsia="宋体" w:hAnsi="宋体" w:cs="Times New Roman"/>
                <w:color w:val="auto"/>
                <w:kern w:val="2"/>
              </w:rPr>
            </w:pPr>
          </w:p>
        </w:tc>
        <w:tc>
          <w:tcPr>
            <w:tcW w:w="1076" w:type="pct"/>
            <w:vAlign w:val="center"/>
          </w:tcPr>
          <w:p w:rsidR="007E45F2" w:rsidRDefault="007E45F2" w:rsidP="00E755EA">
            <w:pPr>
              <w:spacing w:line="440" w:lineRule="exact"/>
              <w:ind w:left="420" w:hanging="4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元/票</w:t>
            </w:r>
          </w:p>
        </w:tc>
      </w:tr>
    </w:tbl>
    <w:p w:rsidR="00D43992" w:rsidRPr="007E45F2" w:rsidRDefault="007E45F2">
      <w:pPr>
        <w:spacing w:line="440" w:lineRule="exact"/>
        <w:rPr>
          <w:rFonts w:ascii="宋体" w:eastAsia="宋体" w:hAnsi="宋体"/>
          <w:sz w:val="24"/>
          <w:szCs w:val="24"/>
        </w:rPr>
      </w:pPr>
      <w:r w:rsidRPr="003F13FD">
        <w:rPr>
          <w:rFonts w:ascii="宋体" w:eastAsia="宋体" w:hAnsi="宋体" w:hint="eastAsia"/>
          <w:sz w:val="24"/>
          <w:szCs w:val="24"/>
        </w:rPr>
        <w:t>备注：</w:t>
      </w:r>
      <w:r w:rsidR="00152735">
        <w:rPr>
          <w:rFonts w:ascii="宋体" w:eastAsia="宋体" w:hAnsi="宋体" w:hint="eastAsia"/>
          <w:sz w:val="24"/>
          <w:szCs w:val="24"/>
        </w:rPr>
        <w:t>港口或船公司收取的如港杂费、卫检费、改船费等相关需由中标人垫付实报实销，预计</w:t>
      </w:r>
      <w:r w:rsidR="00E45BC4">
        <w:rPr>
          <w:rFonts w:ascii="宋体" w:eastAsia="宋体" w:hAnsi="宋体"/>
          <w:sz w:val="24"/>
          <w:szCs w:val="24"/>
        </w:rPr>
        <w:t>80</w:t>
      </w:r>
      <w:r w:rsidR="00152735">
        <w:rPr>
          <w:rFonts w:ascii="宋体" w:eastAsia="宋体" w:hAnsi="宋体" w:hint="eastAsia"/>
          <w:sz w:val="24"/>
          <w:szCs w:val="24"/>
        </w:rPr>
        <w:t>万/年。</w:t>
      </w:r>
      <w:r w:rsidRPr="003F13FD">
        <w:rPr>
          <w:rFonts w:ascii="宋体" w:eastAsia="宋体" w:hAnsi="宋体" w:hint="eastAsia"/>
          <w:sz w:val="24"/>
          <w:szCs w:val="24"/>
        </w:rPr>
        <w:t>以上运量预估数量，仅作为招标参考数据，不作为运力过剩或不足的反向依据</w:t>
      </w:r>
      <w:r w:rsidR="00152735">
        <w:rPr>
          <w:rFonts w:ascii="宋体" w:eastAsia="宋体" w:hAnsi="宋体" w:hint="eastAsia"/>
          <w:sz w:val="24"/>
          <w:szCs w:val="24"/>
        </w:rPr>
        <w:t>。</w:t>
      </w:r>
    </w:p>
    <w:p w:rsidR="0051756E" w:rsidRPr="005110D8" w:rsidRDefault="0078242E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5110D8">
        <w:rPr>
          <w:rFonts w:asciiTheme="minorEastAsia" w:hAnsiTheme="minorEastAsia" w:hint="eastAsia"/>
          <w:b/>
          <w:sz w:val="24"/>
          <w:szCs w:val="24"/>
        </w:rPr>
        <w:t>3.投标人资格要求</w:t>
      </w:r>
    </w:p>
    <w:p w:rsidR="005110D8" w:rsidRPr="005110D8" w:rsidRDefault="00152735" w:rsidP="005110D8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5110D8" w:rsidRPr="005110D8">
        <w:rPr>
          <w:rFonts w:asciiTheme="minorEastAsia" w:hAnsiTheme="minorEastAsia" w:hint="eastAsia"/>
          <w:sz w:val="24"/>
          <w:szCs w:val="24"/>
        </w:rPr>
        <w:tab/>
      </w:r>
      <w:r w:rsidR="005D4990">
        <w:rPr>
          <w:rFonts w:ascii="宋体" w:eastAsia="宋体" w:hAnsi="宋体" w:hint="eastAsia"/>
          <w:kern w:val="0"/>
          <w:sz w:val="24"/>
          <w:szCs w:val="24"/>
        </w:rPr>
        <w:t>具备工商主管部门颁发的营业执照</w:t>
      </w:r>
      <w:r w:rsidR="005110D8" w:rsidRPr="005110D8">
        <w:rPr>
          <w:rFonts w:asciiTheme="minorEastAsia" w:hAnsiTheme="minorEastAsia" w:hint="eastAsia"/>
          <w:sz w:val="24"/>
          <w:szCs w:val="24"/>
        </w:rPr>
        <w:t>，营业范围需覆盖本项目招标范围要求。</w:t>
      </w:r>
    </w:p>
    <w:p w:rsidR="005110D8" w:rsidRDefault="00152735" w:rsidP="005110D8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5110D8" w:rsidRPr="005110D8">
        <w:rPr>
          <w:rFonts w:asciiTheme="minorEastAsia" w:hAnsiTheme="minorEastAsia" w:hint="eastAsia"/>
          <w:sz w:val="24"/>
          <w:szCs w:val="24"/>
        </w:rPr>
        <w:tab/>
        <w:t>具备《道路运输经营许可证》</w:t>
      </w:r>
      <w:r>
        <w:rPr>
          <w:rFonts w:asciiTheme="minorEastAsia" w:hAnsiTheme="minorEastAsia" w:hint="eastAsia"/>
          <w:sz w:val="24"/>
          <w:szCs w:val="24"/>
        </w:rPr>
        <w:t>（运输范围需涵盖集装箱）</w:t>
      </w:r>
      <w:r w:rsidR="005110D8" w:rsidRPr="005110D8">
        <w:rPr>
          <w:rFonts w:asciiTheme="minorEastAsia" w:hAnsiTheme="minorEastAsia" w:hint="eastAsia"/>
          <w:sz w:val="24"/>
          <w:szCs w:val="24"/>
        </w:rPr>
        <w:t>，熟悉报关、</w:t>
      </w:r>
      <w:r w:rsidR="00E45BC4">
        <w:rPr>
          <w:rFonts w:asciiTheme="minorEastAsia" w:hAnsiTheme="minorEastAsia" w:hint="eastAsia"/>
          <w:sz w:val="24"/>
          <w:szCs w:val="24"/>
        </w:rPr>
        <w:t>货代</w:t>
      </w:r>
      <w:r w:rsidR="005110D8" w:rsidRPr="005110D8">
        <w:rPr>
          <w:rFonts w:asciiTheme="minorEastAsia" w:hAnsiTheme="minorEastAsia" w:hint="eastAsia"/>
          <w:sz w:val="24"/>
          <w:szCs w:val="24"/>
        </w:rPr>
        <w:t>操作业务。</w:t>
      </w:r>
    </w:p>
    <w:p w:rsidR="00152735" w:rsidRPr="00E218EB" w:rsidRDefault="00152735" w:rsidP="005110D8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3）</w:t>
      </w:r>
      <w:r w:rsidR="00E218EB">
        <w:rPr>
          <w:rFonts w:asciiTheme="minorEastAsia" w:hAnsiTheme="minorEastAsia" w:hint="eastAsia"/>
          <w:sz w:val="24"/>
          <w:szCs w:val="24"/>
        </w:rPr>
        <w:t>报关能力：</w:t>
      </w:r>
      <w:r w:rsidR="00E218EB" w:rsidRPr="00E218EB">
        <w:rPr>
          <w:rFonts w:asciiTheme="minorEastAsia" w:hAnsiTheme="minorEastAsia" w:hint="eastAsia"/>
          <w:sz w:val="24"/>
          <w:szCs w:val="24"/>
        </w:rPr>
        <w:t>具备国家相关机构颁发的许可证</w:t>
      </w:r>
      <w:r w:rsidR="00E218EB">
        <w:rPr>
          <w:rFonts w:asciiTheme="minorEastAsia" w:hAnsiTheme="minorEastAsia" w:hint="eastAsia"/>
          <w:sz w:val="24"/>
          <w:szCs w:val="24"/>
        </w:rPr>
        <w:t>，若</w:t>
      </w:r>
      <w:r w:rsidR="00A779EF">
        <w:rPr>
          <w:rFonts w:asciiTheme="minorEastAsia" w:hAnsiTheme="minorEastAsia" w:hint="eastAsia"/>
          <w:sz w:val="24"/>
          <w:szCs w:val="24"/>
        </w:rPr>
        <w:t>委</w:t>
      </w:r>
      <w:r w:rsidR="00E218EB">
        <w:rPr>
          <w:rFonts w:asciiTheme="minorEastAsia" w:hAnsiTheme="minorEastAsia" w:hint="eastAsia"/>
          <w:sz w:val="24"/>
          <w:szCs w:val="24"/>
        </w:rPr>
        <w:t>托第三方报关则需提供第三方</w:t>
      </w:r>
      <w:r w:rsidR="00A779EF">
        <w:rPr>
          <w:rFonts w:asciiTheme="minorEastAsia" w:hAnsiTheme="minorEastAsia" w:hint="eastAsia"/>
          <w:sz w:val="24"/>
          <w:szCs w:val="24"/>
        </w:rPr>
        <w:t>报关行</w:t>
      </w:r>
      <w:r w:rsidR="00E218EB">
        <w:rPr>
          <w:rFonts w:asciiTheme="minorEastAsia" w:hAnsiTheme="minorEastAsia" w:hint="eastAsia"/>
          <w:sz w:val="24"/>
          <w:szCs w:val="24"/>
        </w:rPr>
        <w:t>相关证明材料。</w:t>
      </w:r>
    </w:p>
    <w:p w:rsidR="005110D8" w:rsidRPr="005110D8" w:rsidRDefault="00E218EB" w:rsidP="005110D8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="00152735">
        <w:rPr>
          <w:rFonts w:asciiTheme="minorEastAsia" w:hAnsiTheme="minorEastAsia" w:hint="eastAsia"/>
          <w:sz w:val="24"/>
          <w:szCs w:val="24"/>
        </w:rPr>
        <w:t>）</w:t>
      </w:r>
      <w:r w:rsidR="005110D8" w:rsidRPr="005110D8">
        <w:rPr>
          <w:rFonts w:asciiTheme="minorEastAsia" w:hAnsiTheme="minorEastAsia" w:hint="eastAsia"/>
          <w:sz w:val="24"/>
          <w:szCs w:val="24"/>
        </w:rPr>
        <w:tab/>
      </w:r>
      <w:r w:rsidR="005D4990">
        <w:rPr>
          <w:rFonts w:asciiTheme="minorEastAsia" w:hAnsiTheme="minorEastAsia" w:hint="eastAsia"/>
          <w:sz w:val="24"/>
          <w:szCs w:val="24"/>
        </w:rPr>
        <w:t>江门地区操作团队，熟悉江门地区港口、码头等相关业务操作流程。</w:t>
      </w:r>
      <w:r w:rsidR="005110D8" w:rsidRPr="005110D8">
        <w:rPr>
          <w:rFonts w:asciiTheme="minorEastAsia" w:hAnsiTheme="minorEastAsia" w:hint="eastAsia"/>
          <w:sz w:val="24"/>
          <w:szCs w:val="24"/>
        </w:rPr>
        <w:t>具备与招标人年预估运量相匹配的大型企业集装箱拖车运输业绩，并提供证明材料。</w:t>
      </w:r>
    </w:p>
    <w:p w:rsidR="005D4990" w:rsidRDefault="00C65139" w:rsidP="005110D8">
      <w:pPr>
        <w:spacing w:line="440" w:lineRule="exact"/>
        <w:rPr>
          <w:rFonts w:ascii="宋体" w:eastAsia="宋体" w:hAnsi="宋体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>5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5D4990" w:rsidRPr="003F13FD">
        <w:rPr>
          <w:rFonts w:ascii="宋体" w:eastAsia="宋体" w:hAnsi="宋体" w:hint="eastAsia"/>
          <w:kern w:val="0"/>
          <w:sz w:val="24"/>
          <w:szCs w:val="24"/>
        </w:rPr>
        <w:t>业绩经验要求：</w:t>
      </w:r>
      <w:r w:rsidR="005D4990">
        <w:rPr>
          <w:rFonts w:ascii="宋体" w:eastAsia="宋体" w:hAnsi="宋体" w:hint="eastAsia"/>
          <w:kern w:val="0"/>
          <w:sz w:val="24"/>
          <w:szCs w:val="24"/>
        </w:rPr>
        <w:t>江门地区具有稳定的拖车运输业绩，摩托车行业优先</w:t>
      </w:r>
      <w:r w:rsidR="005D4990" w:rsidRPr="003F13FD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5D4990" w:rsidRDefault="005D4990" w:rsidP="005110D8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6）车辆要求：江门当地拖车</w:t>
      </w:r>
      <w:r w:rsidRPr="0040259E">
        <w:rPr>
          <w:rFonts w:ascii="宋体" w:eastAsia="宋体" w:hAnsi="宋体" w:hint="eastAsia"/>
          <w:kern w:val="0"/>
          <w:sz w:val="24"/>
          <w:szCs w:val="24"/>
        </w:rPr>
        <w:t>资源丰富，且有整合社会运输资源能力</w:t>
      </w:r>
      <w:r>
        <w:rPr>
          <w:rFonts w:ascii="宋体" w:eastAsia="宋体" w:hAnsi="宋体" w:hint="eastAsia"/>
          <w:kern w:val="0"/>
          <w:sz w:val="24"/>
          <w:szCs w:val="24"/>
        </w:rPr>
        <w:t>，</w:t>
      </w:r>
      <w:r w:rsidRPr="003F13FD">
        <w:rPr>
          <w:rFonts w:ascii="宋体" w:eastAsia="宋体" w:hAnsi="宋体" w:hint="eastAsia"/>
          <w:kern w:val="0"/>
          <w:sz w:val="24"/>
          <w:szCs w:val="24"/>
        </w:rPr>
        <w:t>车辆</w:t>
      </w:r>
      <w:r>
        <w:rPr>
          <w:rFonts w:ascii="宋体" w:eastAsia="宋体" w:hAnsi="宋体" w:hint="eastAsia"/>
          <w:kern w:val="0"/>
          <w:sz w:val="24"/>
          <w:szCs w:val="24"/>
        </w:rPr>
        <w:t>符合</w:t>
      </w:r>
      <w:r w:rsidRPr="005110D8">
        <w:rPr>
          <w:rFonts w:asciiTheme="minorEastAsia" w:hAnsiTheme="minorEastAsia" w:hint="eastAsia"/>
          <w:sz w:val="24"/>
          <w:szCs w:val="24"/>
        </w:rPr>
        <w:t>【GB1589-2016】</w:t>
      </w:r>
      <w:r>
        <w:rPr>
          <w:rFonts w:asciiTheme="minorEastAsia" w:hAnsiTheme="minorEastAsia" w:hint="eastAsia"/>
          <w:sz w:val="24"/>
          <w:szCs w:val="24"/>
        </w:rPr>
        <w:t>规定。</w:t>
      </w:r>
      <w:r w:rsidR="005110D8" w:rsidRPr="005110D8">
        <w:rPr>
          <w:rFonts w:asciiTheme="minorEastAsia" w:hAnsiTheme="minorEastAsia" w:hint="eastAsia"/>
          <w:sz w:val="24"/>
          <w:szCs w:val="24"/>
        </w:rPr>
        <w:t>车辆要求：【GB1589-2016</w:t>
      </w:r>
      <w:r w:rsidR="00A779EF">
        <w:rPr>
          <w:rFonts w:asciiTheme="minorEastAsia" w:hAnsiTheme="minorEastAsia" w:hint="eastAsia"/>
          <w:sz w:val="24"/>
          <w:szCs w:val="24"/>
        </w:rPr>
        <w:t>】</w:t>
      </w:r>
      <w:r>
        <w:rPr>
          <w:rFonts w:asciiTheme="minorEastAsia" w:hAnsiTheme="minorEastAsia" w:hint="eastAsia"/>
          <w:sz w:val="24"/>
          <w:szCs w:val="24"/>
        </w:rPr>
        <w:t>规定</w:t>
      </w:r>
      <w:r w:rsidR="00A779EF">
        <w:rPr>
          <w:rFonts w:asciiTheme="minorEastAsia" w:hAnsiTheme="minorEastAsia" w:hint="eastAsia"/>
          <w:sz w:val="24"/>
          <w:szCs w:val="24"/>
        </w:rPr>
        <w:t>。</w:t>
      </w:r>
    </w:p>
    <w:p w:rsidR="005110D8" w:rsidRDefault="005D4990" w:rsidP="005110D8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</w:t>
      </w:r>
      <w:r w:rsidR="00C65139">
        <w:rPr>
          <w:rFonts w:asciiTheme="minorEastAsia" w:hAnsiTheme="minorEastAsia" w:hint="eastAsia"/>
          <w:sz w:val="24"/>
          <w:szCs w:val="24"/>
        </w:rPr>
        <w:t>）</w:t>
      </w:r>
      <w:r w:rsidR="005110D8" w:rsidRPr="005110D8">
        <w:rPr>
          <w:rFonts w:asciiTheme="minorEastAsia" w:hAnsiTheme="minorEastAsia" w:hint="eastAsia"/>
          <w:sz w:val="24"/>
          <w:szCs w:val="24"/>
        </w:rPr>
        <w:t>具有健全的财务会计制度，提供近</w:t>
      </w:r>
      <w:r>
        <w:rPr>
          <w:rFonts w:asciiTheme="minorEastAsia" w:hAnsiTheme="minorEastAsia" w:hint="eastAsia"/>
          <w:sz w:val="24"/>
          <w:szCs w:val="24"/>
        </w:rPr>
        <w:t>二</w:t>
      </w:r>
      <w:r w:rsidR="005110D8" w:rsidRPr="005110D8">
        <w:rPr>
          <w:rFonts w:asciiTheme="minorEastAsia" w:hAnsiTheme="minorEastAsia" w:hint="eastAsia"/>
          <w:sz w:val="24"/>
          <w:szCs w:val="24"/>
        </w:rPr>
        <w:t>年财务报表。</w:t>
      </w:r>
    </w:p>
    <w:p w:rsidR="00546C77" w:rsidRPr="005110D8" w:rsidRDefault="005D4990" w:rsidP="005110D8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</w:t>
      </w:r>
      <w:r w:rsidR="00C65139">
        <w:rPr>
          <w:rFonts w:asciiTheme="minorEastAsia" w:hAnsiTheme="minorEastAsia" w:hint="eastAsia"/>
          <w:sz w:val="24"/>
          <w:szCs w:val="24"/>
        </w:rPr>
        <w:t>）</w:t>
      </w:r>
      <w:r w:rsidR="00546C77" w:rsidRPr="00132FDC">
        <w:rPr>
          <w:rFonts w:asciiTheme="minorEastAsia" w:hAnsiTheme="minorEastAsia" w:hint="eastAsia"/>
          <w:sz w:val="24"/>
          <w:szCs w:val="24"/>
        </w:rPr>
        <w:t>不允许联合体投标，</w:t>
      </w:r>
      <w:r w:rsidR="00C65139">
        <w:rPr>
          <w:rFonts w:asciiTheme="minorEastAsia" w:hAnsiTheme="minorEastAsia" w:hint="eastAsia"/>
          <w:sz w:val="24"/>
          <w:szCs w:val="24"/>
        </w:rPr>
        <w:t>报关可允许</w:t>
      </w:r>
      <w:r w:rsidR="00546C77" w:rsidRPr="00132FDC">
        <w:rPr>
          <w:rFonts w:asciiTheme="minorEastAsia" w:hAnsiTheme="minorEastAsia" w:hint="eastAsia"/>
          <w:sz w:val="24"/>
          <w:szCs w:val="24"/>
        </w:rPr>
        <w:t>分包</w:t>
      </w:r>
      <w:r w:rsidR="00A62704" w:rsidRPr="00132FDC">
        <w:rPr>
          <w:rFonts w:asciiTheme="minorEastAsia" w:hAnsiTheme="minorEastAsia" w:hint="eastAsia"/>
          <w:sz w:val="24"/>
          <w:szCs w:val="24"/>
        </w:rPr>
        <w:t>。</w:t>
      </w:r>
    </w:p>
    <w:p w:rsidR="0051756E" w:rsidRPr="005110D8" w:rsidRDefault="0078242E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5110D8">
        <w:rPr>
          <w:rFonts w:asciiTheme="minorEastAsia" w:hAnsiTheme="minorEastAsia" w:hint="eastAsia"/>
          <w:b/>
          <w:sz w:val="24"/>
          <w:szCs w:val="24"/>
        </w:rPr>
        <w:t>4.投标报名</w:t>
      </w:r>
    </w:p>
    <w:p w:rsidR="0051756E" w:rsidRPr="005110D8" w:rsidRDefault="0078242E">
      <w:pPr>
        <w:spacing w:line="440" w:lineRule="exact"/>
        <w:rPr>
          <w:rFonts w:asciiTheme="minorEastAsia" w:hAnsiTheme="minorEastAsia" w:cs="华文仿宋"/>
          <w:b/>
          <w:bCs/>
          <w:sz w:val="24"/>
          <w:szCs w:val="24"/>
        </w:rPr>
      </w:pPr>
      <w:r w:rsidRPr="005110D8">
        <w:rPr>
          <w:rFonts w:asciiTheme="minorEastAsia" w:hAnsiTheme="minorEastAsia" w:cs="华文仿宋" w:hint="eastAsia"/>
          <w:b/>
          <w:bCs/>
          <w:sz w:val="24"/>
          <w:szCs w:val="24"/>
        </w:rPr>
        <w:t>4.1报名方式</w:t>
      </w:r>
    </w:p>
    <w:p w:rsidR="0051756E" w:rsidRPr="005110D8" w:rsidRDefault="0078242E">
      <w:pPr>
        <w:spacing w:line="440" w:lineRule="exact"/>
        <w:rPr>
          <w:rFonts w:asciiTheme="minorEastAsia" w:hAnsiTheme="minorEastAsia" w:cs="华文仿宋"/>
          <w:bCs/>
          <w:sz w:val="24"/>
          <w:szCs w:val="24"/>
        </w:rPr>
      </w:pPr>
      <w:r w:rsidRPr="005110D8">
        <w:rPr>
          <w:rFonts w:asciiTheme="minorEastAsia" w:hAnsiTheme="minorEastAsia" w:cs="华文仿宋" w:hint="eastAsia"/>
          <w:bCs/>
          <w:sz w:val="24"/>
          <w:szCs w:val="24"/>
        </w:rPr>
        <w:t>4.1.1 *凡有意参加报名的投标人，请至</w:t>
      </w:r>
      <w:r w:rsidRPr="005110D8">
        <w:rPr>
          <w:rFonts w:asciiTheme="minorEastAsia" w:hAnsiTheme="minorEastAsia" w:cs="华文仿宋"/>
          <w:bCs/>
          <w:sz w:val="24"/>
          <w:szCs w:val="24"/>
        </w:rPr>
        <w:t>招标采购平台</w:t>
      </w:r>
      <w:r w:rsidRPr="005110D8">
        <w:rPr>
          <w:rStyle w:val="ae"/>
          <w:rFonts w:asciiTheme="minorEastAsia" w:hAnsiTheme="minorEastAsia" w:hint="eastAsia"/>
          <w:color w:val="454D54"/>
          <w:sz w:val="24"/>
          <w:szCs w:val="24"/>
        </w:rPr>
        <w:t>（</w:t>
      </w:r>
      <w:r w:rsidRPr="005110D8">
        <w:rPr>
          <w:rFonts w:asciiTheme="minorEastAsia" w:hAnsiTheme="minorEastAsia" w:cs="华文仿宋" w:hint="eastAsia"/>
          <w:bCs/>
          <w:color w:val="FF0000"/>
          <w:sz w:val="24"/>
          <w:szCs w:val="24"/>
        </w:rPr>
        <w:t>https://glzb.geely.com/</w:t>
      </w:r>
      <w:r w:rsidRPr="005110D8">
        <w:rPr>
          <w:rStyle w:val="ae"/>
          <w:rFonts w:asciiTheme="minorEastAsia" w:hAnsiTheme="minorEastAsia" w:hint="eastAsia"/>
          <w:color w:val="454D54"/>
          <w:sz w:val="24"/>
          <w:szCs w:val="24"/>
        </w:rPr>
        <w:t>）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注册报名，可在</w:t>
      </w:r>
      <w:r w:rsidRPr="005110D8">
        <w:rPr>
          <w:rFonts w:asciiTheme="minorEastAsia" w:hAnsiTheme="minorEastAsia" w:cs="华文仿宋"/>
          <w:bCs/>
          <w:sz w:val="24"/>
          <w:szCs w:val="24"/>
        </w:rPr>
        <w:t>平台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网站</w:t>
      </w:r>
      <w:r w:rsidRPr="005110D8">
        <w:rPr>
          <w:rFonts w:asciiTheme="minorEastAsia" w:hAnsiTheme="minorEastAsia" w:cs="华文仿宋"/>
          <w:bCs/>
          <w:sz w:val="24"/>
          <w:szCs w:val="24"/>
        </w:rPr>
        <w:t>首页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点击</w:t>
      </w:r>
      <w:r w:rsidRPr="005110D8">
        <w:rPr>
          <w:rFonts w:asciiTheme="minorEastAsia" w:hAnsiTheme="minorEastAsia" w:cs="华文仿宋"/>
          <w:bCs/>
          <w:sz w:val="24"/>
          <w:szCs w:val="24"/>
        </w:rPr>
        <w:t>“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供应商操作指引</w:t>
      </w:r>
      <w:r w:rsidRPr="005110D8">
        <w:rPr>
          <w:rFonts w:asciiTheme="minorEastAsia" w:hAnsiTheme="minorEastAsia" w:cs="华文仿宋"/>
          <w:bCs/>
          <w:sz w:val="24"/>
          <w:szCs w:val="24"/>
        </w:rPr>
        <w:t>”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查看《供应商端操作手册》,投标人根据</w:t>
      </w:r>
      <w:r w:rsidRPr="005110D8">
        <w:rPr>
          <w:rFonts w:asciiTheme="minorEastAsia" w:hAnsiTheme="minorEastAsia" w:cs="华文仿宋"/>
          <w:bCs/>
          <w:sz w:val="24"/>
          <w:szCs w:val="24"/>
        </w:rPr>
        <w:t>手册要求进行注册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，</w:t>
      </w:r>
      <w:r w:rsidRPr="005110D8">
        <w:rPr>
          <w:rFonts w:asciiTheme="minorEastAsia" w:hAnsiTheme="minorEastAsia" w:cs="华文仿宋"/>
          <w:bCs/>
          <w:sz w:val="24"/>
          <w:szCs w:val="24"/>
        </w:rPr>
        <w:t>认证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完成后为</w:t>
      </w:r>
      <w:r w:rsidRPr="005110D8">
        <w:rPr>
          <w:rFonts w:asciiTheme="minorEastAsia" w:hAnsiTheme="minorEastAsia" w:cs="华文仿宋"/>
          <w:bCs/>
          <w:sz w:val="24"/>
          <w:szCs w:val="24"/>
        </w:rPr>
        <w:t>注册成功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后。供应商根据</w:t>
      </w:r>
      <w:r w:rsidRPr="005110D8">
        <w:rPr>
          <w:rFonts w:asciiTheme="minorEastAsia" w:hAnsiTheme="minorEastAsia" w:cs="华文仿宋"/>
          <w:bCs/>
          <w:sz w:val="24"/>
          <w:szCs w:val="24"/>
        </w:rPr>
        <w:t>公告项目名称，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按照</w:t>
      </w:r>
      <w:r w:rsidRPr="005110D8">
        <w:rPr>
          <w:rFonts w:asciiTheme="minorEastAsia" w:hAnsiTheme="minorEastAsia" w:cs="华文仿宋"/>
          <w:bCs/>
          <w:sz w:val="24"/>
          <w:szCs w:val="24"/>
        </w:rPr>
        <w:t>报名要求上传资料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。未按照此方式报名的，视作无效报名。</w:t>
      </w:r>
    </w:p>
    <w:p w:rsidR="0051756E" w:rsidRPr="00812C88" w:rsidRDefault="0078242E">
      <w:pPr>
        <w:spacing w:line="440" w:lineRule="exact"/>
        <w:rPr>
          <w:rFonts w:asciiTheme="minorEastAsia" w:hAnsiTheme="minorEastAsia" w:cs="华文仿宋"/>
          <w:bCs/>
          <w:color w:val="FF0000"/>
          <w:sz w:val="24"/>
          <w:szCs w:val="24"/>
        </w:rPr>
      </w:pPr>
      <w:r w:rsidRPr="00812C88">
        <w:rPr>
          <w:rFonts w:asciiTheme="minorEastAsia" w:hAnsiTheme="minorEastAsia" w:cs="华文仿宋" w:hint="eastAsia"/>
          <w:bCs/>
          <w:color w:val="FF0000"/>
          <w:sz w:val="24"/>
          <w:szCs w:val="24"/>
        </w:rPr>
        <w:t>4.1.2 *报名截止时间：202</w:t>
      </w:r>
      <w:r w:rsidR="005D4990">
        <w:rPr>
          <w:rFonts w:asciiTheme="minorEastAsia" w:hAnsiTheme="minorEastAsia" w:cs="华文仿宋"/>
          <w:bCs/>
          <w:color w:val="FF0000"/>
          <w:sz w:val="24"/>
          <w:szCs w:val="24"/>
        </w:rPr>
        <w:t>5</w:t>
      </w:r>
      <w:r w:rsidRPr="00812C88">
        <w:rPr>
          <w:rFonts w:asciiTheme="minorEastAsia" w:hAnsiTheme="minorEastAsia" w:cs="华文仿宋" w:hint="eastAsia"/>
          <w:bCs/>
          <w:color w:val="FF0000"/>
          <w:sz w:val="24"/>
          <w:szCs w:val="24"/>
        </w:rPr>
        <w:t>年</w:t>
      </w:r>
      <w:r w:rsidRPr="00812C88">
        <w:rPr>
          <w:rFonts w:asciiTheme="minorEastAsia" w:hAnsiTheme="minorEastAsia" w:cs="华文仿宋" w:hint="eastAsia"/>
          <w:bCs/>
          <w:color w:val="FF0000"/>
          <w:sz w:val="24"/>
          <w:szCs w:val="24"/>
          <w:u w:val="single"/>
        </w:rPr>
        <w:t xml:space="preserve"> </w:t>
      </w:r>
      <w:r w:rsidR="0029120A" w:rsidRPr="00812C88">
        <w:rPr>
          <w:rFonts w:asciiTheme="minorEastAsia" w:hAnsiTheme="minorEastAsia" w:cs="华文仿宋"/>
          <w:bCs/>
          <w:color w:val="FF0000"/>
          <w:sz w:val="24"/>
          <w:szCs w:val="24"/>
          <w:u w:val="single"/>
        </w:rPr>
        <w:t>12</w:t>
      </w:r>
      <w:r w:rsidRPr="00812C88">
        <w:rPr>
          <w:rFonts w:asciiTheme="minorEastAsia" w:hAnsiTheme="minorEastAsia" w:cs="华文仿宋" w:hint="eastAsia"/>
          <w:bCs/>
          <w:color w:val="FF0000"/>
          <w:sz w:val="24"/>
          <w:szCs w:val="24"/>
          <w:u w:val="single"/>
        </w:rPr>
        <w:t xml:space="preserve"> </w:t>
      </w:r>
      <w:r w:rsidRPr="00812C88">
        <w:rPr>
          <w:rFonts w:asciiTheme="minorEastAsia" w:hAnsiTheme="minorEastAsia" w:cs="华文仿宋" w:hint="eastAsia"/>
          <w:bCs/>
          <w:color w:val="FF0000"/>
          <w:sz w:val="24"/>
          <w:szCs w:val="24"/>
        </w:rPr>
        <w:t>月</w:t>
      </w:r>
      <w:r w:rsidRPr="00812C88">
        <w:rPr>
          <w:rFonts w:asciiTheme="minorEastAsia" w:hAnsiTheme="minorEastAsia" w:cs="华文仿宋" w:hint="eastAsia"/>
          <w:bCs/>
          <w:color w:val="FF0000"/>
          <w:sz w:val="24"/>
          <w:szCs w:val="24"/>
          <w:u w:val="single"/>
        </w:rPr>
        <w:t xml:space="preserve"> </w:t>
      </w:r>
      <w:r w:rsidR="0029120A" w:rsidRPr="00812C88">
        <w:rPr>
          <w:rFonts w:asciiTheme="minorEastAsia" w:hAnsiTheme="minorEastAsia" w:cs="华文仿宋"/>
          <w:bCs/>
          <w:color w:val="FF0000"/>
          <w:sz w:val="24"/>
          <w:szCs w:val="24"/>
          <w:u w:val="single"/>
        </w:rPr>
        <w:t>9</w:t>
      </w:r>
      <w:r w:rsidRPr="00812C88">
        <w:rPr>
          <w:rFonts w:asciiTheme="minorEastAsia" w:hAnsiTheme="minorEastAsia" w:cs="华文仿宋" w:hint="eastAsia"/>
          <w:bCs/>
          <w:color w:val="FF0000"/>
          <w:sz w:val="24"/>
          <w:szCs w:val="24"/>
          <w:u w:val="single"/>
        </w:rPr>
        <w:t xml:space="preserve"> </w:t>
      </w:r>
      <w:r w:rsidRPr="00812C88">
        <w:rPr>
          <w:rFonts w:asciiTheme="minorEastAsia" w:hAnsiTheme="minorEastAsia" w:cs="华文仿宋" w:hint="eastAsia"/>
          <w:bCs/>
          <w:color w:val="FF0000"/>
          <w:sz w:val="24"/>
          <w:szCs w:val="24"/>
        </w:rPr>
        <w:t>日。</w:t>
      </w:r>
    </w:p>
    <w:p w:rsidR="0051756E" w:rsidRPr="005110D8" w:rsidRDefault="0078242E">
      <w:pPr>
        <w:spacing w:line="440" w:lineRule="exact"/>
        <w:rPr>
          <w:rFonts w:asciiTheme="minorEastAsia" w:hAnsiTheme="minorEastAsia" w:cs="华文仿宋"/>
          <w:b/>
          <w:bCs/>
          <w:sz w:val="24"/>
          <w:szCs w:val="24"/>
        </w:rPr>
      </w:pPr>
      <w:r w:rsidRPr="005110D8">
        <w:rPr>
          <w:rFonts w:asciiTheme="minorEastAsia" w:hAnsiTheme="minorEastAsia" w:cs="华文仿宋" w:hint="eastAsia"/>
          <w:b/>
          <w:bCs/>
          <w:sz w:val="24"/>
          <w:szCs w:val="24"/>
        </w:rPr>
        <w:t>4.2报名资料</w:t>
      </w:r>
    </w:p>
    <w:p w:rsidR="0051756E" w:rsidRDefault="0078242E">
      <w:pPr>
        <w:spacing w:line="440" w:lineRule="exact"/>
        <w:rPr>
          <w:rFonts w:asciiTheme="minorEastAsia" w:hAnsiTheme="minorEastAsia" w:cs="华文仿宋"/>
          <w:bCs/>
          <w:sz w:val="24"/>
          <w:szCs w:val="24"/>
        </w:rPr>
      </w:pPr>
      <w:r w:rsidRPr="005110D8">
        <w:rPr>
          <w:rFonts w:asciiTheme="minorEastAsia" w:hAnsiTheme="minorEastAsia" w:cs="华文仿宋" w:hint="eastAsia"/>
          <w:bCs/>
          <w:sz w:val="24"/>
          <w:szCs w:val="24"/>
        </w:rPr>
        <w:t>报名资料于</w:t>
      </w:r>
      <w:r w:rsidRPr="005110D8">
        <w:rPr>
          <w:rFonts w:asciiTheme="minorEastAsia" w:hAnsiTheme="minorEastAsia" w:cs="华文仿宋"/>
          <w:bCs/>
          <w:sz w:val="24"/>
          <w:szCs w:val="24"/>
        </w:rPr>
        <w:t>报名截止时间前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上传至吉利控股集团</w:t>
      </w:r>
      <w:r w:rsidRPr="005110D8">
        <w:rPr>
          <w:rFonts w:asciiTheme="minorEastAsia" w:hAnsiTheme="minorEastAsia" w:cs="华文仿宋"/>
          <w:bCs/>
          <w:sz w:val="24"/>
          <w:szCs w:val="24"/>
        </w:rPr>
        <w:t>招标采购平台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，报名</w:t>
      </w:r>
      <w:r w:rsidRPr="005110D8">
        <w:rPr>
          <w:rFonts w:asciiTheme="minorEastAsia" w:hAnsiTheme="minorEastAsia" w:cs="华文仿宋"/>
          <w:bCs/>
          <w:sz w:val="24"/>
          <w:szCs w:val="24"/>
        </w:rPr>
        <w:t>资料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包含但不限于以下内容：</w:t>
      </w:r>
    </w:p>
    <w:p w:rsidR="0029120A" w:rsidRDefault="00546C77" w:rsidP="0029120A">
      <w:pPr>
        <w:pStyle w:val="af2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 w:cs="华文仿宋"/>
          <w:bCs/>
          <w:sz w:val="24"/>
          <w:szCs w:val="24"/>
        </w:rPr>
      </w:pPr>
      <w:r w:rsidRPr="0029120A">
        <w:rPr>
          <w:rFonts w:asciiTheme="minorEastAsia" w:hAnsiTheme="minorEastAsia" w:cs="华文仿宋" w:hint="eastAsia"/>
          <w:bCs/>
          <w:sz w:val="24"/>
          <w:szCs w:val="24"/>
        </w:rPr>
        <w:t>营业执照副本</w:t>
      </w:r>
      <w:r w:rsidR="00541BED" w:rsidRPr="0029120A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p w:rsidR="00541BED" w:rsidRPr="0029120A" w:rsidRDefault="00541BED" w:rsidP="0029120A">
      <w:pPr>
        <w:pStyle w:val="af2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 w:cs="华文仿宋"/>
          <w:bCs/>
          <w:sz w:val="24"/>
          <w:szCs w:val="24"/>
        </w:rPr>
      </w:pPr>
      <w:r w:rsidRPr="0029120A">
        <w:rPr>
          <w:rFonts w:asciiTheme="minorEastAsia" w:hAnsiTheme="minorEastAsia" w:cs="华文仿宋" w:hint="eastAsia"/>
          <w:bCs/>
          <w:sz w:val="24"/>
          <w:szCs w:val="24"/>
        </w:rPr>
        <w:t>《道路运输经营许可证》</w:t>
      </w:r>
      <w:r w:rsidR="0029120A" w:rsidRPr="0029120A">
        <w:rPr>
          <w:rFonts w:asciiTheme="minorEastAsia" w:hAnsiTheme="minorEastAsia" w:cs="华文仿宋" w:hint="eastAsia"/>
          <w:bCs/>
          <w:sz w:val="24"/>
          <w:szCs w:val="24"/>
        </w:rPr>
        <w:t>、报关资格证明材料</w:t>
      </w:r>
      <w:r w:rsidRPr="0029120A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p w:rsidR="00541BED" w:rsidRPr="00546C77" w:rsidRDefault="00546C77" w:rsidP="00546C77">
      <w:pPr>
        <w:pStyle w:val="af2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 w:cs="华文仿宋"/>
          <w:bCs/>
          <w:sz w:val="24"/>
          <w:szCs w:val="24"/>
        </w:rPr>
      </w:pPr>
      <w:r w:rsidRPr="00546C77">
        <w:rPr>
          <w:rFonts w:asciiTheme="minorEastAsia" w:hAnsiTheme="minorEastAsia" w:cs="华文仿宋" w:hint="eastAsia"/>
          <w:bCs/>
          <w:sz w:val="24"/>
          <w:szCs w:val="24"/>
        </w:rPr>
        <w:t>业绩</w:t>
      </w:r>
      <w:r>
        <w:rPr>
          <w:rFonts w:asciiTheme="minorEastAsia" w:hAnsiTheme="minorEastAsia" w:cs="华文仿宋" w:hint="eastAsia"/>
          <w:bCs/>
          <w:sz w:val="24"/>
          <w:szCs w:val="24"/>
        </w:rPr>
        <w:t>证明材料</w:t>
      </w:r>
      <w:r w:rsidR="0029120A">
        <w:rPr>
          <w:rFonts w:asciiTheme="minorEastAsia" w:hAnsiTheme="minorEastAsia" w:cs="华文仿宋" w:hint="eastAsia"/>
          <w:bCs/>
          <w:sz w:val="24"/>
          <w:szCs w:val="24"/>
        </w:rPr>
        <w:t>（</w:t>
      </w:r>
      <w:r w:rsidR="0029120A" w:rsidRPr="003F13FD">
        <w:rPr>
          <w:rFonts w:ascii="宋体" w:eastAsia="宋体" w:hAnsi="宋体" w:cs="华文仿宋" w:hint="eastAsia"/>
          <w:bCs/>
          <w:sz w:val="24"/>
          <w:szCs w:val="24"/>
        </w:rPr>
        <w:t>合同扫描件，涉及机密信息可隐去</w:t>
      </w:r>
      <w:r w:rsidR="0029120A">
        <w:rPr>
          <w:rFonts w:ascii="宋体" w:eastAsia="宋体" w:hAnsi="宋体" w:cs="华文仿宋" w:hint="eastAsia"/>
          <w:bCs/>
          <w:sz w:val="24"/>
          <w:szCs w:val="24"/>
        </w:rPr>
        <w:t>）</w:t>
      </w:r>
      <w:r w:rsidR="00541BED" w:rsidRPr="00546C77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p w:rsidR="00541BED" w:rsidRDefault="005D4990" w:rsidP="00541BED">
      <w:pPr>
        <w:pStyle w:val="af2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 w:cs="华文仿宋"/>
          <w:bCs/>
          <w:sz w:val="24"/>
          <w:szCs w:val="24"/>
        </w:rPr>
      </w:pPr>
      <w:r>
        <w:rPr>
          <w:rFonts w:ascii="宋体" w:eastAsia="宋体" w:hAnsi="宋体" w:cs="华文仿宋" w:hint="eastAsia"/>
          <w:bCs/>
          <w:sz w:val="24"/>
          <w:szCs w:val="24"/>
        </w:rPr>
        <w:t>车辆资源证明材料：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自有车辆及</w:t>
      </w:r>
      <w:r>
        <w:rPr>
          <w:rFonts w:ascii="宋体" w:eastAsia="宋体" w:hAnsi="宋体" w:cs="华文仿宋" w:hint="eastAsia"/>
          <w:bCs/>
          <w:sz w:val="24"/>
          <w:szCs w:val="24"/>
        </w:rPr>
        <w:t>社会车辆调度相关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证明材料</w:t>
      </w:r>
      <w:r>
        <w:rPr>
          <w:rFonts w:ascii="宋体" w:eastAsia="宋体" w:hAnsi="宋体" w:cs="华文仿宋" w:hint="eastAsia"/>
          <w:bCs/>
          <w:sz w:val="24"/>
          <w:szCs w:val="24"/>
        </w:rPr>
        <w:t>（如自有车辆行驶证、社会车辆协议等相关证明材料）</w:t>
      </w:r>
      <w:r w:rsidR="00541BED" w:rsidRPr="0029120A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p w:rsidR="00A30E9D" w:rsidRDefault="00A30E9D" w:rsidP="00541BED">
      <w:pPr>
        <w:pStyle w:val="af2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 w:cs="华文仿宋"/>
          <w:bCs/>
          <w:sz w:val="24"/>
          <w:szCs w:val="24"/>
        </w:rPr>
      </w:pPr>
      <w:r>
        <w:rPr>
          <w:rFonts w:asciiTheme="minorEastAsia" w:hAnsiTheme="minorEastAsia" w:cs="华文仿宋" w:hint="eastAsia"/>
          <w:bCs/>
          <w:sz w:val="24"/>
          <w:szCs w:val="24"/>
        </w:rPr>
        <w:t>操作团队简介。</w:t>
      </w:r>
    </w:p>
    <w:p w:rsidR="00C65139" w:rsidRPr="0029120A" w:rsidRDefault="005D4990" w:rsidP="00541BED">
      <w:pPr>
        <w:pStyle w:val="af2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 w:cs="华文仿宋"/>
          <w:bCs/>
          <w:sz w:val="24"/>
          <w:szCs w:val="24"/>
        </w:rPr>
      </w:pPr>
      <w:r w:rsidRPr="0029120A">
        <w:rPr>
          <w:rFonts w:asciiTheme="minorEastAsia" w:hAnsiTheme="minorEastAsia" w:cs="华文仿宋" w:hint="eastAsia"/>
          <w:bCs/>
          <w:sz w:val="24"/>
          <w:szCs w:val="24"/>
        </w:rPr>
        <w:t>近</w:t>
      </w:r>
      <w:r>
        <w:rPr>
          <w:rFonts w:asciiTheme="minorEastAsia" w:hAnsiTheme="minorEastAsia" w:cs="华文仿宋" w:hint="eastAsia"/>
          <w:bCs/>
          <w:sz w:val="24"/>
          <w:szCs w:val="24"/>
        </w:rPr>
        <w:t>二</w:t>
      </w:r>
      <w:r w:rsidRPr="0029120A">
        <w:rPr>
          <w:rFonts w:asciiTheme="minorEastAsia" w:hAnsiTheme="minorEastAsia" w:cs="华文仿宋" w:hint="eastAsia"/>
          <w:bCs/>
          <w:sz w:val="24"/>
          <w:szCs w:val="24"/>
        </w:rPr>
        <w:t>年财务报表</w:t>
      </w:r>
      <w:r w:rsidR="00A30E9D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p w:rsidR="0051756E" w:rsidRPr="005110D8" w:rsidRDefault="0078242E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5110D8">
        <w:rPr>
          <w:rFonts w:asciiTheme="minorEastAsia" w:hAnsiTheme="minorEastAsia" w:hint="eastAsia"/>
          <w:b/>
          <w:sz w:val="24"/>
          <w:szCs w:val="24"/>
        </w:rPr>
        <w:t>5.招标文件的获取</w:t>
      </w:r>
    </w:p>
    <w:p w:rsidR="0051756E" w:rsidRPr="005110D8" w:rsidRDefault="0078242E">
      <w:pPr>
        <w:spacing w:line="440" w:lineRule="exact"/>
        <w:rPr>
          <w:rFonts w:asciiTheme="minorEastAsia" w:hAnsiTheme="minorEastAsia" w:cs="华文仿宋"/>
          <w:bCs/>
          <w:sz w:val="24"/>
          <w:szCs w:val="24"/>
        </w:rPr>
      </w:pPr>
      <w:r w:rsidRPr="005110D8">
        <w:rPr>
          <w:rFonts w:asciiTheme="minorEastAsia" w:hAnsiTheme="minorEastAsia" w:cs="华文仿宋" w:hint="eastAsia"/>
          <w:bCs/>
          <w:sz w:val="24"/>
          <w:szCs w:val="24"/>
        </w:rPr>
        <w:t>5.1报名截止后，对所有报名单位进行资格初审，初审合格后</w:t>
      </w:r>
      <w:r w:rsidR="0029120A">
        <w:rPr>
          <w:rFonts w:asciiTheme="minorEastAsia" w:hAnsiTheme="minorEastAsia" w:cs="华文仿宋" w:hint="eastAsia"/>
          <w:bCs/>
          <w:sz w:val="24"/>
          <w:szCs w:val="24"/>
        </w:rPr>
        <w:t>可自行下载招标文件。</w:t>
      </w:r>
    </w:p>
    <w:p w:rsidR="0051756E" w:rsidRPr="005110D8" w:rsidRDefault="0078242E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5110D8">
        <w:rPr>
          <w:rFonts w:asciiTheme="minorEastAsia" w:hAnsiTheme="minorEastAsia" w:hint="eastAsia"/>
          <w:b/>
          <w:sz w:val="24"/>
          <w:szCs w:val="24"/>
        </w:rPr>
        <w:t>6.发布公告的媒介</w:t>
      </w:r>
    </w:p>
    <w:p w:rsidR="0051756E" w:rsidRPr="005110D8" w:rsidRDefault="0078242E" w:rsidP="008F325E">
      <w:pPr>
        <w:spacing w:line="440" w:lineRule="exact"/>
        <w:rPr>
          <w:rFonts w:asciiTheme="minorEastAsia" w:hAnsiTheme="minorEastAsia" w:cs="华文仿宋"/>
          <w:bCs/>
          <w:sz w:val="24"/>
          <w:szCs w:val="24"/>
        </w:rPr>
      </w:pPr>
      <w:r w:rsidRPr="005110D8">
        <w:rPr>
          <w:rFonts w:asciiTheme="minorEastAsia" w:hAnsiTheme="minorEastAsia" w:cs="华文仿宋" w:hint="eastAsia"/>
          <w:bCs/>
          <w:sz w:val="24"/>
          <w:szCs w:val="24"/>
        </w:rPr>
        <w:t>本次招标公告只在吉利控股集团招标</w:t>
      </w:r>
      <w:r w:rsidRPr="005110D8">
        <w:rPr>
          <w:rFonts w:asciiTheme="minorEastAsia" w:hAnsiTheme="minorEastAsia" w:cs="华文仿宋"/>
          <w:bCs/>
          <w:sz w:val="24"/>
          <w:szCs w:val="24"/>
        </w:rPr>
        <w:t>采购平台</w:t>
      </w:r>
      <w:r w:rsidRPr="005110D8">
        <w:rPr>
          <w:rFonts w:asciiTheme="minorEastAsia" w:hAnsiTheme="minorEastAsia" w:cs="华文仿宋" w:hint="eastAsia"/>
          <w:bCs/>
          <w:color w:val="FF0000"/>
          <w:sz w:val="24"/>
          <w:szCs w:val="24"/>
        </w:rPr>
        <w:t>glzb.geely.com/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上发布，其他</w:t>
      </w:r>
      <w:r w:rsidRPr="005110D8">
        <w:rPr>
          <w:rFonts w:asciiTheme="minorEastAsia" w:hAnsiTheme="minorEastAsia" w:cs="华文仿宋"/>
          <w:bCs/>
          <w:sz w:val="24"/>
          <w:szCs w:val="24"/>
        </w:rPr>
        <w:t>媒体转载无效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p w:rsidR="0051756E" w:rsidRPr="005110D8" w:rsidRDefault="0078242E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5110D8">
        <w:rPr>
          <w:rFonts w:asciiTheme="minorEastAsia" w:hAnsiTheme="minorEastAsia" w:hint="eastAsia"/>
          <w:b/>
          <w:sz w:val="24"/>
          <w:szCs w:val="24"/>
        </w:rPr>
        <w:t>7.联系方式</w:t>
      </w:r>
    </w:p>
    <w:p w:rsidR="0051756E" w:rsidRPr="005110D8" w:rsidRDefault="0078242E">
      <w:pPr>
        <w:spacing w:line="440" w:lineRule="exact"/>
        <w:rPr>
          <w:rFonts w:asciiTheme="minorEastAsia" w:hAnsiTheme="minorEastAsia" w:cs="华文仿宋"/>
          <w:bCs/>
          <w:color w:val="FF0000"/>
          <w:sz w:val="24"/>
          <w:szCs w:val="24"/>
        </w:rPr>
      </w:pPr>
      <w:r w:rsidRPr="005110D8">
        <w:rPr>
          <w:rFonts w:asciiTheme="minorEastAsia" w:hAnsiTheme="minorEastAsia" w:cs="华文仿宋" w:hint="eastAsia"/>
          <w:bCs/>
          <w:sz w:val="24"/>
          <w:szCs w:val="24"/>
        </w:rPr>
        <w:lastRenderedPageBreak/>
        <w:t xml:space="preserve">招标人：    </w:t>
      </w:r>
      <w:r w:rsidR="008F325E">
        <w:rPr>
          <w:rFonts w:asciiTheme="minorEastAsia" w:hAnsiTheme="minorEastAsia" w:cs="华文仿宋" w:hint="eastAsia"/>
          <w:bCs/>
          <w:sz w:val="24"/>
          <w:szCs w:val="24"/>
        </w:rPr>
        <w:t>重庆千里科技股份有限公司</w:t>
      </w:r>
      <w:r w:rsidRPr="005110D8">
        <w:rPr>
          <w:rFonts w:asciiTheme="minorEastAsia" w:hAnsiTheme="minorEastAsia" w:cs="华文仿宋" w:hint="eastAsia"/>
          <w:bCs/>
          <w:color w:val="FF0000"/>
          <w:sz w:val="24"/>
          <w:szCs w:val="24"/>
        </w:rPr>
        <w:t xml:space="preserve"> </w:t>
      </w:r>
    </w:p>
    <w:p w:rsidR="0051756E" w:rsidRPr="005110D8" w:rsidRDefault="0078242E">
      <w:pPr>
        <w:spacing w:line="440" w:lineRule="exact"/>
        <w:rPr>
          <w:rFonts w:asciiTheme="minorEastAsia" w:hAnsiTheme="minorEastAsia" w:cs="华文仿宋"/>
          <w:bCs/>
          <w:sz w:val="24"/>
          <w:szCs w:val="24"/>
        </w:rPr>
      </w:pPr>
      <w:r w:rsidRPr="005110D8">
        <w:rPr>
          <w:rFonts w:asciiTheme="minorEastAsia" w:hAnsiTheme="minorEastAsia" w:cs="华文仿宋" w:hint="eastAsia"/>
          <w:bCs/>
          <w:sz w:val="24"/>
          <w:szCs w:val="24"/>
        </w:rPr>
        <w:t>招标人地址：重庆市</w:t>
      </w:r>
      <w:r w:rsidR="008F325E">
        <w:rPr>
          <w:rFonts w:asciiTheme="minorEastAsia" w:hAnsiTheme="minorEastAsia" w:cs="华文仿宋" w:hint="eastAsia"/>
          <w:bCs/>
          <w:sz w:val="24"/>
          <w:szCs w:val="24"/>
        </w:rPr>
        <w:t>两江新区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蔡家岗镇凤栖路16号</w:t>
      </w:r>
    </w:p>
    <w:p w:rsidR="0051756E" w:rsidRPr="005110D8" w:rsidRDefault="0078242E">
      <w:pPr>
        <w:spacing w:line="440" w:lineRule="exact"/>
        <w:rPr>
          <w:rFonts w:asciiTheme="minorEastAsia" w:hAnsiTheme="minorEastAsia" w:cs="华文仿宋"/>
          <w:bCs/>
          <w:sz w:val="24"/>
          <w:szCs w:val="24"/>
        </w:rPr>
      </w:pPr>
      <w:r w:rsidRPr="005110D8">
        <w:rPr>
          <w:rFonts w:asciiTheme="minorEastAsia" w:hAnsiTheme="minorEastAsia" w:cs="华文仿宋" w:hint="eastAsia"/>
          <w:bCs/>
          <w:sz w:val="24"/>
          <w:szCs w:val="24"/>
        </w:rPr>
        <w:t>开标地址：  重庆市</w:t>
      </w:r>
      <w:r w:rsidR="008F325E">
        <w:rPr>
          <w:rFonts w:asciiTheme="minorEastAsia" w:hAnsiTheme="minorEastAsia" w:cs="华文仿宋" w:hint="eastAsia"/>
          <w:bCs/>
          <w:sz w:val="24"/>
          <w:szCs w:val="24"/>
        </w:rPr>
        <w:t>两江新区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 xml:space="preserve">蔡家岗镇凤栖路16号 </w:t>
      </w:r>
    </w:p>
    <w:p w:rsidR="0051756E" w:rsidRPr="005110D8" w:rsidRDefault="0078242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110D8">
        <w:rPr>
          <w:rFonts w:asciiTheme="minorEastAsia" w:hAnsiTheme="minorEastAsia" w:hint="eastAsia"/>
          <w:sz w:val="24"/>
          <w:szCs w:val="24"/>
        </w:rPr>
        <w:t>【商务联系人】：</w:t>
      </w:r>
    </w:p>
    <w:p w:rsidR="009F2CC5" w:rsidRDefault="009F2CC5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110D8">
        <w:rPr>
          <w:rFonts w:asciiTheme="minorEastAsia" w:hAnsiTheme="minorEastAsia" w:hint="eastAsia"/>
          <w:sz w:val="24"/>
          <w:szCs w:val="24"/>
        </w:rPr>
        <w:t>陈  进    手机号18996089201    Email :</w:t>
      </w:r>
      <w:r w:rsidRPr="005110D8">
        <w:rPr>
          <w:rFonts w:asciiTheme="minorEastAsia" w:hAnsiTheme="minorEastAsia"/>
        </w:rPr>
        <w:t xml:space="preserve"> </w:t>
      </w:r>
      <w:hyperlink r:id="rId8" w:history="1">
        <w:r w:rsidR="008F325E" w:rsidRPr="00954FFE">
          <w:rPr>
            <w:rStyle w:val="af0"/>
            <w:rFonts w:asciiTheme="minorEastAsia" w:hAnsiTheme="minorEastAsia" w:hint="eastAsia"/>
            <w:sz w:val="24"/>
            <w:szCs w:val="24"/>
          </w:rPr>
          <w:t>lfchenjin@qianli-ai</w:t>
        </w:r>
        <w:r w:rsidR="008F325E" w:rsidRPr="00954FFE">
          <w:rPr>
            <w:rStyle w:val="af0"/>
            <w:rFonts w:asciiTheme="minorEastAsia" w:hAnsiTheme="minorEastAsia"/>
            <w:sz w:val="24"/>
            <w:szCs w:val="24"/>
          </w:rPr>
          <w:t>.com</w:t>
        </w:r>
      </w:hyperlink>
    </w:p>
    <w:p w:rsidR="0051756E" w:rsidRPr="005110D8" w:rsidRDefault="0078242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110D8">
        <w:rPr>
          <w:rFonts w:asciiTheme="minorEastAsia" w:hAnsiTheme="minorEastAsia" w:hint="eastAsia"/>
          <w:sz w:val="24"/>
          <w:szCs w:val="24"/>
        </w:rPr>
        <w:t>【技术联系人】：</w:t>
      </w:r>
    </w:p>
    <w:p w:rsidR="00546C77" w:rsidRPr="005110D8" w:rsidRDefault="008F325E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谌永康</w:t>
      </w:r>
      <w:r w:rsidR="00546C77" w:rsidRPr="005110D8">
        <w:rPr>
          <w:rFonts w:asciiTheme="minorEastAsia" w:hAnsiTheme="minorEastAsia" w:hint="eastAsia"/>
          <w:sz w:val="24"/>
          <w:szCs w:val="24"/>
        </w:rPr>
        <w:t xml:space="preserve">    手机号</w:t>
      </w:r>
      <w:r w:rsidRPr="008F325E">
        <w:rPr>
          <w:rFonts w:asciiTheme="minorEastAsia" w:hAnsiTheme="minorEastAsia"/>
          <w:sz w:val="24"/>
          <w:szCs w:val="24"/>
        </w:rPr>
        <w:t>13452118212</w:t>
      </w:r>
      <w:r w:rsidR="00546C77" w:rsidRPr="005110D8">
        <w:rPr>
          <w:rFonts w:asciiTheme="minorEastAsia" w:hAnsiTheme="minorEastAsia" w:hint="eastAsia"/>
          <w:sz w:val="24"/>
          <w:szCs w:val="24"/>
        </w:rPr>
        <w:t xml:space="preserve">    Email :</w:t>
      </w:r>
      <w:r w:rsidR="00546C77" w:rsidRPr="005110D8">
        <w:rPr>
          <w:rFonts w:asciiTheme="minorEastAsia" w:hAnsiTheme="minorEastAsia"/>
        </w:rPr>
        <w:t xml:space="preserve"> </w:t>
      </w:r>
      <w:r w:rsidRPr="008F325E">
        <w:rPr>
          <w:rFonts w:asciiTheme="minorEastAsia" w:hAnsiTheme="minorEastAsia"/>
          <w:sz w:val="24"/>
          <w:szCs w:val="24"/>
        </w:rPr>
        <w:t>chenyongkang@qianli-ai.com</w:t>
      </w:r>
    </w:p>
    <w:p w:rsidR="0051756E" w:rsidRPr="005110D8" w:rsidRDefault="0078242E">
      <w:pPr>
        <w:spacing w:line="440" w:lineRule="exact"/>
        <w:rPr>
          <w:rFonts w:asciiTheme="minorEastAsia" w:hAnsiTheme="minorEastAsia" w:cs="华文仿宋"/>
          <w:bCs/>
          <w:sz w:val="24"/>
          <w:szCs w:val="24"/>
        </w:rPr>
      </w:pPr>
      <w:r w:rsidRPr="005110D8">
        <w:rPr>
          <w:rFonts w:asciiTheme="minorEastAsia" w:hAnsiTheme="minorEastAsia" w:cs="华文仿宋" w:hint="eastAsia"/>
          <w:bCs/>
          <w:sz w:val="24"/>
          <w:szCs w:val="24"/>
        </w:rPr>
        <w:t>注：无论投标结果如何，投标人自行承担所有与参加投标活动有关的全部费用。</w:t>
      </w:r>
    </w:p>
    <w:p w:rsidR="0051756E" w:rsidRPr="00C65139" w:rsidRDefault="0078242E">
      <w:pPr>
        <w:widowControl/>
        <w:spacing w:line="480" w:lineRule="exact"/>
        <w:ind w:right="110"/>
        <w:rPr>
          <w:rFonts w:ascii="宋体" w:eastAsia="宋体" w:hAnsi="宋体" w:cs="华文仿宋"/>
          <w:bCs/>
          <w:sz w:val="24"/>
          <w:szCs w:val="24"/>
        </w:rPr>
      </w:pPr>
      <w:r w:rsidRPr="00C65139">
        <w:rPr>
          <w:rFonts w:ascii="宋体" w:eastAsia="宋体" w:hAnsi="宋体" w:cs="华文仿宋" w:hint="eastAsia"/>
          <w:bCs/>
          <w:sz w:val="24"/>
          <w:szCs w:val="24"/>
        </w:rPr>
        <w:t>招标投诉、举报电话：023-61663101（</w:t>
      </w:r>
      <w:r w:rsidR="008F325E">
        <w:rPr>
          <w:rFonts w:ascii="宋体" w:eastAsia="宋体" w:hAnsi="宋体" w:cs="华文仿宋" w:hint="eastAsia"/>
          <w:bCs/>
          <w:sz w:val="24"/>
          <w:szCs w:val="24"/>
        </w:rPr>
        <w:t>千里科技</w:t>
      </w:r>
      <w:r w:rsidRPr="00C65139">
        <w:rPr>
          <w:rFonts w:ascii="宋体" w:eastAsia="宋体" w:hAnsi="宋体" w:cs="华文仿宋" w:hint="eastAsia"/>
          <w:bCs/>
          <w:sz w:val="24"/>
          <w:szCs w:val="24"/>
        </w:rPr>
        <w:t>法务合规部）</w:t>
      </w:r>
    </w:p>
    <w:p w:rsidR="0051756E" w:rsidRPr="00C65139" w:rsidRDefault="0078242E">
      <w:pPr>
        <w:widowControl/>
        <w:wordWrap w:val="0"/>
        <w:spacing w:line="480" w:lineRule="exact"/>
        <w:ind w:right="110"/>
        <w:rPr>
          <w:rFonts w:ascii="宋体" w:eastAsia="宋体" w:hAnsi="宋体" w:cs="华文仿宋"/>
          <w:bCs/>
          <w:sz w:val="24"/>
          <w:szCs w:val="24"/>
        </w:rPr>
      </w:pPr>
      <w:r w:rsidRPr="00C65139">
        <w:rPr>
          <w:rFonts w:ascii="宋体" w:eastAsia="宋体" w:hAnsi="宋体" w:cs="华文仿宋" w:hint="eastAsia"/>
          <w:bCs/>
          <w:sz w:val="24"/>
          <w:szCs w:val="24"/>
        </w:rPr>
        <w:t>举报邮箱：</w:t>
      </w:r>
      <w:r w:rsidR="008F325E">
        <w:rPr>
          <w:rFonts w:ascii="宋体" w:eastAsia="宋体" w:hAnsi="宋体" w:cs="华文仿宋" w:hint="eastAsia"/>
          <w:bCs/>
          <w:sz w:val="24"/>
          <w:szCs w:val="24"/>
        </w:rPr>
        <w:t>coc@qianli-ai</w:t>
      </w:r>
      <w:r w:rsidRPr="00C65139">
        <w:rPr>
          <w:rFonts w:ascii="宋体" w:eastAsia="宋体" w:hAnsi="宋体" w:cs="华文仿宋"/>
          <w:bCs/>
          <w:sz w:val="24"/>
          <w:szCs w:val="24"/>
        </w:rPr>
        <w:t>.com</w:t>
      </w:r>
    </w:p>
    <w:p w:rsidR="0051756E" w:rsidRPr="005110D8" w:rsidRDefault="0078242E">
      <w:pPr>
        <w:widowControl/>
        <w:spacing w:line="440" w:lineRule="exact"/>
        <w:ind w:leftChars="1445" w:left="6550" w:hangingChars="1465" w:hanging="3516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   </w:t>
      </w:r>
    </w:p>
    <w:p w:rsidR="0051756E" w:rsidRPr="005110D8" w:rsidRDefault="0078242E">
      <w:pPr>
        <w:widowControl/>
        <w:spacing w:line="440" w:lineRule="exact"/>
        <w:ind w:leftChars="1445" w:left="6550" w:hangingChars="1465" w:hanging="3516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招标人</w:t>
      </w:r>
      <w:r w:rsidRPr="005110D8">
        <w:rPr>
          <w:rFonts w:asciiTheme="minorEastAsia" w:hAnsiTheme="minorEastAsia" w:cs="宋体"/>
          <w:color w:val="000000"/>
          <w:kern w:val="0"/>
          <w:sz w:val="24"/>
          <w:szCs w:val="24"/>
        </w:rPr>
        <w:t>：</w:t>
      </w:r>
      <w:r w:rsidR="008F325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重庆千里科技股份有限公司</w:t>
      </w: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</w:p>
    <w:p w:rsidR="0051756E" w:rsidRPr="005110D8" w:rsidRDefault="0078242E">
      <w:pPr>
        <w:widowControl/>
        <w:spacing w:line="440" w:lineRule="exact"/>
        <w:ind w:leftChars="1445" w:left="6550" w:right="480" w:hangingChars="1465" w:hanging="3516"/>
        <w:jc w:val="right"/>
        <w:rPr>
          <w:rFonts w:asciiTheme="minorEastAsia" w:hAnsiTheme="minorEastAsia"/>
          <w:color w:val="FF0000"/>
          <w:sz w:val="24"/>
          <w:szCs w:val="24"/>
        </w:rPr>
      </w:pP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日期：</w:t>
      </w: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202</w:t>
      </w:r>
      <w:r w:rsidR="008F325E"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5</w:t>
      </w: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29120A"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1</w:t>
      </w:r>
      <w:r w:rsidR="002011AD"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2</w:t>
      </w: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2011AD"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1</w:t>
      </w: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日 </w:t>
      </w:r>
    </w:p>
    <w:p w:rsidR="0051756E" w:rsidRPr="005110D8" w:rsidRDefault="0051756E">
      <w:pPr>
        <w:spacing w:line="440" w:lineRule="exact"/>
        <w:rPr>
          <w:rFonts w:asciiTheme="minorEastAsia" w:hAnsiTheme="minorEastAsia"/>
          <w:color w:val="FF0000"/>
          <w:sz w:val="24"/>
          <w:szCs w:val="24"/>
        </w:rPr>
      </w:pPr>
    </w:p>
    <w:sectPr w:rsidR="0051756E" w:rsidRPr="005110D8">
      <w:headerReference w:type="default" r:id="rId9"/>
      <w:footerReference w:type="even" r:id="rId10"/>
      <w:footerReference w:type="default" r:id="rId11"/>
      <w:pgSz w:w="11906" w:h="16838"/>
      <w:pgMar w:top="2098" w:right="1588" w:bottom="2098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C5" w:rsidRDefault="004772C5">
      <w:r>
        <w:separator/>
      </w:r>
    </w:p>
  </w:endnote>
  <w:endnote w:type="continuationSeparator" w:id="0">
    <w:p w:rsidR="004772C5" w:rsidRDefault="0047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ZXiaoBiaoSong-B05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6E" w:rsidRDefault="0078242E">
    <w:pPr>
      <w:pStyle w:val="a9"/>
      <w:rPr>
        <w:rFonts w:asciiTheme="minorEastAsia" w:hAnsiTheme="minorEastAsia"/>
        <w:sz w:val="24"/>
        <w:szCs w:val="24"/>
      </w:rPr>
    </w:pPr>
    <w:r>
      <w:rPr>
        <w:rFonts w:asciiTheme="minorEastAsia" w:hAnsiTheme="minorEastAsia" w:hint="eastAsia"/>
        <w:sz w:val="24"/>
        <w:szCs w:val="24"/>
      </w:rPr>
      <w:t>-2-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4675539"/>
    </w:sdtPr>
    <w:sdtEndPr/>
    <w:sdtContent>
      <w:p w:rsidR="0051756E" w:rsidRDefault="007824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0CB" w:rsidRPr="003950CB">
          <w:rPr>
            <w:noProof/>
            <w:lang w:val="zh-CN"/>
          </w:rPr>
          <w:t>1</w:t>
        </w:r>
        <w:r>
          <w:fldChar w:fldCharType="end"/>
        </w:r>
      </w:p>
    </w:sdtContent>
  </w:sdt>
  <w:p w:rsidR="0051756E" w:rsidRDefault="005175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C5" w:rsidRDefault="004772C5">
      <w:r>
        <w:separator/>
      </w:r>
    </w:p>
  </w:footnote>
  <w:footnote w:type="continuationSeparator" w:id="0">
    <w:p w:rsidR="004772C5" w:rsidRDefault="00477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6E" w:rsidRDefault="0051756E">
    <w:pPr>
      <w:pStyle w:val="ab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82C5A"/>
    <w:multiLevelType w:val="hybridMultilevel"/>
    <w:tmpl w:val="FA264306"/>
    <w:lvl w:ilvl="0" w:tplc="A47A5A54">
      <w:start w:val="1"/>
      <w:numFmt w:val="decimal"/>
      <w:lvlText w:val="%1）"/>
      <w:lvlJc w:val="left"/>
      <w:pPr>
        <w:ind w:left="360" w:hanging="360"/>
      </w:pPr>
      <w:rPr>
        <w:rFonts w:asciiTheme="minorEastAsia" w:eastAsiaTheme="minorEastAsia" w:hAnsiTheme="minorEastAsia" w:cs="华文仿宋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384813"/>
    <w:multiLevelType w:val="hybridMultilevel"/>
    <w:tmpl w:val="03007240"/>
    <w:lvl w:ilvl="0" w:tplc="80ACB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9937E2"/>
    <w:multiLevelType w:val="hybridMultilevel"/>
    <w:tmpl w:val="2E76E8F0"/>
    <w:lvl w:ilvl="0" w:tplc="3CFCF7CE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0892"/>
    <w:rsid w:val="000047E1"/>
    <w:rsid w:val="00017FC1"/>
    <w:rsid w:val="0002075A"/>
    <w:rsid w:val="000466C2"/>
    <w:rsid w:val="00062F7E"/>
    <w:rsid w:val="00076405"/>
    <w:rsid w:val="0008358E"/>
    <w:rsid w:val="000837DB"/>
    <w:rsid w:val="000A6D89"/>
    <w:rsid w:val="000B15BD"/>
    <w:rsid w:val="000C30FF"/>
    <w:rsid w:val="000C6171"/>
    <w:rsid w:val="000E4818"/>
    <w:rsid w:val="000F488D"/>
    <w:rsid w:val="00117C28"/>
    <w:rsid w:val="00132FDC"/>
    <w:rsid w:val="001353D8"/>
    <w:rsid w:val="001456E8"/>
    <w:rsid w:val="00152735"/>
    <w:rsid w:val="00162FD9"/>
    <w:rsid w:val="00163002"/>
    <w:rsid w:val="00170A23"/>
    <w:rsid w:val="00183CC0"/>
    <w:rsid w:val="001973FE"/>
    <w:rsid w:val="001C07BD"/>
    <w:rsid w:val="001D4BBB"/>
    <w:rsid w:val="001D71C0"/>
    <w:rsid w:val="001F2C76"/>
    <w:rsid w:val="002011AD"/>
    <w:rsid w:val="0024444C"/>
    <w:rsid w:val="00250B63"/>
    <w:rsid w:val="00251491"/>
    <w:rsid w:val="00255A10"/>
    <w:rsid w:val="00271FF0"/>
    <w:rsid w:val="00272999"/>
    <w:rsid w:val="00276A5F"/>
    <w:rsid w:val="0029120A"/>
    <w:rsid w:val="002963B3"/>
    <w:rsid w:val="002972B4"/>
    <w:rsid w:val="002A5D16"/>
    <w:rsid w:val="002B03EB"/>
    <w:rsid w:val="002C452D"/>
    <w:rsid w:val="00306622"/>
    <w:rsid w:val="00324999"/>
    <w:rsid w:val="00363E35"/>
    <w:rsid w:val="0038512F"/>
    <w:rsid w:val="003950CB"/>
    <w:rsid w:val="003D64CD"/>
    <w:rsid w:val="003E2473"/>
    <w:rsid w:val="003E69BF"/>
    <w:rsid w:val="003F72DF"/>
    <w:rsid w:val="00416F90"/>
    <w:rsid w:val="0042504B"/>
    <w:rsid w:val="004265C9"/>
    <w:rsid w:val="00454FE2"/>
    <w:rsid w:val="004631A4"/>
    <w:rsid w:val="004657B6"/>
    <w:rsid w:val="004772C5"/>
    <w:rsid w:val="004774D7"/>
    <w:rsid w:val="004807A8"/>
    <w:rsid w:val="00481121"/>
    <w:rsid w:val="004A7B4C"/>
    <w:rsid w:val="004B5FC3"/>
    <w:rsid w:val="004B6F9F"/>
    <w:rsid w:val="004E16C7"/>
    <w:rsid w:val="0050358B"/>
    <w:rsid w:val="0050480F"/>
    <w:rsid w:val="00505167"/>
    <w:rsid w:val="005107F8"/>
    <w:rsid w:val="005110D8"/>
    <w:rsid w:val="0051756E"/>
    <w:rsid w:val="00527D9D"/>
    <w:rsid w:val="00527F4E"/>
    <w:rsid w:val="00530892"/>
    <w:rsid w:val="00531944"/>
    <w:rsid w:val="00532642"/>
    <w:rsid w:val="00541BED"/>
    <w:rsid w:val="00546C77"/>
    <w:rsid w:val="00550CDE"/>
    <w:rsid w:val="00552F5B"/>
    <w:rsid w:val="00566E5D"/>
    <w:rsid w:val="005D4990"/>
    <w:rsid w:val="005E720F"/>
    <w:rsid w:val="005E751E"/>
    <w:rsid w:val="005F10F7"/>
    <w:rsid w:val="005F1CA6"/>
    <w:rsid w:val="005F4504"/>
    <w:rsid w:val="00611EE5"/>
    <w:rsid w:val="00617964"/>
    <w:rsid w:val="00617B9E"/>
    <w:rsid w:val="00623391"/>
    <w:rsid w:val="00633FC9"/>
    <w:rsid w:val="00646706"/>
    <w:rsid w:val="0066234C"/>
    <w:rsid w:val="00663107"/>
    <w:rsid w:val="00663D02"/>
    <w:rsid w:val="00675F88"/>
    <w:rsid w:val="00682232"/>
    <w:rsid w:val="00691B53"/>
    <w:rsid w:val="006B6FD2"/>
    <w:rsid w:val="006C299F"/>
    <w:rsid w:val="006C6652"/>
    <w:rsid w:val="006E24FF"/>
    <w:rsid w:val="00707F4A"/>
    <w:rsid w:val="00737E53"/>
    <w:rsid w:val="0076152F"/>
    <w:rsid w:val="00767BD6"/>
    <w:rsid w:val="007756C6"/>
    <w:rsid w:val="0078242E"/>
    <w:rsid w:val="0079457D"/>
    <w:rsid w:val="007D7B5A"/>
    <w:rsid w:val="007E1E9E"/>
    <w:rsid w:val="007E45F2"/>
    <w:rsid w:val="007F0ED2"/>
    <w:rsid w:val="00807524"/>
    <w:rsid w:val="00812C88"/>
    <w:rsid w:val="00830362"/>
    <w:rsid w:val="00830CFF"/>
    <w:rsid w:val="00831702"/>
    <w:rsid w:val="008329C6"/>
    <w:rsid w:val="008564CE"/>
    <w:rsid w:val="008615F2"/>
    <w:rsid w:val="0089523C"/>
    <w:rsid w:val="008A389A"/>
    <w:rsid w:val="008C12B1"/>
    <w:rsid w:val="008C4DB4"/>
    <w:rsid w:val="008E68D9"/>
    <w:rsid w:val="008E7D3B"/>
    <w:rsid w:val="008F325E"/>
    <w:rsid w:val="008F6B86"/>
    <w:rsid w:val="00904A77"/>
    <w:rsid w:val="00917AE4"/>
    <w:rsid w:val="00921BFB"/>
    <w:rsid w:val="009509F8"/>
    <w:rsid w:val="009613F6"/>
    <w:rsid w:val="0097788C"/>
    <w:rsid w:val="009C2365"/>
    <w:rsid w:val="009C614C"/>
    <w:rsid w:val="009C7D1B"/>
    <w:rsid w:val="009D5FA6"/>
    <w:rsid w:val="009E2FB9"/>
    <w:rsid w:val="009F2CC5"/>
    <w:rsid w:val="009F6852"/>
    <w:rsid w:val="00A06F6F"/>
    <w:rsid w:val="00A15E17"/>
    <w:rsid w:val="00A20CF0"/>
    <w:rsid w:val="00A24E80"/>
    <w:rsid w:val="00A30E9D"/>
    <w:rsid w:val="00A32EBA"/>
    <w:rsid w:val="00A516F8"/>
    <w:rsid w:val="00A55B53"/>
    <w:rsid w:val="00A62704"/>
    <w:rsid w:val="00A65B4A"/>
    <w:rsid w:val="00A708DB"/>
    <w:rsid w:val="00A76D03"/>
    <w:rsid w:val="00A779EF"/>
    <w:rsid w:val="00A97115"/>
    <w:rsid w:val="00AA5A77"/>
    <w:rsid w:val="00AC1821"/>
    <w:rsid w:val="00AE042E"/>
    <w:rsid w:val="00B0190D"/>
    <w:rsid w:val="00B0522D"/>
    <w:rsid w:val="00B108CA"/>
    <w:rsid w:val="00B20F57"/>
    <w:rsid w:val="00B26609"/>
    <w:rsid w:val="00B26BD9"/>
    <w:rsid w:val="00B317C2"/>
    <w:rsid w:val="00B3604C"/>
    <w:rsid w:val="00B36FB4"/>
    <w:rsid w:val="00B53836"/>
    <w:rsid w:val="00B55BD5"/>
    <w:rsid w:val="00B61394"/>
    <w:rsid w:val="00B63240"/>
    <w:rsid w:val="00B73505"/>
    <w:rsid w:val="00B777F1"/>
    <w:rsid w:val="00B80B42"/>
    <w:rsid w:val="00B835AA"/>
    <w:rsid w:val="00B9524D"/>
    <w:rsid w:val="00BA6ED7"/>
    <w:rsid w:val="00BB005A"/>
    <w:rsid w:val="00BB0444"/>
    <w:rsid w:val="00BB3F83"/>
    <w:rsid w:val="00BB717C"/>
    <w:rsid w:val="00C144B5"/>
    <w:rsid w:val="00C54B02"/>
    <w:rsid w:val="00C60EA5"/>
    <w:rsid w:val="00C616E3"/>
    <w:rsid w:val="00C65139"/>
    <w:rsid w:val="00C7433E"/>
    <w:rsid w:val="00C90986"/>
    <w:rsid w:val="00CA5B08"/>
    <w:rsid w:val="00CB1E43"/>
    <w:rsid w:val="00CB25BE"/>
    <w:rsid w:val="00CB6628"/>
    <w:rsid w:val="00CD7CF5"/>
    <w:rsid w:val="00CE11A1"/>
    <w:rsid w:val="00CE1A50"/>
    <w:rsid w:val="00CE1D5E"/>
    <w:rsid w:val="00D063A1"/>
    <w:rsid w:val="00D240A1"/>
    <w:rsid w:val="00D407E4"/>
    <w:rsid w:val="00D43992"/>
    <w:rsid w:val="00D443FB"/>
    <w:rsid w:val="00D45946"/>
    <w:rsid w:val="00D63FA4"/>
    <w:rsid w:val="00D724EE"/>
    <w:rsid w:val="00D966FA"/>
    <w:rsid w:val="00DA66FA"/>
    <w:rsid w:val="00DB4C36"/>
    <w:rsid w:val="00DC0F6B"/>
    <w:rsid w:val="00DC4145"/>
    <w:rsid w:val="00DD3F39"/>
    <w:rsid w:val="00DE132D"/>
    <w:rsid w:val="00DE24CD"/>
    <w:rsid w:val="00DE37C7"/>
    <w:rsid w:val="00DE4C1F"/>
    <w:rsid w:val="00DE61A1"/>
    <w:rsid w:val="00DE622F"/>
    <w:rsid w:val="00E15B3D"/>
    <w:rsid w:val="00E20D3B"/>
    <w:rsid w:val="00E218EB"/>
    <w:rsid w:val="00E265CB"/>
    <w:rsid w:val="00E36C66"/>
    <w:rsid w:val="00E45BC4"/>
    <w:rsid w:val="00E616C9"/>
    <w:rsid w:val="00E85FBB"/>
    <w:rsid w:val="00E96879"/>
    <w:rsid w:val="00E97291"/>
    <w:rsid w:val="00EA6CA2"/>
    <w:rsid w:val="00EC1A22"/>
    <w:rsid w:val="00ED5CCD"/>
    <w:rsid w:val="00EE5C85"/>
    <w:rsid w:val="00EE5DC6"/>
    <w:rsid w:val="00F0694B"/>
    <w:rsid w:val="00F11F10"/>
    <w:rsid w:val="00F1408D"/>
    <w:rsid w:val="00F14F98"/>
    <w:rsid w:val="00F361BE"/>
    <w:rsid w:val="00F375E3"/>
    <w:rsid w:val="00F37A6A"/>
    <w:rsid w:val="00F44DFF"/>
    <w:rsid w:val="00F97D90"/>
    <w:rsid w:val="00FA18DB"/>
    <w:rsid w:val="00FA68A3"/>
    <w:rsid w:val="00FA6AAE"/>
    <w:rsid w:val="00FC0591"/>
    <w:rsid w:val="00FC2D91"/>
    <w:rsid w:val="00FC5924"/>
    <w:rsid w:val="00FC7652"/>
    <w:rsid w:val="00FD176A"/>
    <w:rsid w:val="00FD1AD4"/>
    <w:rsid w:val="00FE05E3"/>
    <w:rsid w:val="00FE12BA"/>
    <w:rsid w:val="00FF0CEC"/>
    <w:rsid w:val="089A5348"/>
    <w:rsid w:val="19EF71F0"/>
    <w:rsid w:val="25AE33E3"/>
    <w:rsid w:val="39D22B28"/>
    <w:rsid w:val="5568693A"/>
    <w:rsid w:val="559614AD"/>
    <w:rsid w:val="55E22659"/>
    <w:rsid w:val="63846635"/>
    <w:rsid w:val="6CE94E94"/>
    <w:rsid w:val="77C77737"/>
    <w:rsid w:val="7D75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67F1F4"/>
  <w15:docId w15:val="{E5B7EE69-C267-4E4B-9B59-E3A03C0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0">
    <w:name w:val="Hyperlink"/>
    <w:basedOn w:val="a0"/>
    <w:uiPriority w:val="99"/>
    <w:unhideWhenUsed/>
    <w:qFormat/>
    <w:rPr>
      <w:color w:val="0000FF"/>
      <w:u w:val="non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" w:eastAsia="FZXiaoBiaoSong-B05" w:cs="FZXiaoBiaoSong-B05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chenjin@qianli-a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hxc</dc:creator>
  <cp:lastModifiedBy>陈进</cp:lastModifiedBy>
  <cp:revision>60</cp:revision>
  <dcterms:created xsi:type="dcterms:W3CDTF">2018-11-27T02:59:00Z</dcterms:created>
  <dcterms:modified xsi:type="dcterms:W3CDTF">2025-12-01T03:02:00Z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