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03FE7">
      <w:pPr>
        <w:keepNext w:val="0"/>
        <w:keepLines w:val="0"/>
        <w:widowControl/>
        <w:suppressLineNumbers w:val="0"/>
        <w:jc w:val="left"/>
        <w:rPr>
          <w:rStyle w:val="4"/>
        </w:rPr>
      </w:pPr>
      <w:bookmarkStart w:id="0" w:name="_GoBack"/>
      <w:r>
        <w:rPr>
          <w:rStyle w:val="4"/>
          <w:lang w:val="en-US" w:eastAsia="zh-CN"/>
        </w:rPr>
        <w:t>询比采购公告</w:t>
      </w:r>
    </w:p>
    <w:p w14:paraId="0753A28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一、采购单编号：GX-202512-001878</w:t>
      </w:r>
    </w:p>
    <w:p w14:paraId="5B5F37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二、采购单名称：2026年度特殊贸易(出口维修)清关运输服务</w:t>
      </w:r>
    </w:p>
    <w:p w14:paraId="4AABD44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三、采购单位：上海通华燃气轮机服务有限公司</w:t>
      </w:r>
    </w:p>
    <w:p w14:paraId="723B6BC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四、采购方式：公开询比采购</w:t>
      </w:r>
    </w:p>
    <w:p w14:paraId="65929E0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五、采购类型：服务</w:t>
      </w:r>
    </w:p>
    <w:p w14:paraId="40937BB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六、报价方式：整单报价</w:t>
      </w:r>
    </w:p>
    <w:p w14:paraId="7D8AE3B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七、报价截止时间：2025-12-10 11:48</w:t>
      </w:r>
    </w:p>
    <w:p w14:paraId="1B8EAB7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八、服务开始时间： 2025-12-25</w:t>
      </w:r>
    </w:p>
    <w:p w14:paraId="1E5C660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九、备注：</w:t>
      </w:r>
    </w:p>
    <w:p w14:paraId="0957FDB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十、采购清单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8"/>
        <w:gridCol w:w="2758"/>
        <w:gridCol w:w="3962"/>
        <w:gridCol w:w="413"/>
        <w:gridCol w:w="775"/>
      </w:tblGrid>
      <w:tr w14:paraId="37648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563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序号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7ED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采购人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02E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物资名称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507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税率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11F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采购范围</w:t>
            </w:r>
          </w:p>
        </w:tc>
      </w:tr>
      <w:tr w14:paraId="610C7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A4296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E59BB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上海通华燃气轮机服务有限公司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1EC5F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2026年度特殊贸易（出口维修）清关运输服务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D2A24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6%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0E81165">
            <w:pPr>
              <w:rPr>
                <w:rStyle w:val="4"/>
                <w:rFonts w:hint="eastAsia"/>
              </w:rPr>
            </w:pPr>
          </w:p>
        </w:tc>
      </w:tr>
    </w:tbl>
    <w:p w14:paraId="3A926B3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十一、资格条件内容：</w:t>
      </w:r>
    </w:p>
    <w:p w14:paraId="5D0DACA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十二、采购文件的获取</w:t>
      </w:r>
    </w:p>
    <w:p w14:paraId="159B0DF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获取方式：</w:t>
      </w:r>
    </w:p>
    <w:p w14:paraId="192DE27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    第一步：注册。请未注册的潜在供应商访问华电集团电子商务平台（https://www.chdtp.com），完成平台注册。服务咨询电话（08:00-20:00）：400-622-8787；平台信息审核时间为国家法定工作日的9:00-12:00；13:30-17:30。</w:t>
      </w:r>
    </w:p>
    <w:p w14:paraId="1AB931C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    第二步：网上报名。登录华电集团电子商务平台（https://www.chdtp.com）业务系统，点击菜单”非招采购系统“-“采购报价管理-询比采购-可参与项目”，点击“参与项目”报名，须正确填写联系人、电话等信息。</w:t>
      </w:r>
    </w:p>
    <w:p w14:paraId="623A8E2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    第三步：移动数字证书申请。安装移动数字证书APP(华电E盾企业版)后，请按照“移动数字证书操作指南”申请办理数字证书，在加密上传报价文件等环节须进行扫码签名，否则无法完成相关操作。（APP下载路径：安卓系统的手机终端APP需要进入“服务中心”－－资料下载－－点击“华电E盾企业版APP（安卓版)”；IOS系统的手机终端APP需要在苹果应用商店中搜索“华电E盾企业版”下载安装。移动数字证书操作指南下载路径：平台首页“服务专区”或进入“服务中心”－－操作指南版块。)。</w:t>
      </w:r>
    </w:p>
    <w:p w14:paraId="2BD97D3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    第四步：供应商客户端下载。登录业务系统，进入右上角工作台-右下角下载专区，下载供应商客户端和操作手册等相关文件。</w:t>
      </w:r>
    </w:p>
    <w:p w14:paraId="4A427AD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十三、 报价响应文件的递交</w:t>
      </w:r>
    </w:p>
    <w:p w14:paraId="703B130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    递交方式：电子版响应文件通过供应商客户端递交至华电集团电子商务平台（https://www.chdtp.com）。</w:t>
      </w:r>
    </w:p>
    <w:p w14:paraId="7AFC62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十四、异议提出渠道和方式：</w:t>
      </w:r>
    </w:p>
    <w:p w14:paraId="57340B9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    供应商或者其他利害关系人对本招标项目的公告内容有异议的，请在公告期间提出。本项目仅接受通过华电集团电子商务平台投诉异议系统提出的异议，并通过平台告知处理动态。方式如下：</w:t>
      </w:r>
    </w:p>
    <w:p w14:paraId="23A045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    华电集团电子商务平台首页右下角→按照提示完成登录或身份验证→选择类型（非招标投诉）→选择关联采购单→选择阶段→上传支撑文件→维护提出人信息。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420"/>
        <w:gridCol w:w="840"/>
      </w:tblGrid>
      <w:tr w14:paraId="6EFDC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172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单位名称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E1B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姓名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98B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联系电话</w:t>
            </w:r>
          </w:p>
        </w:tc>
      </w:tr>
    </w:tbl>
    <w:p w14:paraId="1E5E03F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十五、监督部门：</w:t>
      </w:r>
    </w:p>
    <w:p w14:paraId="4AC68D6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    供应商或者其他利害关系人认为采购活动不符合法律法规的，可以自知道或者应当知道之日起10日内进行投诉。本项目接受仅通过华电集团电子商务平台投诉异议系统提出的投诉，并通过平台告知处理动态。方式如下：</w:t>
      </w:r>
    </w:p>
    <w:p w14:paraId="0644251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    华电集团电子商务平台首页右下角→按照提示完成登录或身份验证→选择类型（非招标投诉）→选择关联采购单→选择阶段→上传支撑文件→维护提出人信息。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420"/>
        <w:gridCol w:w="840"/>
      </w:tblGrid>
      <w:tr w14:paraId="649E3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E3F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单位名称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1ED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姓名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321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联系电话</w:t>
            </w:r>
          </w:p>
        </w:tc>
      </w:tr>
    </w:tbl>
    <w:p w14:paraId="1532153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发布日期：2025-12-05</w:t>
      </w:r>
    </w:p>
    <w:p w14:paraId="4237C9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4"/>
        </w:rPr>
      </w:pPr>
      <w:r>
        <w:rPr>
          <w:rStyle w:val="4"/>
          <w:rFonts w:hint="eastAsia"/>
          <w:lang w:val="en-US" w:eastAsia="zh-CN"/>
        </w:rPr>
        <w:t>请到中国华电集团采购平台报价，网站：http://www.chdtp.com/</w:t>
      </w:r>
    </w:p>
    <w:p w14:paraId="1AFECC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4"/>
          <w:rFonts w:hint="eastAsia"/>
        </w:rPr>
      </w:pPr>
      <w:r>
        <w:rPr>
          <w:rStyle w:val="4"/>
          <w:rFonts w:hint="eastAsia"/>
          <w:lang w:val="en-US" w:eastAsia="zh-CN"/>
        </w:rPr>
        <w:t>供应商服务：010-62228787转666</w:t>
      </w:r>
    </w:p>
    <w:p w14:paraId="64FD70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4"/>
          <w:rFonts w:hint="eastAsia"/>
        </w:rPr>
      </w:pPr>
      <w:r>
        <w:rPr>
          <w:rStyle w:val="4"/>
          <w:rFonts w:hint="eastAsia"/>
          <w:lang w:val="en-US" w:eastAsia="zh-CN"/>
        </w:rPr>
        <w:t>采购方服务：010-62228787转668</w:t>
      </w:r>
    </w:p>
    <w:p w14:paraId="35E715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报名网址：https://www.chdtp.com/</w:t>
      </w:r>
    </w:p>
    <w:p w14:paraId="0DB45819">
      <w:pPr>
        <w:rPr>
          <w:rStyle w:val="4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0E59E2"/>
    <w:rsid w:val="653D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1056</Words>
  <Characters>1223</Characters>
  <Lines>0</Lines>
  <Paragraphs>0</Paragraphs>
  <TotalTime>0</TotalTime>
  <ScaleCrop>false</ScaleCrop>
  <LinksUpToDate>false</LinksUpToDate>
  <CharactersWithSpaces>1262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2025-12-05T06:01:00Z</dcterms:created>
  <dc:creator>28039</dc:creator>
  <cp:lastModifiedBy>璇儿</cp:lastModifiedBy>
  <dcterms:modified xsi:type="dcterms:W3CDTF">2025-12-05T06:03:13Z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9F5BB461490941568C4E9DE1DADA77B9_12</vt:lpwstr>
  </property>
</Properties>
</file>