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2049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B719FB">
            <w:pPr>
              <w:keepNext w:val="0"/>
              <w:keepLines w:val="0"/>
              <w:widowControl/>
              <w:suppressLineNumbers w:val="0"/>
              <w:wordWrap w:val="0"/>
              <w:spacing w:before="0" w:beforeAutospacing="0" w:after="0" w:afterAutospacing="0" w:line="200" w:lineRule="atLeast"/>
              <w:ind w:left="0" w:right="0"/>
              <w:jc w:val="left"/>
              <w:rPr>
                <w:rStyle w:val="4"/>
              </w:rPr>
            </w:pPr>
            <w:bookmarkStart w:id="0" w:name="_GoBack"/>
            <w:r>
              <w:rPr>
                <w:rStyle w:val="4"/>
                <w:lang w:val="en-US" w:eastAsia="zh-CN"/>
              </w:rPr>
              <w:t>一、项目概况</w:t>
            </w:r>
          </w:p>
        </w:tc>
      </w:tr>
      <w:tr w14:paraId="176D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D26C2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根据中国重汽集团济南动力有限公司的使用需求，对中国重汽集团2026年型砂运输业务进行公开招标，资金已落实，该项目具备招标条件，现组织公开招标，欢迎合格潜在投标人前来参加投标。</w:t>
            </w:r>
          </w:p>
        </w:tc>
      </w:tr>
      <w:tr w14:paraId="1B3E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21743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二、项目基本情况</w:t>
            </w:r>
          </w:p>
        </w:tc>
      </w:tr>
      <w:tr w14:paraId="2AEA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FABF0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1、项目名称：中国重汽集团2026年型砂运输业务</w:t>
            </w:r>
          </w:p>
        </w:tc>
      </w:tr>
      <w:tr w14:paraId="41AD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74023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2、项目类别：服务类</w:t>
            </w:r>
          </w:p>
        </w:tc>
      </w:tr>
      <w:tr w14:paraId="76AB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38CC8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3、采购方式：公开招标</w:t>
            </w:r>
          </w:p>
        </w:tc>
      </w:tr>
      <w:tr w14:paraId="4760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0D8A9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4、采购内容：运输单位负责从铁路货运站提货（杭州区域，包括但不限于萧山南站），根据杭发公司生产需要、场地情况，及时、有序的将型砂运输至杭发公司。运输单位负责铁路装卸费、服务费垫付。运输单位负责解决型砂集中到货后在铁路货运站的短期暂存。投标总报价应包括设备费、原厂服务费及相关配件、随机资料、保险、税费、运杂、安装调试、与其他专业配合、配合办理政府验收手续（不限质监验收、消防验收、环评及职业卫生评价、安全评价等）及可预见的风险以及其它不可预见等全部费用。</w:t>
            </w:r>
          </w:p>
        </w:tc>
      </w:tr>
      <w:tr w14:paraId="04759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FB2B1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三、供应商资格条件</w:t>
            </w:r>
          </w:p>
        </w:tc>
      </w:tr>
      <w:tr w14:paraId="5FDC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A766D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1.符合以下条件的投标人即为合格的投标人，合格的投标人将具有参与评审的资格。</w:t>
            </w:r>
            <w:r>
              <w:rPr>
                <w:rStyle w:val="4"/>
                <w:lang w:val="en-US" w:eastAsia="zh-CN"/>
              </w:rPr>
              <w:br w:type="textWrapping"/>
            </w:r>
            <w:r>
              <w:rPr>
                <w:rStyle w:val="4"/>
                <w:lang w:val="en-US" w:eastAsia="zh-CN"/>
              </w:rPr>
              <w:t>    （1）投标人须遵守《中华人民共和国招标投标法》、《中华人民共和国民法典》及其它有关的法律和法规；为中华人民共和国境内注册的独立法人机构，具有独立承担民事责任的能力；经营范围满足竞价项目需求；</w:t>
            </w:r>
            <w:r>
              <w:rPr>
                <w:rStyle w:val="4"/>
                <w:lang w:val="en-US" w:eastAsia="zh-CN"/>
              </w:rPr>
              <w:br w:type="textWrapping"/>
            </w:r>
            <w:r>
              <w:rPr>
                <w:rStyle w:val="4"/>
                <w:lang w:val="en-US" w:eastAsia="zh-CN"/>
              </w:rPr>
              <w:t>    （2）注册资金不少于200万（现供方不受该条件限制），投标人须于投标时提供具有统一社会信用代码的三证合一的营业执照副本原件及复印件(加盖公章)，；</w:t>
            </w:r>
            <w:r>
              <w:rPr>
                <w:rStyle w:val="4"/>
                <w:lang w:val="en-US" w:eastAsia="zh-CN"/>
              </w:rPr>
              <w:br w:type="textWrapping"/>
            </w:r>
            <w:r>
              <w:rPr>
                <w:rStyle w:val="4"/>
                <w:lang w:val="en-US" w:eastAsia="zh-CN"/>
              </w:rPr>
              <w:t>    （3）投标人需提供：</w:t>
            </w:r>
            <w:r>
              <w:rPr>
                <w:rStyle w:val="4"/>
                <w:lang w:val="en-US" w:eastAsia="zh-CN"/>
              </w:rPr>
              <w:br w:type="textWrapping"/>
            </w:r>
            <w:r>
              <w:rPr>
                <w:rStyle w:val="4"/>
                <w:lang w:val="en-US" w:eastAsia="zh-CN"/>
              </w:rPr>
              <w:t>    ①《道路运输经营许可证》原件及复印件(加盖公章)，并保证行政许可在有效期内；</w:t>
            </w:r>
            <w:r>
              <w:rPr>
                <w:rStyle w:val="4"/>
                <w:lang w:val="en-US" w:eastAsia="zh-CN"/>
              </w:rPr>
              <w:br w:type="textWrapping"/>
            </w:r>
            <w:r>
              <w:rPr>
                <w:rStyle w:val="4"/>
                <w:lang w:val="en-US" w:eastAsia="zh-CN"/>
              </w:rPr>
              <w:t>    ②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w:t>
            </w:r>
            <w:r>
              <w:rPr>
                <w:rStyle w:val="4"/>
                <w:lang w:val="en-US" w:eastAsia="zh-CN"/>
              </w:rPr>
              <w:br w:type="textWrapping"/>
            </w:r>
            <w:r>
              <w:rPr>
                <w:rStyle w:val="4"/>
                <w:lang w:val="en-US" w:eastAsia="zh-CN"/>
              </w:rPr>
              <w:t>    ③应提供中文版本的审计报告或财务报表；</w:t>
            </w:r>
            <w:r>
              <w:rPr>
                <w:rStyle w:val="4"/>
                <w:lang w:val="en-US" w:eastAsia="zh-CN"/>
              </w:rPr>
              <w:br w:type="textWrapping"/>
            </w:r>
            <w:r>
              <w:rPr>
                <w:rStyle w:val="4"/>
                <w:lang w:val="en-US" w:eastAsia="zh-CN"/>
              </w:rPr>
              <w:t>    ④企业最近半年完税证明、信用证明材料（中国人民银行信用代码证+征信报告）；</w:t>
            </w:r>
            <w:r>
              <w:rPr>
                <w:rStyle w:val="4"/>
                <w:lang w:val="en-US" w:eastAsia="zh-CN"/>
              </w:rPr>
              <w:br w:type="textWrapping"/>
            </w:r>
            <w:r>
              <w:rPr>
                <w:rStyle w:val="4"/>
                <w:lang w:val="en-US" w:eastAsia="zh-CN"/>
              </w:rPr>
              <w:t>    ⑤年度纳税信用评价信息（可从电子税务局查询截图，需加盖公章）；</w:t>
            </w:r>
            <w:r>
              <w:rPr>
                <w:rStyle w:val="4"/>
                <w:lang w:val="en-US" w:eastAsia="zh-CN"/>
              </w:rPr>
              <w:br w:type="textWrapping"/>
            </w:r>
            <w:r>
              <w:rPr>
                <w:rStyle w:val="4"/>
                <w:lang w:val="en-US" w:eastAsia="zh-CN"/>
              </w:rPr>
              <w:t>    ⑥企业对外担保说明（写明贵单位对外有无对外担保和质押业务，需加盖公章）；</w:t>
            </w:r>
            <w:r>
              <w:rPr>
                <w:rStyle w:val="4"/>
                <w:lang w:val="en-US" w:eastAsia="zh-CN"/>
              </w:rPr>
              <w:br w:type="textWrapping"/>
            </w:r>
            <w:r>
              <w:rPr>
                <w:rStyle w:val="4"/>
                <w:lang w:val="en-US" w:eastAsia="zh-CN"/>
              </w:rPr>
              <w:t>    ⑦应提供与铁路合作的证明或铁路认可的资质。</w:t>
            </w:r>
            <w:r>
              <w:rPr>
                <w:rStyle w:val="4"/>
                <w:lang w:val="en-US" w:eastAsia="zh-CN"/>
              </w:rPr>
              <w:br w:type="textWrapping"/>
            </w:r>
            <w:r>
              <w:rPr>
                <w:rStyle w:val="4"/>
                <w:lang w:val="en-US" w:eastAsia="zh-CN"/>
              </w:rPr>
              <w:t>    （4）投标人须确保具有良好的商业信誉和诚实的职业道德，在近三年内或成立以来在经营活动中无重大违法、违规的不良记录，在国家企业信用信息公示系统中无行政处罚、列入经营异常名录和列入严重违法失信企业名单（黑名单）信息或上述信息已被移除的声明；</w:t>
            </w:r>
            <w:r>
              <w:rPr>
                <w:rStyle w:val="4"/>
                <w:lang w:val="en-US" w:eastAsia="zh-CN"/>
              </w:rPr>
              <w:br w:type="textWrapping"/>
            </w:r>
            <w:r>
              <w:rPr>
                <w:rStyle w:val="4"/>
                <w:lang w:val="en-US" w:eastAsia="zh-CN"/>
              </w:rPr>
              <w:t>    （5）投标人竞价承运商应能提供其正在或曾经从事过类似相关行业产品或服务经历的从业证明（可使用正在或曾经从事过的服务合同文本原件或复印件加盖公章加以证明）；</w:t>
            </w:r>
            <w:r>
              <w:rPr>
                <w:rStyle w:val="4"/>
                <w:lang w:val="en-US" w:eastAsia="zh-CN"/>
              </w:rPr>
              <w:br w:type="textWrapping"/>
            </w:r>
            <w:r>
              <w:rPr>
                <w:rStyle w:val="4"/>
                <w:lang w:val="en-US" w:eastAsia="zh-CN"/>
              </w:rPr>
              <w:t>    （6）具有健全的财务会计制度，财务状况和市场行为良好。没有处于被有权机关吊销营业执照、吊销资质、停业整顿、取消投标资格以及财产被接管、冻结或进入破产程序等，资信良好；</w:t>
            </w:r>
            <w:r>
              <w:rPr>
                <w:rStyle w:val="4"/>
                <w:lang w:val="en-US" w:eastAsia="zh-CN"/>
              </w:rPr>
              <w:br w:type="textWrapping"/>
            </w:r>
            <w:r>
              <w:rPr>
                <w:rStyle w:val="4"/>
                <w:lang w:val="en-US" w:eastAsia="zh-CN"/>
              </w:rPr>
              <w:t>    （7）投标人在以往的招投标活动中没有违纪、违规、违约等不良行为，没有被列入相关权属公司（业务单位）处《黑名单》（《黑名单》指竞价承运商与相关权属公司（业务单位）在以往或正在进行的合作中，存在相关权属公司（业务单位）认为的违反合同约定或违反法律法规等的失信行为）的；</w:t>
            </w:r>
            <w:r>
              <w:rPr>
                <w:rStyle w:val="4"/>
                <w:lang w:val="en-US" w:eastAsia="zh-CN"/>
              </w:rPr>
              <w:br w:type="textWrapping"/>
            </w:r>
            <w:r>
              <w:rPr>
                <w:rStyle w:val="4"/>
                <w:lang w:val="en-US" w:eastAsia="zh-CN"/>
              </w:rPr>
              <w:t>    （8）投标人须提供法人授权委托书原件（在投标文件副本中可用复印件并加盖公章）及投标单位的法定代表人或授权代表的身份证原件；法人到场的，提供法定代表人身份证；</w:t>
            </w:r>
            <w:r>
              <w:rPr>
                <w:rStyle w:val="4"/>
                <w:lang w:val="en-US" w:eastAsia="zh-CN"/>
              </w:rPr>
              <w:br w:type="textWrapping"/>
            </w:r>
            <w:r>
              <w:rPr>
                <w:rStyle w:val="4"/>
                <w:lang w:val="en-US" w:eastAsia="zh-CN"/>
              </w:rPr>
              <w:t>    （9）投标人须具有履行合同所必须的设备、财务、技术、服务等方面的资质和能力，并具有以投标人的名义开具正规运输业务增值税专用发票的资质（运输费税率9%，装卸费、铁路服务费税率6%）；</w:t>
            </w:r>
            <w:r>
              <w:rPr>
                <w:rStyle w:val="4"/>
                <w:lang w:val="en-US" w:eastAsia="zh-CN"/>
              </w:rPr>
              <w:br w:type="textWrapping"/>
            </w:r>
            <w:r>
              <w:rPr>
                <w:rStyle w:val="4"/>
                <w:lang w:val="en-US" w:eastAsia="zh-CN"/>
              </w:rPr>
              <w:t>    （10）投标人须具有完全履行招标文件的所有要求的能力；</w:t>
            </w:r>
            <w:r>
              <w:rPr>
                <w:rStyle w:val="4"/>
                <w:lang w:val="en-US" w:eastAsia="zh-CN"/>
              </w:rPr>
              <w:br w:type="textWrapping"/>
            </w:r>
            <w:r>
              <w:rPr>
                <w:rStyle w:val="4"/>
                <w:lang w:val="en-US" w:eastAsia="zh-CN"/>
              </w:rPr>
              <w:t>    （11）投标人须负责提供合理的便于运输的包装物，并承担相关费用；</w:t>
            </w:r>
            <w:r>
              <w:rPr>
                <w:rStyle w:val="4"/>
                <w:lang w:val="en-US" w:eastAsia="zh-CN"/>
              </w:rPr>
              <w:br w:type="textWrapping"/>
            </w:r>
            <w:r>
              <w:rPr>
                <w:rStyle w:val="4"/>
                <w:lang w:val="en-US" w:eastAsia="zh-CN"/>
              </w:rPr>
              <w:t>    （12）投标人须认可相关权属公司（业务单位）的工作指令，包括节假日能正常开展工作的要求；</w:t>
            </w:r>
            <w:r>
              <w:rPr>
                <w:rStyle w:val="4"/>
                <w:lang w:val="en-US" w:eastAsia="zh-CN"/>
              </w:rPr>
              <w:br w:type="textWrapping"/>
            </w:r>
            <w:r>
              <w:rPr>
                <w:rStyle w:val="4"/>
                <w:lang w:val="en-US" w:eastAsia="zh-CN"/>
              </w:rPr>
              <w:t>    （13）投标人须认可相关权属公司（业务单位）终止合同后 3个月无息退还履约保证金的招标要求；</w:t>
            </w:r>
            <w:r>
              <w:rPr>
                <w:rStyle w:val="4"/>
                <w:lang w:val="en-US" w:eastAsia="zh-CN"/>
              </w:rPr>
              <w:br w:type="textWrapping"/>
            </w:r>
            <w:r>
              <w:rPr>
                <w:rStyle w:val="4"/>
                <w:lang w:val="en-US" w:eastAsia="zh-CN"/>
              </w:rPr>
              <w:t>    （14）投标人必须是最终投标、签订合同的单位，不得以任何理由将已中标项目以任何形式转包给其他单位；</w:t>
            </w:r>
            <w:r>
              <w:rPr>
                <w:rStyle w:val="4"/>
                <w:lang w:val="en-US" w:eastAsia="zh-CN"/>
              </w:rPr>
              <w:br w:type="textWrapping"/>
            </w:r>
            <w:r>
              <w:rPr>
                <w:rStyle w:val="4"/>
                <w:lang w:val="en-US" w:eastAsia="zh-CN"/>
              </w:rPr>
              <w:t>    （15）本次招标项目不接受联合体投标；</w:t>
            </w:r>
            <w:r>
              <w:rPr>
                <w:rStyle w:val="4"/>
                <w:lang w:val="en-US" w:eastAsia="zh-CN"/>
              </w:rPr>
              <w:br w:type="textWrapping"/>
            </w:r>
            <w:r>
              <w:rPr>
                <w:rStyle w:val="4"/>
                <w:lang w:val="en-US" w:eastAsia="zh-CN"/>
              </w:rPr>
              <w:t>    （16）投标人需承诺严格在运输过程中对运输产品的安全及相关权属公司（业务单位）的形象负责，不做任何有损相关权属公司（业务单位）形象的事情；</w:t>
            </w:r>
            <w:r>
              <w:rPr>
                <w:rStyle w:val="4"/>
                <w:lang w:val="en-US" w:eastAsia="zh-CN"/>
              </w:rPr>
              <w:br w:type="textWrapping"/>
            </w:r>
            <w:r>
              <w:rPr>
                <w:rStyle w:val="4"/>
                <w:lang w:val="en-US" w:eastAsia="zh-CN"/>
              </w:rPr>
              <w:t>    （17）投标人须按要求缴纳投标保证金；</w:t>
            </w:r>
            <w:r>
              <w:rPr>
                <w:rStyle w:val="4"/>
                <w:lang w:val="en-US" w:eastAsia="zh-CN"/>
              </w:rPr>
              <w:br w:type="textWrapping"/>
            </w:r>
            <w:r>
              <w:rPr>
                <w:rStyle w:val="4"/>
                <w:lang w:val="en-US" w:eastAsia="zh-CN"/>
              </w:rPr>
              <w:t>    （18）投标人须配合杭发型砂到货情况，在铁路货运站进行免费暂存；</w:t>
            </w:r>
            <w:r>
              <w:rPr>
                <w:rStyle w:val="4"/>
                <w:lang w:val="en-US" w:eastAsia="zh-CN"/>
              </w:rPr>
              <w:br w:type="textWrapping"/>
            </w:r>
            <w:r>
              <w:rPr>
                <w:rStyle w:val="4"/>
                <w:lang w:val="en-US" w:eastAsia="zh-CN"/>
              </w:rPr>
              <w:t>    （19）投标人须于招标人中标结果发出三日内与招标人指定联系人沟通合同签订事宜，二十日内完成合同签订，并应当按照合同约定的履约责任，于合同签订前向相关权属公司（业务单位）缴纳履约保证金：标的额的 5%，最多不超过 200 万元，并接受合同履行期间保证金不计利息的要求，如中标承运商未按合同及其附件约定履行应承担的责任，相关权属公司（业务单位）有权从应付中标承运商的运费中予以扣除或抵销，或从招标方所属集团公司内其他任何一家关联单位收到的中标承运商的风险抵押金或保证金中进行相应划扣，不足部分招标方有权通过其它方式向中标承运商追偿，中标承运商对此无异议；</w:t>
            </w:r>
            <w:r>
              <w:rPr>
                <w:rStyle w:val="4"/>
                <w:lang w:val="en-US" w:eastAsia="zh-CN"/>
              </w:rPr>
              <w:br w:type="textWrapping"/>
            </w:r>
            <w:r>
              <w:rPr>
                <w:rStyle w:val="4"/>
                <w:lang w:val="en-US" w:eastAsia="zh-CN"/>
              </w:rPr>
              <w:t>    （20）本次招标项目不接受代理商投标；</w:t>
            </w:r>
          </w:p>
        </w:tc>
      </w:tr>
      <w:tr w14:paraId="71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DAAE6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四、采购文件领取</w:t>
            </w:r>
          </w:p>
        </w:tc>
      </w:tr>
      <w:tr w14:paraId="6DD1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8D394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1、采购文件领取方式：线下</w:t>
            </w:r>
          </w:p>
        </w:tc>
      </w:tr>
      <w:tr w14:paraId="0337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45047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2、采购文件领取截止时间：2025-12-09 17:00:00</w:t>
            </w:r>
          </w:p>
        </w:tc>
      </w:tr>
      <w:tr w14:paraId="4673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86C0D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3、采购文件领取地点：济南市高新区华奥路777号重汽科技大厦</w:t>
            </w:r>
          </w:p>
        </w:tc>
      </w:tr>
      <w:tr w14:paraId="00C5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E1D93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五、响应文件提交</w:t>
            </w:r>
          </w:p>
        </w:tc>
      </w:tr>
      <w:tr w14:paraId="6E84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F1383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1、递交方式：线下</w:t>
            </w:r>
          </w:p>
        </w:tc>
      </w:tr>
      <w:tr w14:paraId="2C98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B259D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2、递交截止时间：2025-12-16 09:00:00</w:t>
            </w:r>
          </w:p>
        </w:tc>
      </w:tr>
      <w:tr w14:paraId="2159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F9512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3、递交地点：济南市高新区华奥路777号重汽科技大厦</w:t>
            </w:r>
          </w:p>
        </w:tc>
      </w:tr>
      <w:tr w14:paraId="2CA7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DF31C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六、开标时间和地点</w:t>
            </w:r>
          </w:p>
        </w:tc>
      </w:tr>
      <w:tr w14:paraId="4C38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F0562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1、开标时间：2025-12-16 09:00:00</w:t>
            </w:r>
          </w:p>
        </w:tc>
      </w:tr>
      <w:tr w14:paraId="674F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564ED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2、开标地点：杭发公司103会议室</w:t>
            </w:r>
          </w:p>
        </w:tc>
      </w:tr>
      <w:tr w14:paraId="1139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9A893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七、发布公告的媒介</w:t>
            </w:r>
          </w:p>
        </w:tc>
      </w:tr>
      <w:tr w14:paraId="7C08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E2495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阳光采购服务平台（www.ygcgfw.com）</w:t>
            </w:r>
          </w:p>
        </w:tc>
      </w:tr>
      <w:tr w14:paraId="3DA3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CE994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八、联系方式</w:t>
            </w:r>
          </w:p>
        </w:tc>
      </w:tr>
      <w:tr w14:paraId="5F1C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D3189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1、采购人信息：</w:t>
            </w:r>
          </w:p>
        </w:tc>
      </w:tr>
      <w:tr w14:paraId="0A0A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70CE4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名称：中国重型汽车集团有限公司</w:t>
            </w:r>
          </w:p>
        </w:tc>
      </w:tr>
      <w:tr w14:paraId="0CB2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F86C9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地址：济南市高新区华奥路777号重汽科技大厦</w:t>
            </w:r>
          </w:p>
        </w:tc>
      </w:tr>
      <w:tr w14:paraId="011A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0045A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联系人：吕老师</w:t>
            </w:r>
          </w:p>
        </w:tc>
      </w:tr>
      <w:tr w14:paraId="1C21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67D92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联系电话：17860606592</w:t>
            </w:r>
          </w:p>
        </w:tc>
      </w:tr>
      <w:tr w14:paraId="7A8F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B9405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九、其他说明</w:t>
            </w:r>
          </w:p>
        </w:tc>
      </w:tr>
      <w:tr w14:paraId="5DA9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B8D6F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招标公告请在中国重汽官网下载。供应商或投标人需在山东阳光采购服务平台系统进行注册及报名。</w:t>
            </w:r>
          </w:p>
        </w:tc>
      </w:tr>
    </w:tbl>
    <w:p w14:paraId="04DCD2C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0" w:right="100" w:hanging="360"/>
        <w:rPr>
          <w:rStyle w:val="4"/>
        </w:rPr>
      </w:pPr>
    </w:p>
    <w:p w14:paraId="24A828E6">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39D02"/>
    <w:multiLevelType w:val="multilevel"/>
    <w:tmpl w:val="21139D0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B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2369</Words>
  <Characters>2473</Characters>
  <Lines>0</Lines>
  <Paragraphs>0</Paragraphs>
  <TotalTime>0</TotalTime>
  <ScaleCrop>false</ScaleCrop>
  <LinksUpToDate>false</LinksUpToDate>
  <CharactersWithSpaces>2704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2025-12-05T03:37:52Z</dcterms:created>
  <dc:creator>28039</dc:creator>
  <cp:lastModifiedBy>璇儿</cp:lastModifiedBy>
  <dcterms:modified xsi:type="dcterms:W3CDTF">2025-12-05T03:37:57Z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9785C33EF3864B01953E99E60910C03A_12</vt:lpwstr>
  </property>
</Properties>
</file>