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AC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Pr>
      </w:pPr>
      <w:bookmarkStart w:id="0" w:name="_GoBack"/>
      <w:r>
        <w:rPr>
          <w:rStyle w:val="5"/>
          <w:rFonts w:hint="eastAsia"/>
        </w:rPr>
        <w:t>中国铁建股份有限公司2026年度西南区域运输服务框架协议</w:t>
      </w:r>
    </w:p>
    <w:p w14:paraId="4B5FD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采购公告</w:t>
      </w:r>
    </w:p>
    <w:p w14:paraId="5E4216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采购编号：CRCC-JCZX-2025-22</w:t>
      </w:r>
    </w:p>
    <w:p w14:paraId="51F68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1．采购条件</w:t>
      </w:r>
    </w:p>
    <w:p w14:paraId="39279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本采购项目为中国铁建股份有限公司2026年度西南区域运输服务框架协议采购，采购人为中国铁建所属各单位，已具备采购条件，欢迎有意向的承运商积极参加。</w:t>
      </w:r>
    </w:p>
    <w:p w14:paraId="4A7F3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2．企业概况与采购范围</w:t>
      </w:r>
    </w:p>
    <w:p w14:paraId="06ED6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2.1企业概况：</w:t>
      </w:r>
    </w:p>
    <w:p w14:paraId="4B0667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中国铁道建筑集团有限公司的前身是中国人民解放军铁道兵，现为国务院国有资产监督管理委员会管理的特大型建筑企业，2007年11月5日在北京独家发起设立中国铁建股份有限公司（中文简称中国铁建，英文简称CRCC），2008年3月10日、13日分别在上海和香港上市（A股代码601186、H股代码1186），公司注册资本135.8亿元。</w:t>
      </w:r>
    </w:p>
    <w:p w14:paraId="1DB460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中国铁建是全球最具实力、规模的特大型综合建设集团之一，2025年《财富》“世界500强企业”排名第51位，连续19年跻身世界500强。</w:t>
      </w:r>
    </w:p>
    <w:p w14:paraId="671D0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公司业务涵盖工程承包、规划设计咨询、投资运营、房地产开发、工业制造、物资物流、绿色环保、产业金融及其他新兴产业，经营范围遍及140多个国家和地区，是全球知名的建筑工程承包商、基础设施运营商、高端装备制造商、战新产业发展商。</w:t>
      </w:r>
    </w:p>
    <w:p w14:paraId="49E30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公司具有科研、规划、勘察、设计、施工、监理、运营、维护和投融资完整的行业产业链，具备为客户提供一站式综合服务的能力。在高原铁路、高速铁路、高速公路、桥梁、隧道和城市轨道交通工程设计及建设领域确立了行业领导地位。</w:t>
      </w:r>
    </w:p>
    <w:p w14:paraId="5129F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2.2 采购范围：</w:t>
      </w:r>
    </w:p>
    <w:p w14:paraId="4013B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中国铁建在西南区域（重庆市、四川省、云南省、贵州省）运输的服务，竭诚欢迎信誉好、实力强的承运商开展合作。</w:t>
      </w:r>
    </w:p>
    <w:p w14:paraId="02A55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中国铁建2026年度西南区域运输服务；针对采购人（或项目）的具体服务需求，本次采购主要为货到项目/工地的运输及相关服务。</w:t>
      </w:r>
    </w:p>
    <w:p w14:paraId="4BA76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服务车型：挂车、散装罐车、自卸车。</w:t>
      </w:r>
    </w:p>
    <w:p w14:paraId="2F5E90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服务期限：一年</w:t>
      </w:r>
    </w:p>
    <w:p w14:paraId="4BB391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3．承运商资格要求</w:t>
      </w:r>
    </w:p>
    <w:p w14:paraId="573475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3.1 营业范围</w:t>
      </w:r>
    </w:p>
    <w:p w14:paraId="037EB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承运商须在中华人民共和国境内依法注册，具有独立法人资格，具有有效营业执照，具有一般纳税人资格。</w:t>
      </w:r>
    </w:p>
    <w:p w14:paraId="2FB6B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3.2 资质要求</w:t>
      </w:r>
    </w:p>
    <w:p w14:paraId="76E036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（1）运营资质：具有有效的《道路运输经营许可证》，如有运输特定物资，申请人须提供特定物资道路运输经营许可证。</w:t>
      </w:r>
    </w:p>
    <w:p w14:paraId="125842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（2）车辆相关资质、证件在有效期内，承运商自有物流运输车辆不低于10台，需提供车辆明细及对应车辆行驶证（原件备查）。</w:t>
      </w:r>
    </w:p>
    <w:p w14:paraId="019AC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（3）具有安全管理责任制度、安全监督检查制度、岗位安全操作规程等安全管理制度。</w:t>
      </w:r>
    </w:p>
    <w:p w14:paraId="6FA449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3.3业绩要求</w:t>
      </w:r>
    </w:p>
    <w:p w14:paraId="3C763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承运商至少提供2份近三年（2023-2025年）道路货物运输合同(需提供运输合同复印件）。</w:t>
      </w:r>
    </w:p>
    <w:p w14:paraId="208C2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3.4 财务能力要求</w:t>
      </w:r>
    </w:p>
    <w:p w14:paraId="5C56E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具有良好的资金财务状况，具备一定的营业规模和承担风险的能力（公司注册资本不低于100万元），承运商须提供近两年（2023、2024年）财务报表或审计报告。</w:t>
      </w:r>
    </w:p>
    <w:p w14:paraId="75147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3.5履约信誉</w:t>
      </w:r>
    </w:p>
    <w:p w14:paraId="07AD5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承运商近三年（2022年1月1日至今）没有与骗取合同有关的犯罪或严重违法行为，投标期内没有被处以责令停业、暂停投标、财产被接管、冻结、破产状态等；承运商及法定代表人自递交响应文件之日起前1年不得存在中国裁判文书网（http://wenshu.court.gov.cn）上行贿犯罪记录；承运商不得在国家企业信用信息公示系统中被列入严重违法失信企业名单，不得被最高人民法院在“信用中国”网站（www.creditchina.gov.cn）或各级信用信息共享平台中列入失信被执行人名单；不在最新的《中国铁建合作方警示名录》范围内；不在《中国铁建行贿人黑名单》范围内。</w:t>
      </w:r>
    </w:p>
    <w:p w14:paraId="36F30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3.6 其他要求</w:t>
      </w:r>
    </w:p>
    <w:p w14:paraId="6ADF5F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（1）承运商须确保其运输车辆各类法定保险（包括但不限于交强险、商业第三者责任险、货物险）齐全有效且足额，并承诺在保险到期前及时续保。</w:t>
      </w:r>
    </w:p>
    <w:p w14:paraId="5C901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承运商须无偿、无条件承诺将其完整、真实、实时的物流数据（位置与轨迹数据、状态数据、节点数据及电子单证数据）对接到采购人信息化平台，确保数据从起运到签收全流程无缝上传，并授权系统在业务期间存储、处理并使用该等数据用于供应链管理，同时使用采购人信息化平台进行运输全流程操作。不得以任何理由（包括但不限于设备故障、网络问题、第三方服务商问题）中断数据流超过4小时。</w:t>
      </w:r>
    </w:p>
    <w:p w14:paraId="532838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（3）承运商须具有符合国家及交通运输部门的最新技术标准与强制检定要求的定位轨迹监控设备及智能视频监控系统，并承诺将物流轨迹提供给采购人信息化平台。</w:t>
      </w:r>
    </w:p>
    <w:p w14:paraId="1417B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（4）法定代表人为同一个人的两个及以上承运商或母公司、全资子公司及存在控股、管理关系，不得参与同一包件的投标。</w:t>
      </w:r>
    </w:p>
    <w:p w14:paraId="156B44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（5）不接受联合体。</w:t>
      </w:r>
    </w:p>
    <w:p w14:paraId="6AB09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（6）本次采购一包一投。</w:t>
      </w:r>
    </w:p>
    <w:p w14:paraId="5E4EA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4．采购文件的获取</w:t>
      </w:r>
    </w:p>
    <w:p w14:paraId="28BBD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4.1凡有意参加者，请登陆中国铁建云链平台（www.crccep.cn）注册会员，查询拟参与包件，完成网上报名、支付对应包件采购文件费用、下载电子采购文件。</w:t>
      </w:r>
    </w:p>
    <w:p w14:paraId="183589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4.2承运商登陆中国铁建云链平台（www.crccep.cn）报名后自行购买采购文件。承运商须在中国铁建云链平台完善增值税普通发票的开票信息（发票抬头、纳税人识别号、地址、开户银行、开户银行账户、地址、电话）。</w:t>
      </w:r>
    </w:p>
    <w:p w14:paraId="5CDB4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4.3采购文件售卖时间为2025年12月4日至12月9日，售卖截止时间为2025年12月9日23时59分。潜在承运商须在采购文件售卖截止时间前完成中国铁建云链平台（www.crccep.cn）注册报名，并申请办理CA锁用于电子响应文件的签章、加密及解密（CA办理所需资料及程序详见中国铁建云链平台首页-小鹿课堂-帮助中心-铁建云链平台数字证书办理流程）。</w:t>
      </w:r>
    </w:p>
    <w:p w14:paraId="09FFD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4.4本次采购一包一投，包件划分情况见采购公告附件1《运输服务包件清单》。</w:t>
      </w:r>
    </w:p>
    <w:p w14:paraId="54257F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4.5采购文件每包件售价为1000元/包件，售后不退。</w:t>
      </w:r>
    </w:p>
    <w:p w14:paraId="42096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4.6获取采购文件发票的方式：开标后承运商可在中国铁建云链平台（www.crccep.cn）获取电子发票，请承运商在网站自行下载，发票开具后不再重开。</w:t>
      </w:r>
    </w:p>
    <w:p w14:paraId="5B746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5．响应文件的递交</w:t>
      </w:r>
    </w:p>
    <w:p w14:paraId="75A4B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5.1此次承运商需制作电子响应文件，并使用CA锁对响应文件进行加密，在递交截止时间前线上递交响应文件。</w:t>
      </w:r>
    </w:p>
    <w:p w14:paraId="4275A0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5.2响应文件递交截止时间：2025年12月25日9时00分。</w:t>
      </w:r>
    </w:p>
    <w:p w14:paraId="5CFE3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5.3响应文件递交地点：中国铁建云链平台（www.crccep.cn），承运商须登陆该平台，在响应文件递交截止时间前完成所有响应文件的上传。响应文件递交截止时间前未完成响应文件传输的，视为放弃参加资格。</w:t>
      </w:r>
    </w:p>
    <w:p w14:paraId="039ECC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6．开标</w:t>
      </w:r>
    </w:p>
    <w:p w14:paraId="0AF55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6.1开标时间：2025年12月25日9时00分。</w:t>
      </w:r>
    </w:p>
    <w:p w14:paraId="5159F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6.2电子响应文件的解密</w:t>
      </w:r>
    </w:p>
    <w:p w14:paraId="2BCD8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（1）电子响应文件解密时间：2025年12月25日9时00分至11时00分。</w:t>
      </w:r>
    </w:p>
    <w:p w14:paraId="27D92A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2）各承运商必须在规定的响应文件解密时间内登录中国铁建云链平台（www.crccep.cn）完成响应文件解密，如因承运商自身原因导致所递交的响应文件无法在规定的时间内解密的，视为无效响应文件，后果及责任由承运商自行承担。</w:t>
      </w:r>
    </w:p>
    <w:p w14:paraId="1971EE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7．发布公告的媒介</w:t>
      </w:r>
    </w:p>
    <w:p w14:paraId="63D209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本次采购公告同时在以下平台发布：</w:t>
      </w:r>
    </w:p>
    <w:p w14:paraId="1FC74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本次采购公告同时在中国招标投标公共服务平台(www.cebpubservice.com)、中国铁建云链平台（www.crccep.cn）、中国物流招标网（www.clb.org.cn/）上发布。</w:t>
      </w:r>
    </w:p>
    <w:p w14:paraId="047A5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8．联系方式</w:t>
      </w:r>
    </w:p>
    <w:p w14:paraId="2CFAF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7.1采购单位</w:t>
      </w:r>
    </w:p>
    <w:p w14:paraId="24E28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中国铁建股份有限公司所属各单位</w:t>
      </w:r>
    </w:p>
    <w:p w14:paraId="136544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7.2采购组织单位信息</w:t>
      </w:r>
    </w:p>
    <w:p w14:paraId="15B2FE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采购组织单位：中国铁建股份有限公司物资集中采购中心</w:t>
      </w:r>
    </w:p>
    <w:p w14:paraId="27060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联系人：牟达波   联系方式：18682810002</w:t>
      </w:r>
    </w:p>
    <w:p w14:paraId="036019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采购文件售卖联系人：</w:t>
      </w:r>
    </w:p>
    <w:p w14:paraId="37E45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范女士  联系方式：18611718775</w:t>
      </w:r>
    </w:p>
    <w:p w14:paraId="5A490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发票开具及保证金退还联系人：</w:t>
      </w:r>
    </w:p>
    <w:p w14:paraId="08EA5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昝妍菁  联系方式：18302888197</w:t>
      </w:r>
    </w:p>
    <w:p w14:paraId="6753D2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采购文件答疑联系人：</w:t>
      </w:r>
    </w:p>
    <w:p w14:paraId="15509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范女士  联系方式：18611718775</w:t>
      </w:r>
    </w:p>
    <w:p w14:paraId="03D46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铁建云链平台技术支持：400 6296 888</w:t>
      </w:r>
    </w:p>
    <w:p w14:paraId="0A009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二〇二五年十二月四日 </w:t>
      </w:r>
    </w:p>
    <w:p w14:paraId="007B6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br w:type="textWrapping"/>
      </w:r>
      <w:r>
        <w:rPr>
          <w:rStyle w:val="5"/>
          <w:rFonts w:hint="eastAsia"/>
        </w:rPr>
        <w:t>附件:</w:t>
      </w:r>
    </w:p>
    <w:p w14:paraId="1E9041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rPr>
      </w:pPr>
      <w:r>
        <w:rPr>
          <w:rStyle w:val="5"/>
          <w:rFonts w:hint="eastAsia"/>
        </w:rPr>
        <w:t>运输服务包件清单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7"/>
        <w:gridCol w:w="1678"/>
        <w:gridCol w:w="1441"/>
        <w:gridCol w:w="1077"/>
        <w:gridCol w:w="1147"/>
        <w:gridCol w:w="1259"/>
        <w:gridCol w:w="1077"/>
      </w:tblGrid>
      <w:tr w14:paraId="0766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79C6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序号</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B7BE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省  份</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BBAC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包件号</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B986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车型</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61A0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文件售价（元）</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F003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响应保证金（万元）</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54D1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备注</w:t>
            </w:r>
          </w:p>
        </w:tc>
      </w:tr>
      <w:tr w14:paraId="5344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D50D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0069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重庆市</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035B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C554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挂车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1717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7E9F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F94475">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2833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8E48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2</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0451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重庆市</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2FAE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YS02</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C6F4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散装罐车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32AF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22E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072C93">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7424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D0B6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3</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F419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重庆市</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9E38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YS03</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B284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自卸车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6938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1999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774EEA">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380D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DCBA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4</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3492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四川省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9A6E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YS04</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C67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挂车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ADF1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4706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3F68E5">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24CF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5A3F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5</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F5DE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四川省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449E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YS05</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82DF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散装罐车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CAF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B7E2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D53FCC">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3EB1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F37C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6</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1292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四川省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15A7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YS06</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D58E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自卸车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F598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075C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5A1504">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0ED1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26F5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7</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8B20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云南省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6459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YS07</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E7B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挂车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3FAC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E9FF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8B5BB4">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7714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DF15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8</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01CB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云南省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D5B0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YS08</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0E32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散装罐车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2851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29CC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513698">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617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E9C8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9</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CAE0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云南省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C45F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YS09</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DC54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自卸车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E23D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7813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3321DD">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0E03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CE56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B727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贵州省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A0D9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YS10</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FB68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挂车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9658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B34F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8CF802">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631E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22A5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11</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2BD8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贵州省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6A28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YS11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FC5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散装罐车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F4B5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3E01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14FE99">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r w14:paraId="16F5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E499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12</w:t>
            </w:r>
          </w:p>
        </w:tc>
        <w:tc>
          <w:tcPr>
            <w:tcW w:w="1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24E0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贵州省</w:t>
            </w:r>
          </w:p>
        </w:tc>
        <w:tc>
          <w:tcPr>
            <w:tcW w:w="10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27D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YS12</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5FDA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自卸车</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9477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1000</w:t>
            </w:r>
          </w:p>
        </w:tc>
        <w:tc>
          <w:tcPr>
            <w:tcW w:w="9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F3CE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5"/>
              </w:rPr>
            </w:pPr>
            <w:r>
              <w:rPr>
                <w:rStyle w:val="5"/>
                <w:rFonts w:hint="eastAsia"/>
              </w:rPr>
              <w:t>1</w:t>
            </w:r>
          </w:p>
        </w:tc>
        <w:tc>
          <w:tcPr>
            <w:tcW w:w="7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814573">
            <w:pPr>
              <w:keepNext w:val="0"/>
              <w:keepLines w:val="0"/>
              <w:widowControl/>
              <w:suppressLineNumbers w:val="0"/>
              <w:wordWrap w:val="0"/>
              <w:spacing w:before="0" w:beforeAutospacing="0" w:after="0" w:afterAutospacing="0" w:line="200" w:lineRule="atLeast"/>
              <w:ind w:left="0" w:right="0"/>
              <w:jc w:val="left"/>
              <w:rPr>
                <w:rStyle w:val="5"/>
                <w:rFonts w:hint="eastAsia"/>
              </w:rPr>
            </w:pPr>
          </w:p>
        </w:tc>
      </w:tr>
    </w:tbl>
    <w:p w14:paraId="2786879A">
      <w:pPr>
        <w:rPr>
          <w:rStyle w:val="5"/>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6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2025-12-05T07:35:18Z</dcterms:created>
  <dc:creator>28039</dc:creator>
  <cp:lastModifiedBy>璇儿</cp:lastModifiedBy>
  <dcterms:modified xsi:type="dcterms:W3CDTF">2025-12-05T07:35:25Z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A6C1DA37AC6345A3ADE1F299E87E32DE_12</vt:lpwstr>
  </property>
</Properties>
</file>