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C4B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bookmarkStart w:id="0" w:name="_GoBack"/>
      <w:r>
        <w:rPr>
          <w:rStyle w:val="4"/>
        </w:rPr>
        <w:t>采购公告</w:t>
      </w:r>
    </w:p>
    <w:p w14:paraId="69FF0B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公告编号：RQXYGG202512030062</w:t>
      </w:r>
    </w:p>
    <w:p w14:paraId="61C120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一、采购项目基本情况</w:t>
      </w:r>
    </w:p>
    <w:p w14:paraId="23484A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采购人：中山华润燃气有限公司</w:t>
      </w:r>
    </w:p>
    <w:p w14:paraId="54381F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采购项目编号：RQCGXY202512030044</w:t>
      </w:r>
    </w:p>
    <w:p w14:paraId="6425C6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采购项目名称：中山公司2026-2027年度综合服务仓储及物流配送服务项目</w:t>
      </w:r>
    </w:p>
    <w:p w14:paraId="015090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内容和范围：1、寻求能提供专业的仓储及物流一体化服务的机构，严格按照中山华润燃气有限公司（以下为“采购方公司“）战略要求、服务形象、运营思路，提供2026-2027年度综合服务商品储存管理及物流送货服务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2、不承诺服务数量，按实际运营需求数量结算。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3、在中山自有固定仓储场所，并配备专业的货物搬运设备、专职仓库管理员以及物流运输团队。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4、服务地点原则上为中山市，如遇特殊情况，应采购人要求，配送服务可延伸至中山外的指定地点。</w:t>
      </w:r>
    </w:p>
    <w:p w14:paraId="663542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二、供应商资格要求</w:t>
      </w:r>
    </w:p>
    <w:p w14:paraId="52145A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 资格要求:响应供应商为中华人民共和国境内合法注册的独立法人或其他组织，具有独立承担民事责任能力，具有独立订立合同的权利（提供有效证件扫描件）。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2. 信用要求:（1）响应供应商（含联合体响应的成员单位）未被“国家企业信用信息公示系统” 网站（www.gsxt.gov.cn）列入严重违法失信企业名单（如：提供网站查询界面截图）；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（2）响应供应商（含联合体响应的成员单位）未被 “信用中国”网站（www.creditchina.gov.cn）列入严重失信主体名单（如：提供网站查询界面截图）。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3. 业绩要求:自2023年1月1日至报价截止日前（近3年），至少有1项类似项目业绩，类似业绩是指：厨电燃热等类似电器商品相关的仓储、物流配送服务业绩（可仓储物流配送合并或仓储、物流分别提供）。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注：业绩证明材料须为中标通知书或合同及发票（业绩认定时间以合同协议书签订时间或中标/成交通知书的落款时间为准,合同至少包含首页、范围页、签字页)</w:t>
      </w:r>
    </w:p>
    <w:p w14:paraId="709A89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三、采购文件的获取</w:t>
      </w:r>
    </w:p>
    <w:p w14:paraId="684EAA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034168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四、响应文件的提交</w:t>
      </w:r>
    </w:p>
    <w:p w14:paraId="51F8C7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响应文件提交/报价截止时间： 2025-12-16 09:30:00 （北京时间，若有变化另行通知）。</w:t>
      </w:r>
    </w:p>
    <w:p w14:paraId="311E41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08A6A8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五、采购人联系方式</w:t>
      </w:r>
    </w:p>
    <w:p w14:paraId="28A12C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联系人：任先生</w:t>
      </w:r>
    </w:p>
    <w:p w14:paraId="3FA9BE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电话：0760-88668682</w:t>
      </w:r>
    </w:p>
    <w:p w14:paraId="026714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邮箱：renzhiwei3@crcgas.com</w:t>
      </w:r>
    </w:p>
    <w:p w14:paraId="3D1DEA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5665"/>
        <w:gridCol w:w="858"/>
        <w:gridCol w:w="513"/>
        <w:gridCol w:w="858"/>
      </w:tblGrid>
      <w:tr w14:paraId="64269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5061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8C2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536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1557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FBCA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补充说明</w:t>
            </w:r>
          </w:p>
        </w:tc>
      </w:tr>
      <w:tr w14:paraId="5EFAC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F2FE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92A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中山华润燃气有限公司2026-2027年度综合服务仓储及物流配送服务项目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EF21E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0013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1FA3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无</w:t>
            </w:r>
          </w:p>
        </w:tc>
      </w:tr>
    </w:tbl>
    <w:p w14:paraId="0E9AEA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七、答疑澄清、通知</w:t>
      </w:r>
    </w:p>
    <w:p w14:paraId="2560B5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77FF92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八、服务费交纳</w:t>
      </w:r>
    </w:p>
    <w:p w14:paraId="75D4B0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退款说明：成交通知书发布后,平台提供相关服务已完成,成交人已交纳服务费不予退还。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多成交人服务费收取示例：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以某项目总成交金额100万为例,A、B、C多成交人情形,总服务费为0.15万,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供应商A成交金额为50万,A服务费为0.075万;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供应商B成交金额为30万,B服务费为0.045万;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供应商C成交金额为20万,C服务费为0.03万。</w:t>
      </w:r>
    </w:p>
    <w:p w14:paraId="7C0168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九、其它事项</w:t>
      </w:r>
    </w:p>
    <w:p w14:paraId="2FA818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1.本公告在华润守正采购交易平台(https://www.szecp.com.cn/)上公开发布。</w:t>
      </w:r>
    </w:p>
    <w:p w14:paraId="74F2D9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5A0AC3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3.如对采购项目有异议，请登录华润守正采购交易平台,通过异议菜单提出。</w:t>
      </w:r>
    </w:p>
    <w:p w14:paraId="5267BA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4"/>
        </w:rPr>
      </w:pPr>
      <w:r>
        <w:rPr>
          <w:rStyle w:val="4"/>
          <w:rFonts w:hint="eastAsia"/>
        </w:rPr>
        <w:t>2025年12月10日</w:t>
      </w:r>
    </w:p>
    <w:p w14:paraId="3AFC0664">
      <w:pPr>
        <w:rPr>
          <w:rStyle w:val="4"/>
        </w:rPr>
      </w:pPr>
      <w:r>
        <w:rPr>
          <w:rStyle w:val="4"/>
          <w:rFonts w:hint="eastAsia"/>
        </w:rPr>
        <w:t>报价网址：https://szecp.crc.com.cn/TPBidder/memberLogin?type=1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D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2025-12-10T03:45:59Z</dcterms:created>
  <dc:creator>28039</dc:creator>
  <cp:lastModifiedBy>璇儿</cp:lastModifiedBy>
  <dcterms:modified xsi:type="dcterms:W3CDTF">2025-12-10T03:46:18Z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2D88D4C08CBB4E74B60D03C725119CA5_12</vt:lpwstr>
  </property>
</Properties>
</file>