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B97" w:rsidRDefault="001014E4">
      <w:pPr>
        <w:pStyle w:val="3"/>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环境配置（建议win7及以上系统）</w:t>
      </w:r>
    </w:p>
    <w:p w:rsidR="007E1B97" w:rsidRDefault="001014E4">
      <w:pPr>
        <w:pStyle w:val="1"/>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hint="eastAsia"/>
          <w:b/>
          <w:sz w:val="24"/>
          <w:szCs w:val="24"/>
        </w:rPr>
        <w:t>IE设置：</w:t>
      </w:r>
      <w:r>
        <w:rPr>
          <w:rFonts w:asciiTheme="minorEastAsia" w:hAnsiTheme="minorEastAsia" w:hint="eastAsia"/>
          <w:sz w:val="24"/>
          <w:szCs w:val="24"/>
        </w:rPr>
        <w:t>为确保系统操作及显示的稳定性，请投标人务必应用IE浏览器，推荐使用IE10标准模式。</w:t>
      </w:r>
    </w:p>
    <w:p w:rsidR="007E1B97" w:rsidRDefault="001014E4">
      <w:pPr>
        <w:pStyle w:val="1"/>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hint="eastAsia"/>
          <w:b/>
          <w:sz w:val="24"/>
          <w:szCs w:val="24"/>
        </w:rPr>
        <w:t>IE添加可信任站点：</w:t>
      </w:r>
      <w:r>
        <w:rPr>
          <w:rFonts w:asciiTheme="minorEastAsia" w:hAnsiTheme="minorEastAsia" w:cs="Times New Roman" w:hint="eastAsia"/>
          <w:sz w:val="24"/>
          <w:szCs w:val="24"/>
        </w:rPr>
        <w:t>在IE属性【安全】页，选择可信站点，点击【站点】添加：</w:t>
      </w:r>
      <w:hyperlink r:id="rId8" w:history="1">
        <w:r>
          <w:rPr>
            <w:rStyle w:val="ad"/>
            <w:rFonts w:asciiTheme="minorEastAsia" w:hAnsiTheme="minorEastAsia" w:cs="Times New Roman"/>
            <w:sz w:val="24"/>
            <w:szCs w:val="24"/>
          </w:rPr>
          <w:t>http://bidmanage.cnpcbidding.cnpc</w:t>
        </w:r>
      </w:hyperlink>
      <w:r>
        <w:rPr>
          <w:rFonts w:asciiTheme="minorEastAsia" w:hAnsiTheme="minorEastAsia" w:cs="Times New Roman" w:hint="eastAsia"/>
          <w:sz w:val="24"/>
          <w:szCs w:val="24"/>
        </w:rPr>
        <w:t xml:space="preserve">; </w:t>
      </w:r>
    </w:p>
    <w:p w:rsidR="007E1B97" w:rsidRDefault="001014E4">
      <w:pPr>
        <w:pStyle w:val="1"/>
        <w:spacing w:line="360" w:lineRule="auto"/>
        <w:ind w:left="895" w:firstLineChars="0" w:firstLine="0"/>
        <w:jc w:val="left"/>
        <w:rPr>
          <w:rFonts w:asciiTheme="minorEastAsia" w:hAnsiTheme="minorEastAsia" w:cs="Times New Roman"/>
          <w:sz w:val="24"/>
          <w:szCs w:val="24"/>
        </w:rPr>
      </w:pPr>
      <w:r>
        <w:rPr>
          <w:rFonts w:asciiTheme="minorEastAsia" w:hAnsiTheme="minorEastAsia" w:cs="Times New Roman"/>
          <w:sz w:val="24"/>
          <w:szCs w:val="24"/>
        </w:rPr>
        <w:t>http://ebidmanage.cnpcbidding.com</w:t>
      </w:r>
      <w:r>
        <w:rPr>
          <w:rFonts w:asciiTheme="minorEastAsia" w:hAnsiTheme="minorEastAsia" w:cs="Times New Roman" w:hint="eastAsia"/>
          <w:sz w:val="24"/>
          <w:szCs w:val="24"/>
        </w:rPr>
        <w:t>为可信任站点。</w:t>
      </w:r>
    </w:p>
    <w:p w:rsidR="007E1B97" w:rsidRDefault="001014E4">
      <w:pPr>
        <w:pStyle w:val="1"/>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b/>
          <w:sz w:val="24"/>
          <w:szCs w:val="24"/>
        </w:rPr>
        <w:t>I</w:t>
      </w:r>
      <w:r>
        <w:rPr>
          <w:rFonts w:asciiTheme="minorEastAsia" w:hAnsiTheme="minorEastAsia" w:cs="Times New Roman" w:hint="eastAsia"/>
          <w:b/>
          <w:sz w:val="24"/>
          <w:szCs w:val="24"/>
        </w:rPr>
        <w:t>E安全设置：</w:t>
      </w:r>
      <w:r>
        <w:rPr>
          <w:rFonts w:asciiTheme="minorEastAsia" w:hAnsiTheme="minorEastAsia" w:cs="Times New Roman" w:hint="eastAsia"/>
          <w:sz w:val="24"/>
          <w:szCs w:val="24"/>
        </w:rPr>
        <w:t>在IE属性【安全】页，选择Internet，点击【自定义级别】按钮，在对标记为可安全执行脚本的ActiveX控件执行脚本，选择启用。</w:t>
      </w:r>
    </w:p>
    <w:p w:rsidR="007E1B97" w:rsidRDefault="001014E4">
      <w:pPr>
        <w:pStyle w:val="1"/>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b/>
          <w:sz w:val="24"/>
          <w:szCs w:val="24"/>
        </w:rPr>
        <w:t>I</w:t>
      </w:r>
      <w:r>
        <w:rPr>
          <w:rFonts w:asciiTheme="minorEastAsia" w:hAnsiTheme="minorEastAsia" w:cs="Times New Roman" w:hint="eastAsia"/>
          <w:b/>
          <w:sz w:val="24"/>
          <w:szCs w:val="24"/>
        </w:rPr>
        <w:t>E弹窗设置：</w:t>
      </w:r>
      <w:r>
        <w:rPr>
          <w:rFonts w:asciiTheme="minorEastAsia" w:hAnsiTheme="minorEastAsia" w:cs="Times New Roman" w:hint="eastAsia"/>
          <w:sz w:val="24"/>
          <w:szCs w:val="24"/>
        </w:rPr>
        <w:t>在IE选项属性【隐私】页，</w:t>
      </w:r>
      <w:r>
        <w:rPr>
          <w:rFonts w:asciiTheme="minorEastAsia" w:hAnsiTheme="minorEastAsia" w:cs="Times New Roman" w:hint="eastAsia"/>
          <w:color w:val="FF0000"/>
          <w:sz w:val="24"/>
          <w:szCs w:val="24"/>
        </w:rPr>
        <w:t>取消勾选</w:t>
      </w:r>
      <w:r>
        <w:rPr>
          <w:rFonts w:asciiTheme="minorEastAsia" w:hAnsiTheme="minorEastAsia" w:cs="Times New Roman" w:hint="eastAsia"/>
          <w:sz w:val="24"/>
          <w:szCs w:val="24"/>
        </w:rPr>
        <w:t>【启用弹出窗口阻止程序】</w:t>
      </w:r>
    </w:p>
    <w:p w:rsidR="007E1B97" w:rsidRDefault="001014E4">
      <w:pPr>
        <w:pStyle w:val="1"/>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hint="eastAsia"/>
          <w:b/>
          <w:sz w:val="24"/>
          <w:szCs w:val="24"/>
        </w:rPr>
        <w:t>所需安装工具及控件：</w:t>
      </w:r>
      <w:r>
        <w:rPr>
          <w:rFonts w:asciiTheme="minorEastAsia" w:hAnsiTheme="minorEastAsia" w:cs="Times New Roman" w:hint="eastAsia"/>
          <w:sz w:val="24"/>
          <w:szCs w:val="24"/>
        </w:rPr>
        <w:t>PDF电子签章控件、加解密及签名控件、投标客户端配置驱动、昆仑银行控件。可在平台首页【工具中心】中进行下载。</w:t>
      </w:r>
    </w:p>
    <w:p w:rsidR="007E1B97" w:rsidRDefault="001014E4">
      <w:pPr>
        <w:pStyle w:val="1"/>
        <w:numPr>
          <w:ilvl w:val="0"/>
          <w:numId w:val="1"/>
        </w:numPr>
        <w:spacing w:line="360" w:lineRule="auto"/>
        <w:ind w:firstLineChars="0"/>
        <w:jc w:val="left"/>
        <w:rPr>
          <w:rFonts w:asciiTheme="minorEastAsia" w:hAnsiTheme="minorEastAsia" w:cs="Times New Roman"/>
          <w:sz w:val="24"/>
          <w:szCs w:val="24"/>
        </w:rPr>
      </w:pPr>
      <w:r>
        <w:rPr>
          <w:rFonts w:asciiTheme="minorEastAsia" w:hAnsiTheme="minorEastAsia" w:cs="Times New Roman" w:hint="eastAsia"/>
          <w:b/>
          <w:sz w:val="24"/>
          <w:szCs w:val="24"/>
        </w:rPr>
        <w:t>投标人用户手册：</w:t>
      </w:r>
      <w:r>
        <w:rPr>
          <w:rFonts w:asciiTheme="minorEastAsia" w:hAnsiTheme="minorEastAsia" w:cs="Times New Roman" w:hint="eastAsia"/>
          <w:sz w:val="24"/>
          <w:szCs w:val="24"/>
        </w:rPr>
        <w:t>可在平台首页【工具中心】中进行下载。</w:t>
      </w:r>
    </w:p>
    <w:p w:rsidR="007E1B97" w:rsidRDefault="001014E4">
      <w:pPr>
        <w:pStyle w:val="3"/>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投标报名</w:t>
      </w:r>
    </w:p>
    <w:p w:rsidR="007E1B97" w:rsidRDefault="001014E4">
      <w:pPr>
        <w:spacing w:before="120" w:after="120" w:line="360" w:lineRule="auto"/>
        <w:ind w:firstLine="480"/>
        <w:rPr>
          <w:rFonts w:asciiTheme="minorEastAsia" w:eastAsiaTheme="minorEastAsia" w:hAnsiTheme="minorEastAsia"/>
          <w:sz w:val="24"/>
        </w:rPr>
      </w:pPr>
      <w:r>
        <w:rPr>
          <w:rFonts w:asciiTheme="minorEastAsia" w:eastAsiaTheme="minorEastAsia" w:hAnsiTheme="minorEastAsia" w:hint="eastAsia"/>
          <w:sz w:val="24"/>
        </w:rPr>
        <w:t>在投标人主页的可报名项目中，搜索项目的关键字，并且可以点击报名，进入项目报名的详情。</w:t>
      </w:r>
    </w:p>
    <w:p w:rsidR="007E1B97" w:rsidRDefault="001014E4">
      <w:pPr>
        <w:spacing w:before="120" w:after="120" w:line="360" w:lineRule="auto"/>
        <w:ind w:firstLineChars="83" w:firstLine="199"/>
        <w:jc w:val="center"/>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486400" cy="2778760"/>
            <wp:effectExtent l="0" t="0" r="0" b="254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9"/>
                    <a:stretch>
                      <a:fillRect/>
                    </a:stretch>
                  </pic:blipFill>
                  <pic:spPr>
                    <a:xfrm>
                      <a:off x="0" y="0"/>
                      <a:ext cx="5486400" cy="2778760"/>
                    </a:xfrm>
                    <a:prstGeom prst="rect">
                      <a:avLst/>
                    </a:prstGeom>
                  </pic:spPr>
                </pic:pic>
              </a:graphicData>
            </a:graphic>
          </wp:inline>
        </w:drawing>
      </w:r>
    </w:p>
    <w:p w:rsidR="007E1B97" w:rsidRDefault="001014E4">
      <w:pPr>
        <w:spacing w:before="120" w:after="120" w:line="360" w:lineRule="auto"/>
        <w:ind w:firstLineChars="83" w:firstLine="199"/>
        <w:jc w:val="center"/>
        <w:rPr>
          <w:rFonts w:asciiTheme="minorEastAsia" w:eastAsiaTheme="minorEastAsia" w:hAnsiTheme="minorEastAsia"/>
          <w:sz w:val="24"/>
        </w:rPr>
      </w:pPr>
      <w:r>
        <w:rPr>
          <w:rFonts w:asciiTheme="minorEastAsia" w:eastAsiaTheme="minorEastAsia" w:hAnsiTheme="minorEastAsia"/>
          <w:noProof/>
          <w:sz w:val="24"/>
        </w:rPr>
        <w:lastRenderedPageBreak/>
        <w:drawing>
          <wp:inline distT="0" distB="0" distL="0" distR="0">
            <wp:extent cx="5274310" cy="2812415"/>
            <wp:effectExtent l="0" t="0" r="2540" b="698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0"/>
                    <a:stretch>
                      <a:fillRect/>
                    </a:stretch>
                  </pic:blipFill>
                  <pic:spPr>
                    <a:xfrm>
                      <a:off x="0" y="0"/>
                      <a:ext cx="5274310" cy="2812415"/>
                    </a:xfrm>
                    <a:prstGeom prst="rect">
                      <a:avLst/>
                    </a:prstGeom>
                  </pic:spPr>
                </pic:pic>
              </a:graphicData>
            </a:graphic>
          </wp:inline>
        </w:drawing>
      </w:r>
    </w:p>
    <w:p w:rsidR="007E1B97" w:rsidRDefault="001014E4">
      <w:pPr>
        <w:spacing w:before="120" w:after="120" w:line="360" w:lineRule="auto"/>
        <w:ind w:firstLineChars="200" w:firstLine="480"/>
        <w:jc w:val="left"/>
        <w:rPr>
          <w:rFonts w:asciiTheme="minorEastAsia" w:eastAsiaTheme="minorEastAsia" w:hAnsiTheme="minorEastAsia"/>
          <w:color w:val="FF0000"/>
          <w:sz w:val="24"/>
        </w:rPr>
      </w:pPr>
      <w:r>
        <w:rPr>
          <w:rFonts w:asciiTheme="minorEastAsia" w:eastAsiaTheme="minorEastAsia" w:hAnsiTheme="minorEastAsia" w:hint="eastAsia"/>
          <w:sz w:val="24"/>
        </w:rPr>
        <w:t>注意事项：</w:t>
      </w:r>
      <w:r>
        <w:rPr>
          <w:rFonts w:asciiTheme="minorEastAsia" w:eastAsiaTheme="minorEastAsia" w:hAnsiTheme="minorEastAsia" w:hint="eastAsia"/>
          <w:color w:val="FF0000"/>
          <w:sz w:val="24"/>
        </w:rPr>
        <w:t>若拟投项目有多个标段/包，请确保您所投的标段/包状态均为“已报名”。</w:t>
      </w:r>
    </w:p>
    <w:p w:rsidR="007E1B97" w:rsidRDefault="001014E4">
      <w:pPr>
        <w:pStyle w:val="2"/>
        <w:spacing w:line="360" w:lineRule="auto"/>
        <w:rPr>
          <w:rFonts w:asciiTheme="minorEastAsia" w:eastAsiaTheme="minorEastAsia" w:hAnsiTheme="minorEastAsia"/>
          <w:sz w:val="24"/>
        </w:rPr>
      </w:pPr>
      <w:r>
        <w:rPr>
          <w:rFonts w:asciiTheme="minorEastAsia" w:eastAsiaTheme="minorEastAsia" w:hAnsiTheme="minorEastAsia" w:hint="eastAsia"/>
          <w:sz w:val="24"/>
        </w:rPr>
        <w:t>购买招标文件</w:t>
      </w:r>
    </w:p>
    <w:p w:rsidR="00F20A78" w:rsidRDefault="001014E4" w:rsidP="00F20A7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招标文件的发售只接受系统付款，不接受系统外付款。系统支付前请先</w:t>
      </w:r>
      <w:r>
        <w:rPr>
          <w:rFonts w:asciiTheme="minorEastAsia" w:eastAsiaTheme="minorEastAsia" w:hAnsiTheme="minorEastAsia" w:hint="eastAsia"/>
          <w:color w:val="FF0000"/>
          <w:sz w:val="24"/>
        </w:rPr>
        <w:t>配置电脑环境</w:t>
      </w:r>
      <w:r>
        <w:rPr>
          <w:rFonts w:asciiTheme="minorEastAsia" w:eastAsiaTheme="minorEastAsia" w:hAnsiTheme="minorEastAsia" w:hint="eastAsia"/>
          <w:sz w:val="24"/>
        </w:rPr>
        <w:t>。请在右上角工具中心下载昆仑银行支付控件并安装。</w:t>
      </w:r>
      <w:r w:rsidR="00F20A78" w:rsidRPr="00F20A78">
        <w:rPr>
          <w:rFonts w:asciiTheme="minorEastAsia" w:eastAsiaTheme="minorEastAsia" w:hAnsiTheme="minorEastAsia" w:hint="eastAsia"/>
          <w:sz w:val="24"/>
        </w:rPr>
        <w:t>购买招标文件采用网上支付的模式，系统现阶段仅支持个人网银支付</w:t>
      </w:r>
      <w:r w:rsidR="00F20A78">
        <w:rPr>
          <w:rFonts w:asciiTheme="minorEastAsia" w:eastAsiaTheme="minorEastAsia" w:hAnsiTheme="minorEastAsia" w:hint="eastAsia"/>
          <w:sz w:val="24"/>
        </w:rPr>
        <w:t>，视</w:t>
      </w:r>
      <w:r w:rsidR="00F20A78" w:rsidRPr="00F20A78">
        <w:rPr>
          <w:rFonts w:asciiTheme="minorEastAsia" w:eastAsiaTheme="minorEastAsia" w:hAnsiTheme="minorEastAsia" w:hint="eastAsia"/>
          <w:sz w:val="24"/>
        </w:rPr>
        <w:t>为公司购买。</w:t>
      </w:r>
    </w:p>
    <w:p w:rsidR="007E1B97" w:rsidRDefault="001014E4" w:rsidP="00F20A78">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 xml:space="preserve">如浏览器没有弹出支付的页面，可更换浏览器，如更换浏览器也无法支付，请更换电脑再试一次，如有支付问题请联系中油物采，4008800114。 </w:t>
      </w:r>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注意事项：</w:t>
      </w:r>
      <w:r>
        <w:rPr>
          <w:rFonts w:asciiTheme="minorEastAsia" w:eastAsiaTheme="minorEastAsia" w:hAnsiTheme="minorEastAsia" w:hint="eastAsia"/>
          <w:color w:val="FF0000"/>
          <w:sz w:val="24"/>
        </w:rPr>
        <w:t>请务必在招标文件发售截止时间前确认支付状态。</w:t>
      </w:r>
      <w:r>
        <w:rPr>
          <w:rFonts w:asciiTheme="minorEastAsia" w:eastAsiaTheme="minorEastAsia" w:hAnsiTheme="minorEastAsia" w:hint="eastAsia"/>
          <w:sz w:val="24"/>
        </w:rPr>
        <w:t>若付款后刷新状态后任显示未支付，请点击获取订单状态按钮并等待片刻后刷新。</w:t>
      </w:r>
    </w:p>
    <w:p w:rsidR="007E1B97" w:rsidRDefault="001014E4">
      <w:pPr>
        <w:spacing w:line="360" w:lineRule="auto"/>
        <w:ind w:firstLineChars="200" w:firstLine="420"/>
        <w:rPr>
          <w:rFonts w:asciiTheme="minorEastAsia" w:eastAsiaTheme="minorEastAsia" w:hAnsiTheme="minorEastAsia"/>
          <w:sz w:val="24"/>
        </w:rPr>
      </w:pPr>
      <w:r>
        <w:rPr>
          <w:noProof/>
        </w:rPr>
        <w:drawing>
          <wp:inline distT="0" distB="0" distL="0" distR="0">
            <wp:extent cx="5274310" cy="2036445"/>
            <wp:effectExtent l="0" t="0" r="2540"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5274310" cy="2036445"/>
                    </a:xfrm>
                    <a:prstGeom prst="rect">
                      <a:avLst/>
                    </a:prstGeom>
                  </pic:spPr>
                </pic:pic>
              </a:graphicData>
            </a:graphic>
          </wp:inline>
        </w:drawing>
      </w:r>
    </w:p>
    <w:p w:rsidR="007E1B97" w:rsidRDefault="001014E4">
      <w:pPr>
        <w:spacing w:line="360" w:lineRule="auto"/>
        <w:ind w:firstLineChars="200" w:firstLine="480"/>
        <w:rPr>
          <w:rFonts w:asciiTheme="minorEastAsia" w:eastAsiaTheme="minorEastAsia" w:hAnsiTheme="minorEastAsia"/>
          <w:color w:val="FF0000"/>
          <w:sz w:val="24"/>
        </w:rPr>
      </w:pPr>
      <w:r>
        <w:rPr>
          <w:rFonts w:asciiTheme="minorEastAsia" w:eastAsiaTheme="minorEastAsia" w:hAnsiTheme="minorEastAsia" w:hint="eastAsia"/>
          <w:sz w:val="24"/>
        </w:rPr>
        <w:t>注意事项：</w:t>
      </w:r>
      <w:r>
        <w:rPr>
          <w:rFonts w:asciiTheme="minorEastAsia" w:eastAsiaTheme="minorEastAsia" w:hAnsiTheme="minorEastAsia" w:hint="eastAsia"/>
          <w:color w:val="FF0000"/>
          <w:sz w:val="24"/>
        </w:rPr>
        <w:t>如付款后支付状态为未支付，请在购买标书页面多次点击支付状</w:t>
      </w:r>
      <w:r>
        <w:rPr>
          <w:rFonts w:asciiTheme="minorEastAsia" w:eastAsiaTheme="minorEastAsia" w:hAnsiTheme="minorEastAsia" w:hint="eastAsia"/>
          <w:color w:val="FF0000"/>
          <w:sz w:val="24"/>
        </w:rPr>
        <w:lastRenderedPageBreak/>
        <w:t>态刷新和获取订单状态两个按钮，并等待一段时间，确保银行信息能传递至电子招投标交易系统。</w:t>
      </w:r>
    </w:p>
    <w:p w:rsidR="007E1B97" w:rsidRDefault="001014E4">
      <w:pPr>
        <w:spacing w:line="360" w:lineRule="auto"/>
        <w:ind w:firstLineChars="200" w:firstLine="480"/>
        <w:rPr>
          <w:rFonts w:asciiTheme="minorEastAsia" w:eastAsiaTheme="minorEastAsia" w:hAnsiTheme="minorEastAsia"/>
          <w:color w:val="FF0000"/>
          <w:sz w:val="24"/>
        </w:rPr>
      </w:pPr>
      <w:r>
        <w:rPr>
          <w:rFonts w:asciiTheme="minorEastAsia" w:eastAsiaTheme="minorEastAsia" w:hAnsiTheme="minorEastAsia" w:hint="eastAsia"/>
          <w:color w:val="FF0000"/>
          <w:sz w:val="24"/>
        </w:rPr>
        <w:t>如已付款，则不要点击撤销订单按钮，否则会导致购买标书失败，需要重新支付。</w:t>
      </w:r>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若状态依然未改变，请及时拨打招标公告中项目负责人联系电话（如遇节假日或双休日无法联系相关人员，为确保项目购买成功，</w:t>
      </w:r>
      <w:r>
        <w:rPr>
          <w:rFonts w:asciiTheme="minorEastAsia" w:eastAsiaTheme="minorEastAsia" w:hAnsiTheme="minorEastAsia" w:hint="eastAsia"/>
          <w:color w:val="FF0000"/>
          <w:sz w:val="24"/>
        </w:rPr>
        <w:t>请您再次购买，直至状态更改为已付款</w:t>
      </w:r>
      <w:r>
        <w:rPr>
          <w:rFonts w:asciiTheme="minorEastAsia" w:eastAsiaTheme="minorEastAsia" w:hAnsiTheme="minorEastAsia" w:hint="eastAsia"/>
          <w:sz w:val="24"/>
        </w:rPr>
        <w:t>。多付款项请</w:t>
      </w:r>
      <w:r>
        <w:rPr>
          <w:rFonts w:asciiTheme="minorEastAsia" w:eastAsiaTheme="minorEastAsia" w:hAnsiTheme="minorEastAsia"/>
          <w:sz w:val="24"/>
        </w:rPr>
        <w:t>在</w:t>
      </w:r>
      <w:r>
        <w:rPr>
          <w:rFonts w:asciiTheme="minorEastAsia" w:eastAsiaTheme="minorEastAsia" w:hAnsiTheme="minorEastAsia" w:hint="eastAsia"/>
          <w:sz w:val="24"/>
        </w:rPr>
        <w:t>开标后</w:t>
      </w:r>
      <w:r>
        <w:rPr>
          <w:rFonts w:asciiTheme="minorEastAsia" w:eastAsiaTheme="minorEastAsia" w:hAnsiTheme="minorEastAsia"/>
          <w:sz w:val="24"/>
        </w:rPr>
        <w:t>联系</w:t>
      </w:r>
      <w:r>
        <w:rPr>
          <w:rFonts w:asciiTheme="minorEastAsia" w:eastAsiaTheme="minorEastAsia" w:hAnsiTheme="minorEastAsia" w:hint="eastAsia"/>
          <w:sz w:val="24"/>
        </w:rPr>
        <w:t>招标公司项目负责人，项目负责人会在开标日后3-5个工作日退回至您的系统。售卖期结束后状态为未支付的，视为未购买对应的标段/包。</w:t>
      </w:r>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操作角色：投标人</w:t>
      </w:r>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操作路径：首页-&gt;已报名项目-&gt;主控台-&gt;发标-&gt;购买招标文件</w:t>
      </w:r>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说明：投标人先完成招标项目的报名，才可进行招标文件的购买。</w:t>
      </w:r>
    </w:p>
    <w:p w:rsidR="007E1B97" w:rsidRDefault="001014E4">
      <w:pPr>
        <w:pStyle w:val="1"/>
        <w:numPr>
          <w:ilvl w:val="0"/>
          <w:numId w:val="2"/>
        </w:numPr>
        <w:spacing w:line="360" w:lineRule="auto"/>
        <w:ind w:firstLineChars="0"/>
        <w:rPr>
          <w:rFonts w:asciiTheme="minorEastAsia" w:hAnsiTheme="minorEastAsia"/>
          <w:sz w:val="24"/>
        </w:rPr>
      </w:pPr>
      <w:r>
        <w:rPr>
          <w:rFonts w:asciiTheme="minorEastAsia" w:hAnsiTheme="minorEastAsia" w:hint="eastAsia"/>
          <w:sz w:val="24"/>
        </w:rPr>
        <w:t>点击已报名项目左侧的主控台：</w:t>
      </w:r>
    </w:p>
    <w:p w:rsidR="007E1B97" w:rsidRDefault="001014E4">
      <w:pPr>
        <w:spacing w:line="360" w:lineRule="auto"/>
        <w:rPr>
          <w:rFonts w:asciiTheme="minorEastAsia" w:eastAsiaTheme="minorEastAsia" w:hAnsiTheme="minorEastAsia"/>
          <w:sz w:val="24"/>
        </w:rPr>
      </w:pPr>
      <w:r>
        <w:rPr>
          <w:rFonts w:asciiTheme="minorEastAsia" w:eastAsiaTheme="minorEastAsia" w:hAnsiTheme="minorEastAsia"/>
          <w:b/>
          <w:noProof/>
          <w:sz w:val="24"/>
        </w:rPr>
        <w:drawing>
          <wp:inline distT="0" distB="0" distL="0" distR="0">
            <wp:extent cx="5267325" cy="647700"/>
            <wp:effectExtent l="0" t="0" r="9525" b="0"/>
            <wp:docPr id="14" name="图片 1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png"/>
                    <pic:cNvPicPr>
                      <a:picLocks noChangeAspect="1"/>
                    </pic:cNvPicPr>
                  </pic:nvPicPr>
                  <pic:blipFill>
                    <a:blip r:embed="rId12"/>
                    <a:stretch>
                      <a:fillRect/>
                    </a:stretch>
                  </pic:blipFill>
                  <pic:spPr>
                    <a:xfrm>
                      <a:off x="0" y="0"/>
                      <a:ext cx="5267325" cy="647700"/>
                    </a:xfrm>
                    <a:prstGeom prst="rect">
                      <a:avLst/>
                    </a:prstGeom>
                  </pic:spPr>
                </pic:pic>
              </a:graphicData>
            </a:graphic>
          </wp:inline>
        </w:drawing>
      </w:r>
    </w:p>
    <w:p w:rsidR="007E1B97" w:rsidRDefault="001014E4">
      <w:pPr>
        <w:pStyle w:val="1"/>
        <w:numPr>
          <w:ilvl w:val="0"/>
          <w:numId w:val="2"/>
        </w:numPr>
        <w:spacing w:line="360" w:lineRule="auto"/>
        <w:ind w:firstLineChars="0"/>
        <w:rPr>
          <w:rFonts w:asciiTheme="minorEastAsia" w:hAnsiTheme="minorEastAsia"/>
          <w:sz w:val="24"/>
        </w:rPr>
      </w:pPr>
      <w:r>
        <w:rPr>
          <w:rFonts w:asciiTheme="minorEastAsia" w:hAnsiTheme="minorEastAsia" w:hint="eastAsia"/>
          <w:sz w:val="24"/>
        </w:rPr>
        <w:t>点击进入“购买招标文件”：</w:t>
      </w:r>
    </w:p>
    <w:p w:rsidR="007E1B97" w:rsidRDefault="001014E4">
      <w:pPr>
        <w:spacing w:line="360" w:lineRule="auto"/>
        <w:rPr>
          <w:rFonts w:asciiTheme="minorEastAsia" w:eastAsiaTheme="minorEastAsia" w:hAnsiTheme="minorEastAsia"/>
          <w:sz w:val="24"/>
        </w:rPr>
      </w:pPr>
      <w:r>
        <w:rPr>
          <w:rFonts w:asciiTheme="minorEastAsia" w:eastAsiaTheme="minorEastAsia" w:hAnsiTheme="minorEastAsia"/>
          <w:noProof/>
          <w:sz w:val="24"/>
        </w:rPr>
        <mc:AlternateContent>
          <mc:Choice Requires="wps">
            <w:drawing>
              <wp:anchor distT="0" distB="0" distL="114300" distR="114300" simplePos="0" relativeHeight="251659264" behindDoc="0" locked="0" layoutInCell="1" allowOverlap="1">
                <wp:simplePos x="0" y="0"/>
                <wp:positionH relativeFrom="column">
                  <wp:posOffset>1209675</wp:posOffset>
                </wp:positionH>
                <wp:positionV relativeFrom="paragraph">
                  <wp:posOffset>838200</wp:posOffset>
                </wp:positionV>
                <wp:extent cx="542925" cy="161925"/>
                <wp:effectExtent l="19050" t="20955" r="19050" b="2667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161925"/>
                        </a:xfrm>
                        <a:prstGeom prst="rect">
                          <a:avLst/>
                        </a:prstGeom>
                        <a:solidFill>
                          <a:srgbClr val="FFFFFF">
                            <a:alpha val="0"/>
                          </a:srgbClr>
                        </a:solidFill>
                        <a:ln w="38100">
                          <a:solidFill>
                            <a:srgbClr val="C00000"/>
                          </a:solidFill>
                          <a:miter lim="800000"/>
                        </a:ln>
                      </wps:spPr>
                      <wps:bodyPr rot="0" vert="horz" wrap="square" lIns="91440" tIns="45720" rIns="91440" bIns="45720" anchor="t" anchorCtr="0" upright="1">
                        <a:noAutofit/>
                      </wps:bodyPr>
                    </wps:wsp>
                  </a:graphicData>
                </a:graphic>
              </wp:anchor>
            </w:drawing>
          </mc:Choice>
          <mc:Fallback>
            <w:pict>
              <v:rect w14:anchorId="2E10068E" id="矩形 4" o:spid="_x0000_s1026" style="position:absolute;left:0;text-align:left;margin-left:95.25pt;margin-top:66pt;width:42.75pt;height:12.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" strokecolor="#c00000" strokeweight="3pt">
                <v:fill opacity="0"/>
              </v:rect>
            </w:pict>
          </mc:Fallback>
        </mc:AlternateContent>
      </w:r>
      <w:r>
        <w:rPr>
          <w:rFonts w:asciiTheme="minorEastAsia" w:eastAsiaTheme="minorEastAsia" w:hAnsiTheme="minorEastAsia"/>
          <w:noProof/>
          <w:sz w:val="24"/>
        </w:rPr>
        <w:drawing>
          <wp:inline distT="0" distB="0" distL="0" distR="0">
            <wp:extent cx="5486400" cy="16668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486400" cy="1666875"/>
                    </a:xfrm>
                    <a:prstGeom prst="rect">
                      <a:avLst/>
                    </a:prstGeom>
                    <a:noFill/>
                    <a:ln>
                      <a:noFill/>
                    </a:ln>
                  </pic:spPr>
                </pic:pic>
              </a:graphicData>
            </a:graphic>
          </wp:inline>
        </w:drawing>
      </w:r>
    </w:p>
    <w:p w:rsidR="007E1B97" w:rsidRDefault="001014E4">
      <w:pPr>
        <w:pStyle w:val="1"/>
        <w:numPr>
          <w:ilvl w:val="0"/>
          <w:numId w:val="2"/>
        </w:numPr>
        <w:spacing w:line="360" w:lineRule="auto"/>
        <w:ind w:firstLineChars="0"/>
        <w:rPr>
          <w:rFonts w:asciiTheme="minorEastAsia" w:hAnsiTheme="minorEastAsia"/>
          <w:sz w:val="24"/>
        </w:rPr>
      </w:pPr>
      <w:r>
        <w:rPr>
          <w:rFonts w:asciiTheme="minorEastAsia" w:hAnsiTheme="minorEastAsia" w:hint="eastAsia"/>
          <w:sz w:val="24"/>
        </w:rPr>
        <w:t>勾选对应的标段，点击</w:t>
      </w:r>
      <w:r>
        <w:rPr>
          <w:noProof/>
        </w:rPr>
        <w:drawing>
          <wp:inline distT="0" distB="0" distL="0" distR="0">
            <wp:extent cx="552450" cy="247650"/>
            <wp:effectExtent l="0" t="0" r="0" b="0"/>
            <wp:docPr id="18" name="图片 1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4.png"/>
                    <pic:cNvPicPr>
                      <a:picLocks noChangeAspect="1"/>
                    </pic:cNvPicPr>
                  </pic:nvPicPr>
                  <pic:blipFill>
                    <a:blip r:embed="rId14"/>
                    <a:stretch>
                      <a:fillRect/>
                    </a:stretch>
                  </pic:blipFill>
                  <pic:spPr>
                    <a:xfrm>
                      <a:off x="0" y="0"/>
                      <a:ext cx="552450" cy="247650"/>
                    </a:xfrm>
                    <a:prstGeom prst="rect">
                      <a:avLst/>
                    </a:prstGeom>
                  </pic:spPr>
                </pic:pic>
              </a:graphicData>
            </a:graphic>
          </wp:inline>
        </w:drawing>
      </w:r>
      <w:r>
        <w:rPr>
          <w:rFonts w:asciiTheme="minorEastAsia" w:hAnsiTheme="minorEastAsia" w:hint="eastAsia"/>
          <w:sz w:val="24"/>
        </w:rPr>
        <w:t>：</w:t>
      </w:r>
    </w:p>
    <w:p w:rsidR="007E1B97" w:rsidRDefault="001014E4">
      <w:pPr>
        <w:spacing w:line="360" w:lineRule="auto"/>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67325" cy="15430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5267325" cy="1543050"/>
                    </a:xfrm>
                    <a:prstGeom prst="rect">
                      <a:avLst/>
                    </a:prstGeom>
                    <a:noFill/>
                    <a:ln w="9525">
                      <a:noFill/>
                    </a:ln>
                  </pic:spPr>
                </pic:pic>
              </a:graphicData>
            </a:graphic>
          </wp:inline>
        </w:drawing>
      </w:r>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lastRenderedPageBreak/>
        <w:t>网上支付方式为</w:t>
      </w:r>
      <w:r>
        <w:rPr>
          <w:rFonts w:asciiTheme="minorEastAsia" w:eastAsiaTheme="minorEastAsia" w:hAnsiTheme="minorEastAsia"/>
          <w:sz w:val="24"/>
        </w:rPr>
        <w:t>网银支付。</w:t>
      </w:r>
      <w:r>
        <w:rPr>
          <w:rFonts w:asciiTheme="minorEastAsia" w:eastAsiaTheme="minorEastAsia" w:hAnsiTheme="minorEastAsia" w:hint="eastAsia"/>
          <w:sz w:val="24"/>
        </w:rPr>
        <w:t>（暂不支持微信支付）</w:t>
      </w:r>
    </w:p>
    <w:p w:rsidR="007E1B97" w:rsidRDefault="001014E4">
      <w:pPr>
        <w:spacing w:before="120" w:after="120" w:line="360" w:lineRule="auto"/>
        <w:ind w:firstLineChars="200" w:firstLine="480"/>
        <w:jc w:val="left"/>
        <w:rPr>
          <w:rFonts w:asciiTheme="minorEastAsia" w:eastAsiaTheme="minorEastAsia" w:hAnsiTheme="minorEastAsia"/>
          <w:color w:val="FF0000"/>
          <w:sz w:val="24"/>
        </w:rPr>
      </w:pPr>
      <w:r>
        <w:rPr>
          <w:rFonts w:asciiTheme="minorEastAsia" w:eastAsiaTheme="minorEastAsia" w:hAnsiTheme="minorEastAsia" w:hint="eastAsia"/>
          <w:sz w:val="24"/>
        </w:rPr>
        <w:t>注意事项：</w:t>
      </w:r>
      <w:r>
        <w:rPr>
          <w:rFonts w:asciiTheme="minorEastAsia" w:eastAsiaTheme="minorEastAsia" w:hAnsiTheme="minorEastAsia" w:hint="eastAsia"/>
          <w:color w:val="FF0000"/>
          <w:sz w:val="24"/>
        </w:rPr>
        <w:t>若拟投项目招标文件按项目发售，无论是否有多个标段/包，只需支付一次费用。若拟投项目招标文件按标包发售，请确保勾选您所投的对应标段/包，每个标段/包都需单独支付一次费用。</w:t>
      </w:r>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如果您尚未支付，但是关闭了银行支付页面，再次支付会提示您订单重复交易，此时请您确保您未支付成功，然后撤销订单（见下图）重新支付即可</w:t>
      </w:r>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74310" cy="173545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6"/>
                    <a:stretch>
                      <a:fillRect/>
                    </a:stretch>
                  </pic:blipFill>
                  <pic:spPr>
                    <a:xfrm>
                      <a:off x="0" y="0"/>
                      <a:ext cx="5274310" cy="1735517"/>
                    </a:xfrm>
                    <a:prstGeom prst="rect">
                      <a:avLst/>
                    </a:prstGeom>
                  </pic:spPr>
                </pic:pic>
              </a:graphicData>
            </a:graphic>
          </wp:inline>
        </w:drawing>
      </w:r>
    </w:p>
    <w:p w:rsidR="007E1B97" w:rsidRDefault="001014E4">
      <w:pPr>
        <w:pStyle w:val="p0"/>
        <w:spacing w:line="360" w:lineRule="auto"/>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点击支付后网页</w:t>
      </w:r>
      <w:r>
        <w:rPr>
          <w:rFonts w:asciiTheme="minorEastAsia" w:eastAsiaTheme="minorEastAsia" w:hAnsiTheme="minorEastAsia"/>
          <w:sz w:val="24"/>
          <w:szCs w:val="24"/>
        </w:rPr>
        <w:t>会跳转到昆仑银行的</w:t>
      </w:r>
      <w:r>
        <w:rPr>
          <w:rFonts w:asciiTheme="minorEastAsia" w:eastAsiaTheme="minorEastAsia" w:hAnsiTheme="minorEastAsia" w:hint="eastAsia"/>
          <w:sz w:val="24"/>
          <w:szCs w:val="24"/>
        </w:rPr>
        <w:t>支付</w:t>
      </w:r>
      <w:r>
        <w:rPr>
          <w:rFonts w:asciiTheme="minorEastAsia" w:eastAsiaTheme="minorEastAsia" w:hAnsiTheme="minorEastAsia"/>
          <w:sz w:val="24"/>
          <w:szCs w:val="24"/>
        </w:rPr>
        <w:t>页面</w:t>
      </w:r>
      <w:r>
        <w:rPr>
          <w:rFonts w:asciiTheme="minorEastAsia" w:eastAsiaTheme="minorEastAsia" w:hAnsiTheme="minorEastAsia" w:hint="eastAsia"/>
          <w:sz w:val="24"/>
          <w:szCs w:val="24"/>
        </w:rPr>
        <w:t>，</w:t>
      </w:r>
      <w:r>
        <w:rPr>
          <w:rFonts w:asciiTheme="minorEastAsia" w:eastAsiaTheme="minorEastAsia" w:hAnsiTheme="minorEastAsia"/>
          <w:sz w:val="24"/>
          <w:szCs w:val="24"/>
        </w:rPr>
        <w:t>支持</w:t>
      </w:r>
      <w:r>
        <w:rPr>
          <w:rFonts w:asciiTheme="minorEastAsia" w:eastAsiaTheme="minorEastAsia" w:hAnsiTheme="minorEastAsia" w:hint="eastAsia"/>
          <w:sz w:val="24"/>
          <w:szCs w:val="24"/>
        </w:rPr>
        <w:t>昆仑银行</w:t>
      </w:r>
      <w:r>
        <w:rPr>
          <w:rFonts w:asciiTheme="minorEastAsia" w:eastAsiaTheme="minorEastAsia" w:hAnsiTheme="minorEastAsia"/>
          <w:sz w:val="24"/>
          <w:szCs w:val="24"/>
        </w:rPr>
        <w:t>支付</w:t>
      </w:r>
      <w:r>
        <w:rPr>
          <w:rFonts w:asciiTheme="minorEastAsia" w:eastAsiaTheme="minorEastAsia" w:hAnsiTheme="minorEastAsia" w:hint="eastAsia"/>
          <w:sz w:val="24"/>
          <w:szCs w:val="24"/>
        </w:rPr>
        <w:t>、非</w:t>
      </w:r>
      <w:r>
        <w:rPr>
          <w:rFonts w:asciiTheme="minorEastAsia" w:eastAsiaTheme="minorEastAsia" w:hAnsiTheme="minorEastAsia"/>
          <w:sz w:val="24"/>
          <w:szCs w:val="24"/>
        </w:rPr>
        <w:t>昆仑银行支付</w:t>
      </w:r>
      <w:r>
        <w:rPr>
          <w:rFonts w:asciiTheme="minorEastAsia" w:eastAsiaTheme="minorEastAsia" w:hAnsiTheme="minorEastAsia" w:hint="eastAsia"/>
          <w:sz w:val="24"/>
          <w:szCs w:val="24"/>
        </w:rPr>
        <w:t>和</w:t>
      </w:r>
      <w:r>
        <w:rPr>
          <w:rFonts w:asciiTheme="minorEastAsia" w:eastAsiaTheme="minorEastAsia" w:hAnsiTheme="minorEastAsia"/>
          <w:sz w:val="24"/>
          <w:szCs w:val="24"/>
        </w:rPr>
        <w:t>非昆仑银行个人支付</w:t>
      </w:r>
      <w:r>
        <w:rPr>
          <w:rFonts w:asciiTheme="minorEastAsia" w:eastAsiaTheme="minorEastAsia" w:hAnsiTheme="minorEastAsia" w:hint="eastAsia"/>
          <w:sz w:val="24"/>
          <w:szCs w:val="24"/>
        </w:rPr>
        <w:t>。</w:t>
      </w:r>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如确定已支付，请刷新您的状态查看是否已更改为已付款，此时不要撤销订单，否则可能导致您的付款记录丢失，导致购买失败。</w:t>
      </w:r>
    </w:p>
    <w:p w:rsidR="007E1B97" w:rsidRDefault="007E1B97">
      <w:pPr>
        <w:spacing w:line="360" w:lineRule="auto"/>
        <w:ind w:firstLineChars="200" w:firstLine="480"/>
        <w:rPr>
          <w:rFonts w:asciiTheme="minorEastAsia" w:eastAsiaTheme="minorEastAsia" w:hAnsiTheme="minorEastAsia"/>
          <w:sz w:val="24"/>
        </w:rPr>
      </w:pPr>
    </w:p>
    <w:p w:rsidR="007E1B97" w:rsidRDefault="001014E4">
      <w:pPr>
        <w:spacing w:line="360" w:lineRule="auto"/>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76850" cy="2962275"/>
            <wp:effectExtent l="0" t="0" r="0" b="952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17"/>
                    <a:stretch>
                      <a:fillRect/>
                    </a:stretch>
                  </pic:blipFill>
                  <pic:spPr>
                    <a:xfrm>
                      <a:off x="0" y="0"/>
                      <a:ext cx="5276850" cy="2962275"/>
                    </a:xfrm>
                    <a:prstGeom prst="rect">
                      <a:avLst/>
                    </a:prstGeom>
                  </pic:spPr>
                </pic:pic>
              </a:graphicData>
            </a:graphic>
          </wp:inline>
        </w:drawing>
      </w:r>
    </w:p>
    <w:p w:rsidR="007E1B97" w:rsidRDefault="001014E4">
      <w:pPr>
        <w:pStyle w:val="2"/>
        <w:spacing w:line="360" w:lineRule="auto"/>
        <w:rPr>
          <w:rFonts w:asciiTheme="minorEastAsia" w:eastAsiaTheme="minorEastAsia" w:hAnsiTheme="minorEastAsia"/>
          <w:sz w:val="24"/>
        </w:rPr>
      </w:pPr>
      <w:bookmarkStart w:id="0" w:name="_Toc453694099"/>
      <w:r>
        <w:rPr>
          <w:rFonts w:asciiTheme="minorEastAsia" w:eastAsiaTheme="minorEastAsia" w:hAnsiTheme="minorEastAsia" w:hint="eastAsia"/>
          <w:sz w:val="24"/>
        </w:rPr>
        <w:lastRenderedPageBreak/>
        <w:t>下载招标文件</w:t>
      </w:r>
      <w:bookmarkEnd w:id="0"/>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操作角色：投标人</w:t>
      </w:r>
    </w:p>
    <w:p w:rsidR="007E1B97" w:rsidRDefault="001014E4">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操作路径：首页-&gt;已报名项目-&gt;主控台-&gt;发标-&gt;招标文件下载</w:t>
      </w:r>
    </w:p>
    <w:p w:rsidR="007E1B97" w:rsidRDefault="001014E4">
      <w:pPr>
        <w:pStyle w:val="1"/>
        <w:numPr>
          <w:ilvl w:val="0"/>
          <w:numId w:val="3"/>
        </w:numPr>
        <w:spacing w:line="360" w:lineRule="auto"/>
        <w:ind w:firstLineChars="0"/>
        <w:rPr>
          <w:rFonts w:asciiTheme="minorEastAsia" w:hAnsiTheme="minorEastAsia"/>
          <w:sz w:val="24"/>
        </w:rPr>
      </w:pPr>
      <w:r>
        <w:rPr>
          <w:rFonts w:asciiTheme="minorEastAsia" w:hAnsiTheme="minorEastAsia" w:hint="eastAsia"/>
          <w:sz w:val="24"/>
        </w:rPr>
        <w:t>投标人找到要下载的招标项目，点击进入该项目的主控台</w:t>
      </w:r>
    </w:p>
    <w:p w:rsidR="007E1B97" w:rsidRDefault="001014E4">
      <w:pPr>
        <w:spacing w:line="360" w:lineRule="auto"/>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67325" cy="800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5267325" cy="800100"/>
                    </a:xfrm>
                    <a:prstGeom prst="rect">
                      <a:avLst/>
                    </a:prstGeom>
                    <a:noFill/>
                    <a:ln w="9525">
                      <a:noFill/>
                    </a:ln>
                  </pic:spPr>
                </pic:pic>
              </a:graphicData>
            </a:graphic>
          </wp:inline>
        </w:drawing>
      </w:r>
    </w:p>
    <w:p w:rsidR="007E1B97" w:rsidRDefault="001014E4">
      <w:pPr>
        <w:pStyle w:val="1"/>
        <w:numPr>
          <w:ilvl w:val="0"/>
          <w:numId w:val="3"/>
        </w:numPr>
        <w:spacing w:line="360" w:lineRule="auto"/>
        <w:ind w:firstLineChars="0"/>
        <w:rPr>
          <w:rFonts w:asciiTheme="minorEastAsia" w:hAnsiTheme="minorEastAsia"/>
          <w:sz w:val="24"/>
        </w:rPr>
      </w:pPr>
      <w:r>
        <w:rPr>
          <w:rFonts w:asciiTheme="minorEastAsia" w:hAnsiTheme="minorEastAsia" w:hint="eastAsia"/>
          <w:sz w:val="24"/>
        </w:rPr>
        <w:t>点击“招标文件下载”</w:t>
      </w:r>
    </w:p>
    <w:p w:rsidR="007E1B97" w:rsidRDefault="001014E4">
      <w:pPr>
        <w:spacing w:line="360" w:lineRule="auto"/>
        <w:rPr>
          <w:rFonts w:asciiTheme="minorEastAsia" w:eastAsiaTheme="minorEastAsia" w:hAnsiTheme="minorEastAsia"/>
          <w:sz w:val="24"/>
        </w:rPr>
      </w:pPr>
      <w:r>
        <w:rPr>
          <w:rFonts w:asciiTheme="minorEastAsia" w:eastAsiaTheme="minorEastAsia" w:hAnsiTheme="minorEastAsia"/>
          <w:noProof/>
          <w:sz w:val="24"/>
        </w:rPr>
        <mc:AlternateContent>
          <mc:Choice Requires="wps">
            <w:drawing>
              <wp:anchor distT="0" distB="0" distL="114300" distR="114300" simplePos="0" relativeHeight="251660288" behindDoc="0" locked="0" layoutInCell="1" allowOverlap="1">
                <wp:simplePos x="0" y="0"/>
                <wp:positionH relativeFrom="column">
                  <wp:posOffset>1733550</wp:posOffset>
                </wp:positionH>
                <wp:positionV relativeFrom="paragraph">
                  <wp:posOffset>123825</wp:posOffset>
                </wp:positionV>
                <wp:extent cx="542925" cy="161925"/>
                <wp:effectExtent l="19050" t="19050" r="19050" b="1905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161925"/>
                        </a:xfrm>
                        <a:prstGeom prst="rect">
                          <a:avLst/>
                        </a:prstGeom>
                        <a:solidFill>
                          <a:srgbClr val="FFFFFF">
                            <a:alpha val="0"/>
                          </a:srgbClr>
                        </a:solidFill>
                        <a:ln w="38100">
                          <a:solidFill>
                            <a:srgbClr val="C00000"/>
                          </a:solidFill>
                          <a:miter lim="800000"/>
                        </a:ln>
                      </wps:spPr>
                      <wps:bodyPr rot="0" vert="horz" wrap="square" lIns="91440" tIns="45720" rIns="91440" bIns="45720" anchor="t" anchorCtr="0" upright="1">
                        <a:noAutofit/>
                      </wps:bodyPr>
                    </wps:wsp>
                  </a:graphicData>
                </a:graphic>
              </wp:anchor>
            </w:drawing>
          </mc:Choice>
          <mc:Fallback>
            <w:pict>
              <v:rect w14:anchorId="7A1B69ED" id="矩形 3" o:spid="_x0000_s1026" style="position:absolute;left:0;text-align:left;margin-left:136.5pt;margin-top:9.75pt;width:42.7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" strokecolor="#c00000" strokeweight="3pt">
                <v:fill opacity="0"/>
              </v:rect>
            </w:pict>
          </mc:Fallback>
        </mc:AlternateContent>
      </w:r>
      <w:r>
        <w:rPr>
          <w:rFonts w:asciiTheme="minorEastAsia" w:eastAsiaTheme="minorEastAsia" w:hAnsiTheme="minorEastAsia"/>
          <w:noProof/>
          <w:sz w:val="24"/>
        </w:rPr>
        <w:drawing>
          <wp:inline distT="0" distB="0" distL="0" distR="0">
            <wp:extent cx="5486400" cy="9810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486400" cy="981075"/>
                    </a:xfrm>
                    <a:prstGeom prst="rect">
                      <a:avLst/>
                    </a:prstGeom>
                    <a:noFill/>
                    <a:ln>
                      <a:noFill/>
                    </a:ln>
                  </pic:spPr>
                </pic:pic>
              </a:graphicData>
            </a:graphic>
          </wp:inline>
        </w:drawing>
      </w:r>
    </w:p>
    <w:p w:rsidR="007E1B97" w:rsidRDefault="001014E4">
      <w:pPr>
        <w:pStyle w:val="1"/>
        <w:numPr>
          <w:ilvl w:val="0"/>
          <w:numId w:val="3"/>
        </w:numPr>
        <w:spacing w:line="360" w:lineRule="auto"/>
        <w:ind w:firstLineChars="0"/>
        <w:rPr>
          <w:rFonts w:asciiTheme="minorEastAsia" w:hAnsiTheme="minorEastAsia"/>
          <w:sz w:val="24"/>
        </w:rPr>
      </w:pPr>
      <w:r>
        <w:rPr>
          <w:rFonts w:asciiTheme="minorEastAsia" w:hAnsiTheme="minorEastAsia" w:hint="eastAsia"/>
          <w:sz w:val="24"/>
        </w:rPr>
        <w:t>点击“下载”按钮，在弹出的对话框中下载招标文件：</w:t>
      </w:r>
    </w:p>
    <w:p w:rsidR="007E1B97" w:rsidRDefault="001014E4">
      <w:pPr>
        <w:spacing w:line="360" w:lineRule="auto"/>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67325" cy="4953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0"/>
                    <a:stretch>
                      <a:fillRect/>
                    </a:stretch>
                  </pic:blipFill>
                  <pic:spPr>
                    <a:xfrm>
                      <a:off x="0" y="0"/>
                      <a:ext cx="5267325" cy="495300"/>
                    </a:xfrm>
                    <a:prstGeom prst="rect">
                      <a:avLst/>
                    </a:prstGeom>
                    <a:noFill/>
                    <a:ln w="9525">
                      <a:noFill/>
                    </a:ln>
                  </pic:spPr>
                </pic:pic>
              </a:graphicData>
            </a:graphic>
          </wp:inline>
        </w:drawing>
      </w:r>
    </w:p>
    <w:p w:rsidR="007E1B97" w:rsidRDefault="001014E4">
      <w:pPr>
        <w:pStyle w:val="1"/>
        <w:numPr>
          <w:ilvl w:val="0"/>
          <w:numId w:val="3"/>
        </w:numPr>
        <w:spacing w:line="360" w:lineRule="auto"/>
        <w:ind w:firstLineChars="0"/>
        <w:rPr>
          <w:rFonts w:asciiTheme="minorEastAsia" w:hAnsiTheme="minorEastAsia"/>
          <w:sz w:val="24"/>
        </w:rPr>
      </w:pPr>
      <w:r>
        <w:rPr>
          <w:rFonts w:asciiTheme="minorEastAsia" w:hAnsiTheme="minorEastAsia" w:hint="eastAsia"/>
          <w:sz w:val="24"/>
        </w:rPr>
        <w:t>鼠标指向要下载的文件，右键“目标另存为”，即可下载：</w:t>
      </w:r>
    </w:p>
    <w:p w:rsidR="007E1B97" w:rsidRDefault="001014E4">
      <w:pPr>
        <w:spacing w:line="360" w:lineRule="auto"/>
        <w:ind w:firstLineChars="200" w:firstLine="480"/>
        <w:jc w:val="center"/>
        <w:rPr>
          <w:rFonts w:asciiTheme="minorEastAsia" w:eastAsiaTheme="minorEastAsia" w:hAnsiTheme="minorEastAsia"/>
          <w:sz w:val="24"/>
        </w:rPr>
      </w:pPr>
      <w:r>
        <w:rPr>
          <w:rFonts w:asciiTheme="minorEastAsia" w:eastAsiaTheme="minorEastAsia" w:hAnsiTheme="minorEastAsia"/>
          <w:noProof/>
          <w:sz w:val="24"/>
        </w:rPr>
        <w:drawing>
          <wp:inline distT="0" distB="0" distL="0" distR="0">
            <wp:extent cx="5267325" cy="29622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1"/>
                    <a:stretch>
                      <a:fillRect/>
                    </a:stretch>
                  </pic:blipFill>
                  <pic:spPr>
                    <a:xfrm>
                      <a:off x="0" y="0"/>
                      <a:ext cx="5267325" cy="2962275"/>
                    </a:xfrm>
                    <a:prstGeom prst="rect">
                      <a:avLst/>
                    </a:prstGeom>
                    <a:noFill/>
                    <a:ln w="9525">
                      <a:noFill/>
                    </a:ln>
                  </pic:spPr>
                </pic:pic>
              </a:graphicData>
            </a:graphic>
          </wp:inline>
        </w:drawing>
      </w:r>
    </w:p>
    <w:p w:rsidR="007E1B97" w:rsidRDefault="001014E4">
      <w:pPr>
        <w:spacing w:line="360" w:lineRule="auto"/>
        <w:ind w:firstLineChars="196" w:firstLine="470"/>
        <w:rPr>
          <w:rFonts w:asciiTheme="minorEastAsia" w:eastAsiaTheme="minorEastAsia" w:hAnsiTheme="minorEastAsia"/>
          <w:color w:val="FF0000"/>
          <w:sz w:val="24"/>
        </w:rPr>
      </w:pPr>
      <w:r>
        <w:rPr>
          <w:rFonts w:asciiTheme="minorEastAsia" w:eastAsiaTheme="minorEastAsia" w:hAnsiTheme="minorEastAsia" w:hint="eastAsia"/>
          <w:color w:val="FF0000"/>
          <w:sz w:val="24"/>
        </w:rPr>
        <w:t>请您在购买结束后查看是否能够下载招标文件，能够下载则报名购买成功；如不能下载招标文件，说明您的报名购买未成功，您的投标会被拒绝，请您一定</w:t>
      </w:r>
      <w:r>
        <w:rPr>
          <w:rFonts w:asciiTheme="minorEastAsia" w:eastAsiaTheme="minorEastAsia" w:hAnsiTheme="minorEastAsia" w:hint="eastAsia"/>
          <w:color w:val="FF0000"/>
          <w:sz w:val="24"/>
        </w:rPr>
        <w:lastRenderedPageBreak/>
        <w:t>要查找相关原因确保能够成功参加本项目。</w:t>
      </w:r>
    </w:p>
    <w:p w:rsidR="007E1B97" w:rsidRDefault="001014E4">
      <w:pPr>
        <w:pStyle w:val="2"/>
        <w:spacing w:line="360" w:lineRule="auto"/>
        <w:rPr>
          <w:rFonts w:asciiTheme="minorEastAsia" w:eastAsiaTheme="minorEastAsia" w:hAnsiTheme="minorEastAsia"/>
          <w:sz w:val="24"/>
        </w:rPr>
      </w:pPr>
      <w:r>
        <w:rPr>
          <w:rFonts w:asciiTheme="minorEastAsia" w:eastAsiaTheme="minorEastAsia" w:hAnsiTheme="minorEastAsia" w:hint="eastAsia"/>
          <w:sz w:val="24"/>
        </w:rPr>
        <w:t>标书费退款</w:t>
      </w:r>
    </w:p>
    <w:p w:rsidR="007E1B97" w:rsidRDefault="001014E4">
      <w:r>
        <w:rPr>
          <w:rFonts w:hint="eastAsia"/>
        </w:rPr>
        <w:t>如果由于招标人原因造成项目被终止，招标公司将退回购买标书费用，费用将会退回至投标人在系统中的账户，由投标人自行提现（需要插入</w:t>
      </w:r>
      <w:r>
        <w:rPr>
          <w:rFonts w:hint="eastAsia"/>
        </w:rPr>
        <w:t>uk</w:t>
      </w:r>
      <w:r>
        <w:rPr>
          <w:rFonts w:hint="eastAsia"/>
        </w:rPr>
        <w:t>），操作流程请询问</w:t>
      </w:r>
      <w:r>
        <w:rPr>
          <w:rFonts w:hint="eastAsia"/>
        </w:rPr>
        <w:t>4008800114</w:t>
      </w:r>
    </w:p>
    <w:p w:rsidR="007E1B97" w:rsidRDefault="001014E4">
      <w:r>
        <w:rPr>
          <w:noProof/>
        </w:rPr>
        <w:drawing>
          <wp:inline distT="0" distB="0" distL="0" distR="0">
            <wp:extent cx="4709160" cy="208026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2"/>
                    <a:stretch>
                      <a:fillRect/>
                    </a:stretch>
                  </pic:blipFill>
                  <pic:spPr>
                    <a:xfrm>
                      <a:off x="0" y="0"/>
                      <a:ext cx="4709568" cy="2080440"/>
                    </a:xfrm>
                    <a:prstGeom prst="rect">
                      <a:avLst/>
                    </a:prstGeom>
                  </pic:spPr>
                </pic:pic>
              </a:graphicData>
            </a:graphic>
          </wp:inline>
        </w:drawing>
      </w:r>
    </w:p>
    <w:p w:rsidR="007E1B97" w:rsidRDefault="001014E4">
      <w:r>
        <w:rPr>
          <w:noProof/>
        </w:rPr>
        <w:drawing>
          <wp:inline distT="0" distB="0" distL="0" distR="0">
            <wp:extent cx="3063240" cy="1524000"/>
            <wp:effectExtent l="0" t="0" r="381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3"/>
                    <a:stretch>
                      <a:fillRect/>
                    </a:stretch>
                  </pic:blipFill>
                  <pic:spPr>
                    <a:xfrm>
                      <a:off x="0" y="0"/>
                      <a:ext cx="3063506" cy="1524132"/>
                    </a:xfrm>
                    <a:prstGeom prst="rect">
                      <a:avLst/>
                    </a:prstGeom>
                  </pic:spPr>
                </pic:pic>
              </a:graphicData>
            </a:graphic>
          </wp:inline>
        </w:drawing>
      </w:r>
    </w:p>
    <w:p w:rsidR="007E1B97" w:rsidRPr="00F20A78" w:rsidRDefault="001014E4" w:rsidP="00F20A78">
      <w:pPr>
        <w:pStyle w:val="2"/>
        <w:spacing w:line="360" w:lineRule="auto"/>
        <w:rPr>
          <w:rFonts w:asciiTheme="minorEastAsia" w:eastAsiaTheme="minorEastAsia" w:hAnsiTheme="minorEastAsia"/>
          <w:sz w:val="24"/>
        </w:rPr>
      </w:pPr>
      <w:r w:rsidRPr="00F20A78">
        <w:rPr>
          <w:rFonts w:asciiTheme="minorEastAsia" w:eastAsiaTheme="minorEastAsia" w:hAnsiTheme="minorEastAsia" w:hint="eastAsia"/>
          <w:sz w:val="24"/>
        </w:rPr>
        <w:t>关于开具资料费发票的说明</w:t>
      </w:r>
    </w:p>
    <w:p w:rsidR="007E1B97" w:rsidRDefault="001014E4">
      <w:pPr>
        <w:widowControl/>
        <w:rPr>
          <w:b/>
          <w:kern w:val="0"/>
          <w:szCs w:val="21"/>
        </w:rPr>
      </w:pPr>
      <w:bookmarkStart w:id="1" w:name="_GoBack"/>
      <w:r>
        <w:rPr>
          <w:b/>
          <w:kern w:val="0"/>
          <w:szCs w:val="21"/>
          <w:lang w:bidi="ar"/>
        </w:rPr>
        <w:t>1</w:t>
      </w:r>
      <w:r>
        <w:rPr>
          <w:rFonts w:cs="宋体" w:hint="eastAsia"/>
          <w:b/>
          <w:kern w:val="0"/>
          <w:szCs w:val="21"/>
          <w:lang w:bidi="ar"/>
        </w:rPr>
        <w:t>、财务汇款信息：</w:t>
      </w:r>
    </w:p>
    <w:bookmarkEnd w:id="1"/>
    <w:p w:rsidR="007E1B97" w:rsidRDefault="001014E4">
      <w:pPr>
        <w:widowControl/>
        <w:ind w:firstLineChars="200" w:firstLine="420"/>
        <w:rPr>
          <w:kern w:val="0"/>
          <w:szCs w:val="21"/>
        </w:rPr>
      </w:pPr>
      <w:r>
        <w:rPr>
          <w:rFonts w:cs="宋体" w:hint="eastAsia"/>
          <w:kern w:val="0"/>
          <w:szCs w:val="21"/>
          <w:lang w:bidi="ar"/>
        </w:rPr>
        <w:t>账</w:t>
      </w:r>
      <w:r>
        <w:rPr>
          <w:kern w:val="0"/>
          <w:szCs w:val="21"/>
          <w:lang w:bidi="ar"/>
        </w:rPr>
        <w:t xml:space="preserve"> </w:t>
      </w:r>
      <w:r>
        <w:rPr>
          <w:rFonts w:cs="宋体" w:hint="eastAsia"/>
          <w:kern w:val="0"/>
          <w:szCs w:val="21"/>
          <w:lang w:bidi="ar"/>
        </w:rPr>
        <w:t>户</w:t>
      </w:r>
      <w:r>
        <w:rPr>
          <w:kern w:val="0"/>
          <w:szCs w:val="21"/>
          <w:lang w:bidi="ar"/>
        </w:rPr>
        <w:t xml:space="preserve"> </w:t>
      </w:r>
      <w:r>
        <w:rPr>
          <w:rFonts w:cs="宋体" w:hint="eastAsia"/>
          <w:kern w:val="0"/>
          <w:szCs w:val="21"/>
          <w:lang w:bidi="ar"/>
        </w:rPr>
        <w:t>名：</w:t>
      </w:r>
      <w:r w:rsidR="00617A2A">
        <w:rPr>
          <w:rFonts w:cs="宋体" w:hint="eastAsia"/>
          <w:kern w:val="0"/>
          <w:szCs w:val="21"/>
          <w:lang w:bidi="ar"/>
        </w:rPr>
        <w:t>大庆油田招标中心有限责任公司</w:t>
      </w:r>
    </w:p>
    <w:p w:rsidR="007E1B97" w:rsidRDefault="001014E4">
      <w:pPr>
        <w:widowControl/>
        <w:ind w:firstLineChars="200" w:firstLine="420"/>
        <w:rPr>
          <w:kern w:val="0"/>
          <w:szCs w:val="21"/>
        </w:rPr>
      </w:pPr>
      <w:r>
        <w:rPr>
          <w:rFonts w:cs="宋体" w:hint="eastAsia"/>
          <w:kern w:val="0"/>
          <w:szCs w:val="21"/>
          <w:lang w:bidi="ar"/>
        </w:rPr>
        <w:t>开户银行：交通银行大庆分行龙岗支行</w:t>
      </w:r>
    </w:p>
    <w:p w:rsidR="007E1B97" w:rsidRDefault="001014E4">
      <w:pPr>
        <w:widowControl/>
        <w:ind w:firstLineChars="200" w:firstLine="420"/>
        <w:rPr>
          <w:kern w:val="0"/>
          <w:szCs w:val="21"/>
        </w:rPr>
      </w:pPr>
      <w:r>
        <w:rPr>
          <w:rFonts w:cs="宋体" w:hint="eastAsia"/>
          <w:kern w:val="0"/>
          <w:szCs w:val="21"/>
          <w:lang w:bidi="ar"/>
        </w:rPr>
        <w:t>账</w:t>
      </w:r>
      <w:r>
        <w:rPr>
          <w:kern w:val="0"/>
          <w:szCs w:val="21"/>
          <w:lang w:bidi="ar"/>
        </w:rPr>
        <w:t xml:space="preserve">    </w:t>
      </w:r>
      <w:r>
        <w:rPr>
          <w:rFonts w:cs="宋体" w:hint="eastAsia"/>
          <w:kern w:val="0"/>
          <w:szCs w:val="21"/>
          <w:lang w:bidi="ar"/>
        </w:rPr>
        <w:t>号：</w:t>
      </w:r>
      <w:r>
        <w:rPr>
          <w:kern w:val="0"/>
          <w:szCs w:val="21"/>
          <w:lang w:bidi="ar"/>
        </w:rPr>
        <w:t>236000605018010047903</w:t>
      </w:r>
    </w:p>
    <w:p w:rsidR="007E1B97" w:rsidRDefault="001014E4">
      <w:pPr>
        <w:widowControl/>
        <w:ind w:firstLineChars="200" w:firstLine="420"/>
        <w:rPr>
          <w:kern w:val="0"/>
          <w:szCs w:val="21"/>
        </w:rPr>
      </w:pPr>
      <w:r>
        <w:rPr>
          <w:rFonts w:cs="宋体" w:hint="eastAsia"/>
          <w:kern w:val="0"/>
          <w:szCs w:val="21"/>
          <w:lang w:bidi="ar"/>
        </w:rPr>
        <w:t>社会统一信用代码：</w:t>
      </w:r>
      <w:r>
        <w:rPr>
          <w:rFonts w:cs="宋体" w:hint="eastAsia"/>
          <w:kern w:val="0"/>
          <w:szCs w:val="21"/>
          <w:lang w:bidi="ar"/>
        </w:rPr>
        <w:t>912306007253496058</w:t>
      </w:r>
    </w:p>
    <w:p w:rsidR="007E1B97" w:rsidRDefault="001014E4">
      <w:pPr>
        <w:spacing w:line="276" w:lineRule="auto"/>
        <w:ind w:firstLineChars="200" w:firstLine="420"/>
        <w:rPr>
          <w:szCs w:val="21"/>
        </w:rPr>
      </w:pPr>
      <w:r>
        <w:rPr>
          <w:rFonts w:cs="宋体" w:hint="eastAsia"/>
          <w:kern w:val="0"/>
          <w:szCs w:val="21"/>
          <w:lang w:bidi="ar"/>
        </w:rPr>
        <w:t>单位地址及联系电话：黑龙江省大庆市让胡路区西宾路</w:t>
      </w:r>
      <w:r>
        <w:rPr>
          <w:kern w:val="0"/>
          <w:szCs w:val="21"/>
          <w:lang w:bidi="ar"/>
        </w:rPr>
        <w:t>552</w:t>
      </w:r>
      <w:r>
        <w:rPr>
          <w:rFonts w:cs="宋体" w:hint="eastAsia"/>
          <w:kern w:val="0"/>
          <w:szCs w:val="21"/>
          <w:lang w:bidi="ar"/>
        </w:rPr>
        <w:t>号</w:t>
      </w:r>
      <w:r>
        <w:rPr>
          <w:rFonts w:cs="宋体" w:hint="eastAsia"/>
          <w:kern w:val="0"/>
          <w:szCs w:val="21"/>
          <w:lang w:bidi="ar"/>
        </w:rPr>
        <w:t xml:space="preserve">   </w:t>
      </w:r>
      <w:r>
        <w:rPr>
          <w:kern w:val="0"/>
          <w:szCs w:val="21"/>
          <w:lang w:bidi="ar"/>
        </w:rPr>
        <w:t>0459-</w:t>
      </w:r>
      <w:r>
        <w:rPr>
          <w:lang w:bidi="ar"/>
        </w:rPr>
        <w:t xml:space="preserve"> </w:t>
      </w:r>
      <w:r>
        <w:rPr>
          <w:kern w:val="0"/>
          <w:szCs w:val="21"/>
          <w:lang w:bidi="ar"/>
        </w:rPr>
        <w:t>5199155</w:t>
      </w:r>
    </w:p>
    <w:p w:rsidR="007E1B97" w:rsidRDefault="001014E4">
      <w:pPr>
        <w:spacing w:line="360" w:lineRule="auto"/>
        <w:rPr>
          <w:b/>
          <w:szCs w:val="21"/>
        </w:rPr>
      </w:pPr>
      <w:r>
        <w:rPr>
          <w:b/>
          <w:szCs w:val="21"/>
          <w:lang w:bidi="ar"/>
        </w:rPr>
        <w:t>2</w:t>
      </w:r>
      <w:r>
        <w:rPr>
          <w:rFonts w:cs="宋体" w:hint="eastAsia"/>
          <w:b/>
          <w:szCs w:val="21"/>
          <w:lang w:bidi="ar"/>
        </w:rPr>
        <w:t>、开具资料费发票说明：</w:t>
      </w:r>
    </w:p>
    <w:p w:rsidR="006519D5" w:rsidRDefault="001014E4" w:rsidP="006519D5">
      <w:pPr>
        <w:spacing w:line="360" w:lineRule="auto"/>
        <w:ind w:firstLineChars="200" w:firstLine="420"/>
        <w:rPr>
          <w:rFonts w:cs="宋体"/>
          <w:szCs w:val="21"/>
          <w:lang w:bidi="ar"/>
        </w:rPr>
      </w:pPr>
      <w:r>
        <w:rPr>
          <w:rFonts w:cs="宋体" w:hint="eastAsia"/>
          <w:szCs w:val="21"/>
          <w:lang w:bidi="ar"/>
        </w:rPr>
        <w:t>中国石油电子招标投标交易平台的资料费（标书费）采用昆仑银行代收，开标后</w:t>
      </w:r>
      <w:r w:rsidR="006519D5">
        <w:rPr>
          <w:rFonts w:cs="宋体" w:hint="eastAsia"/>
          <w:szCs w:val="21"/>
          <w:lang w:bidi="ar"/>
        </w:rPr>
        <w:t>再转入</w:t>
      </w:r>
      <w:r w:rsidR="00617A2A">
        <w:rPr>
          <w:rFonts w:cs="宋体" w:hint="eastAsia"/>
          <w:szCs w:val="21"/>
          <w:lang w:bidi="ar"/>
        </w:rPr>
        <w:t>大庆油田招标中心有限责任公司</w:t>
      </w:r>
      <w:r w:rsidR="006519D5">
        <w:rPr>
          <w:rFonts w:cs="宋体" w:hint="eastAsia"/>
          <w:szCs w:val="21"/>
          <w:lang w:bidi="ar"/>
        </w:rPr>
        <w:t>账户的模式收取。</w:t>
      </w:r>
    </w:p>
    <w:p w:rsidR="006519D5" w:rsidRPr="006519D5" w:rsidRDefault="006519D5" w:rsidP="006519D5">
      <w:pPr>
        <w:spacing w:line="360" w:lineRule="auto"/>
        <w:ind w:firstLineChars="200" w:firstLine="420"/>
        <w:rPr>
          <w:rFonts w:cs="宋体"/>
          <w:szCs w:val="21"/>
          <w:lang w:bidi="ar"/>
        </w:rPr>
      </w:pPr>
      <w:r w:rsidRPr="006519D5">
        <w:rPr>
          <w:rFonts w:cs="宋体" w:hint="eastAsia"/>
          <w:szCs w:val="21"/>
          <w:lang w:bidi="ar"/>
        </w:rPr>
        <w:t>招标代理机构现已上线电子发票，电子发票开票信息默认为投标人通过中国石油电子招标投标交易平台初始录入信息，系统推送电子发票默认平台预留手机号及邮箱，若以上信息有误请在开标前修改为正确信息，招标代理机构将于开标后七个工作日内发送电子发票至投</w:t>
      </w:r>
      <w:r w:rsidRPr="006519D5">
        <w:rPr>
          <w:rFonts w:cs="宋体" w:hint="eastAsia"/>
          <w:szCs w:val="21"/>
          <w:lang w:bidi="ar"/>
        </w:rPr>
        <w:lastRenderedPageBreak/>
        <w:t>标人平台预留手机号及邮箱。</w:t>
      </w:r>
    </w:p>
    <w:p w:rsidR="006519D5" w:rsidRPr="006519D5" w:rsidRDefault="006519D5" w:rsidP="006519D5">
      <w:pPr>
        <w:spacing w:line="360" w:lineRule="auto"/>
        <w:ind w:firstLineChars="200" w:firstLine="420"/>
        <w:rPr>
          <w:rFonts w:cs="宋体"/>
          <w:szCs w:val="21"/>
          <w:lang w:bidi="ar"/>
        </w:rPr>
      </w:pPr>
      <w:r w:rsidRPr="006519D5">
        <w:rPr>
          <w:rFonts w:cs="宋体" w:hint="eastAsia"/>
          <w:szCs w:val="21"/>
          <w:lang w:bidi="ar"/>
        </w:rPr>
        <w:t>领取发票咨询电话：</w:t>
      </w:r>
      <w:r w:rsidRPr="006519D5">
        <w:rPr>
          <w:rFonts w:cs="宋体" w:hint="eastAsia"/>
          <w:szCs w:val="21"/>
          <w:lang w:bidi="ar"/>
        </w:rPr>
        <w:t>0459-5183118</w:t>
      </w:r>
    </w:p>
    <w:p w:rsidR="007E1B97" w:rsidRPr="006519D5" w:rsidRDefault="006519D5" w:rsidP="006519D5">
      <w:pPr>
        <w:spacing w:line="360" w:lineRule="auto"/>
        <w:ind w:firstLineChars="200" w:firstLine="420"/>
        <w:rPr>
          <w:rFonts w:asciiTheme="minorEastAsia" w:eastAsiaTheme="minorEastAsia" w:hAnsiTheme="minorEastAsia"/>
          <w:sz w:val="24"/>
        </w:rPr>
      </w:pPr>
      <w:r w:rsidRPr="006519D5">
        <w:rPr>
          <w:rFonts w:cs="宋体" w:hint="eastAsia"/>
          <w:szCs w:val="21"/>
          <w:lang w:bidi="ar"/>
        </w:rPr>
        <w:t>潜在投标人在购买招标文件时，应确认投标人名称、通信地址、联系人、联系方式及发票信息等基本信息准确无误，招投标信息发布和联络以此为准。招标过程中因联络方式有误导致的一切后果由投标人自行承担。</w:t>
      </w:r>
    </w:p>
    <w:sectPr w:rsidR="007E1B97" w:rsidRPr="006519D5">
      <w:footerReference w:type="default" r:id="rI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F00" w:rsidRDefault="00224F00">
      <w:r>
        <w:separator/>
      </w:r>
    </w:p>
  </w:endnote>
  <w:endnote w:type="continuationSeparator" w:id="0">
    <w:p w:rsidR="00224F00" w:rsidRDefault="00224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B97" w:rsidRDefault="001014E4">
    <w:pPr>
      <w:pStyle w:val="a9"/>
    </w:pPr>
    <w:r>
      <w:rPr>
        <w:rFonts w:hint="eastAsia"/>
      </w:rPr>
      <w:t>第</w:t>
    </w:r>
    <w:r>
      <w:fldChar w:fldCharType="begin"/>
    </w:r>
    <w:r>
      <w:instrText xml:space="preserve"> PAGE   \* MERGEFORMAT </w:instrText>
    </w:r>
    <w:r>
      <w:fldChar w:fldCharType="separate"/>
    </w:r>
    <w:r w:rsidR="00617A2A" w:rsidRPr="00617A2A">
      <w:rPr>
        <w:noProof/>
        <w:lang w:val="zh-CN"/>
      </w:rPr>
      <w:t>6</w:t>
    </w:r>
    <w:r>
      <w:fldChar w:fldCharType="end"/>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F00" w:rsidRDefault="00224F00">
      <w:r>
        <w:separator/>
      </w:r>
    </w:p>
  </w:footnote>
  <w:footnote w:type="continuationSeparator" w:id="0">
    <w:p w:rsidR="00224F00" w:rsidRDefault="00224F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473C2"/>
    <w:multiLevelType w:val="multilevel"/>
    <w:tmpl w:val="357473C2"/>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4E6A08D1"/>
    <w:multiLevelType w:val="multilevel"/>
    <w:tmpl w:val="4E6A08D1"/>
    <w:lvl w:ilvl="0">
      <w:start w:val="1"/>
      <w:numFmt w:val="decimal"/>
      <w:lvlText w:val="%1."/>
      <w:lvlJc w:val="left"/>
      <w:pPr>
        <w:ind w:left="895" w:hanging="420"/>
      </w:pPr>
    </w:lvl>
    <w:lvl w:ilvl="1">
      <w:start w:val="1"/>
      <w:numFmt w:val="lowerLetter"/>
      <w:lvlText w:val="%2)"/>
      <w:lvlJc w:val="left"/>
      <w:pPr>
        <w:ind w:left="1315" w:hanging="420"/>
      </w:pPr>
    </w:lvl>
    <w:lvl w:ilvl="2">
      <w:start w:val="1"/>
      <w:numFmt w:val="lowerRoman"/>
      <w:lvlText w:val="%3."/>
      <w:lvlJc w:val="right"/>
      <w:pPr>
        <w:ind w:left="1735" w:hanging="420"/>
      </w:pPr>
    </w:lvl>
    <w:lvl w:ilvl="3">
      <w:start w:val="1"/>
      <w:numFmt w:val="decimal"/>
      <w:lvlText w:val="%4."/>
      <w:lvlJc w:val="left"/>
      <w:pPr>
        <w:ind w:left="2155" w:hanging="420"/>
      </w:pPr>
    </w:lvl>
    <w:lvl w:ilvl="4">
      <w:start w:val="1"/>
      <w:numFmt w:val="lowerLetter"/>
      <w:lvlText w:val="%5)"/>
      <w:lvlJc w:val="left"/>
      <w:pPr>
        <w:ind w:left="2575" w:hanging="420"/>
      </w:pPr>
    </w:lvl>
    <w:lvl w:ilvl="5">
      <w:start w:val="1"/>
      <w:numFmt w:val="lowerRoman"/>
      <w:lvlText w:val="%6."/>
      <w:lvlJc w:val="right"/>
      <w:pPr>
        <w:ind w:left="2995" w:hanging="420"/>
      </w:pPr>
    </w:lvl>
    <w:lvl w:ilvl="6">
      <w:start w:val="1"/>
      <w:numFmt w:val="decimal"/>
      <w:lvlText w:val="%7."/>
      <w:lvlJc w:val="left"/>
      <w:pPr>
        <w:ind w:left="3415" w:hanging="420"/>
      </w:pPr>
    </w:lvl>
    <w:lvl w:ilvl="7">
      <w:start w:val="1"/>
      <w:numFmt w:val="lowerLetter"/>
      <w:lvlText w:val="%8)"/>
      <w:lvlJc w:val="left"/>
      <w:pPr>
        <w:ind w:left="3835" w:hanging="420"/>
      </w:pPr>
    </w:lvl>
    <w:lvl w:ilvl="8">
      <w:start w:val="1"/>
      <w:numFmt w:val="lowerRoman"/>
      <w:lvlText w:val="%9."/>
      <w:lvlJc w:val="right"/>
      <w:pPr>
        <w:ind w:left="4255" w:hanging="420"/>
      </w:pPr>
    </w:lvl>
  </w:abstractNum>
  <w:abstractNum w:abstractNumId="2" w15:restartNumberingAfterBreak="0">
    <w:nsid w:val="76C11FDE"/>
    <w:multiLevelType w:val="multilevel"/>
    <w:tmpl w:val="76C11FDE"/>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CD0"/>
    <w:rsid w:val="00012CC2"/>
    <w:rsid w:val="00023914"/>
    <w:rsid w:val="00023C3D"/>
    <w:rsid w:val="000F5A18"/>
    <w:rsid w:val="001014E4"/>
    <w:rsid w:val="001158F7"/>
    <w:rsid w:val="001576E6"/>
    <w:rsid w:val="00160B52"/>
    <w:rsid w:val="001D0C89"/>
    <w:rsid w:val="001F119F"/>
    <w:rsid w:val="00224F00"/>
    <w:rsid w:val="002315B8"/>
    <w:rsid w:val="00265E02"/>
    <w:rsid w:val="00266DE1"/>
    <w:rsid w:val="002A75A5"/>
    <w:rsid w:val="002E099D"/>
    <w:rsid w:val="002F1ECD"/>
    <w:rsid w:val="00317810"/>
    <w:rsid w:val="00337D59"/>
    <w:rsid w:val="003B122A"/>
    <w:rsid w:val="003E17D2"/>
    <w:rsid w:val="003E25C4"/>
    <w:rsid w:val="003E5E6C"/>
    <w:rsid w:val="00402DFD"/>
    <w:rsid w:val="004215DA"/>
    <w:rsid w:val="004267A6"/>
    <w:rsid w:val="00456E6F"/>
    <w:rsid w:val="00457EC3"/>
    <w:rsid w:val="004C13C7"/>
    <w:rsid w:val="004C5CD1"/>
    <w:rsid w:val="004C7B4E"/>
    <w:rsid w:val="004F3D54"/>
    <w:rsid w:val="00536A11"/>
    <w:rsid w:val="00541B8C"/>
    <w:rsid w:val="00543FA5"/>
    <w:rsid w:val="00550287"/>
    <w:rsid w:val="00570BB2"/>
    <w:rsid w:val="005A44CA"/>
    <w:rsid w:val="00617A2A"/>
    <w:rsid w:val="00622704"/>
    <w:rsid w:val="00646ED8"/>
    <w:rsid w:val="006519D5"/>
    <w:rsid w:val="006606E0"/>
    <w:rsid w:val="006A6D37"/>
    <w:rsid w:val="006C6FF3"/>
    <w:rsid w:val="006D7B2C"/>
    <w:rsid w:val="0072607D"/>
    <w:rsid w:val="00726933"/>
    <w:rsid w:val="00775BC2"/>
    <w:rsid w:val="00782A0A"/>
    <w:rsid w:val="00796D1D"/>
    <w:rsid w:val="007E1B97"/>
    <w:rsid w:val="00823714"/>
    <w:rsid w:val="0086411A"/>
    <w:rsid w:val="008825F4"/>
    <w:rsid w:val="00896A65"/>
    <w:rsid w:val="008F72E4"/>
    <w:rsid w:val="0097573A"/>
    <w:rsid w:val="009856B8"/>
    <w:rsid w:val="009A5592"/>
    <w:rsid w:val="009E0EB7"/>
    <w:rsid w:val="009E1B5D"/>
    <w:rsid w:val="009F6D59"/>
    <w:rsid w:val="00A443BE"/>
    <w:rsid w:val="00A54F89"/>
    <w:rsid w:val="00B012B9"/>
    <w:rsid w:val="00B074AC"/>
    <w:rsid w:val="00B11202"/>
    <w:rsid w:val="00B515F8"/>
    <w:rsid w:val="00B57841"/>
    <w:rsid w:val="00B67770"/>
    <w:rsid w:val="00B70F0D"/>
    <w:rsid w:val="00BA54A9"/>
    <w:rsid w:val="00C10B46"/>
    <w:rsid w:val="00C30639"/>
    <w:rsid w:val="00CE58DD"/>
    <w:rsid w:val="00DC3F6D"/>
    <w:rsid w:val="00DC57F4"/>
    <w:rsid w:val="00E17DAD"/>
    <w:rsid w:val="00E20F1D"/>
    <w:rsid w:val="00EB38D5"/>
    <w:rsid w:val="00F20A78"/>
    <w:rsid w:val="00F36CD0"/>
    <w:rsid w:val="00F4384F"/>
    <w:rsid w:val="00F522A8"/>
    <w:rsid w:val="00F81C11"/>
    <w:rsid w:val="00FA325B"/>
    <w:rsid w:val="00FC2219"/>
    <w:rsid w:val="00FD2F11"/>
    <w:rsid w:val="00FE370A"/>
    <w:rsid w:val="00FF2EED"/>
    <w:rsid w:val="125D0686"/>
    <w:rsid w:val="1C0437B7"/>
    <w:rsid w:val="453677FF"/>
    <w:rsid w:val="541C69CB"/>
    <w:rsid w:val="60002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50DA2ABF-DA01-41D1-B108-E8E681D43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paragraph" w:styleId="2">
    <w:name w:val="heading 2"/>
    <w:basedOn w:val="a"/>
    <w:next w:val="a"/>
    <w:link w:val="20"/>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rPr>
      <w:b/>
      <w:bCs/>
    </w:rPr>
  </w:style>
  <w:style w:type="paragraph" w:styleId="a4">
    <w:name w:val="annotation text"/>
    <w:basedOn w:val="a"/>
    <w:link w:val="a6"/>
    <w:uiPriority w:val="99"/>
    <w:unhideWhenUsed/>
    <w:qFormat/>
    <w:pPr>
      <w:jc w:val="left"/>
    </w:pPr>
  </w:style>
  <w:style w:type="paragraph" w:styleId="a7">
    <w:name w:val="Balloon Text"/>
    <w:basedOn w:val="a"/>
    <w:link w:val="a8"/>
    <w:uiPriority w:val="99"/>
    <w:unhideWhenUsed/>
    <w:rPr>
      <w:sz w:val="18"/>
      <w:szCs w:val="18"/>
    </w:rPr>
  </w:style>
  <w:style w:type="paragraph" w:styleId="a9">
    <w:name w:val="footer"/>
    <w:basedOn w:val="a"/>
    <w:link w:val="aa"/>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d">
    <w:name w:val="Hyperlink"/>
    <w:basedOn w:val="a0"/>
    <w:uiPriority w:val="99"/>
    <w:unhideWhenUsed/>
    <w:rPr>
      <w:color w:val="0000FF" w:themeColor="hyperlink"/>
      <w:u w:val="single"/>
    </w:rPr>
  </w:style>
  <w:style w:type="character" w:styleId="ae">
    <w:name w:val="annotation reference"/>
    <w:basedOn w:val="a0"/>
    <w:uiPriority w:val="99"/>
    <w:unhideWhenUsed/>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20">
    <w:name w:val="标题 2 字符"/>
    <w:basedOn w:val="a0"/>
    <w:link w:val="2"/>
    <w:qFormat/>
    <w:rPr>
      <w:rFonts w:ascii="Arial" w:eastAsia="黑体" w:hAnsi="Arial" w:cs="Times New Roman"/>
      <w:b/>
      <w:sz w:val="32"/>
      <w:szCs w:val="24"/>
    </w:rPr>
  </w:style>
  <w:style w:type="character" w:customStyle="1" w:styleId="a8">
    <w:name w:val="批注框文本 字符"/>
    <w:basedOn w:val="a0"/>
    <w:link w:val="a7"/>
    <w:uiPriority w:val="99"/>
    <w:semiHidden/>
    <w:rPr>
      <w:rFonts w:ascii="Calibri" w:eastAsia="宋体" w:hAnsi="Calibri" w:cs="Times New Roman"/>
      <w:sz w:val="18"/>
      <w:szCs w:val="18"/>
    </w:rPr>
  </w:style>
  <w:style w:type="character" w:customStyle="1" w:styleId="30">
    <w:name w:val="标题 3 字符"/>
    <w:basedOn w:val="a0"/>
    <w:link w:val="3"/>
    <w:uiPriority w:val="9"/>
    <w:semiHidden/>
    <w:qFormat/>
    <w:rPr>
      <w:rFonts w:ascii="Calibri" w:eastAsia="宋体" w:hAnsi="Calibri" w:cs="Times New Roman"/>
      <w:b/>
      <w:bCs/>
      <w:sz w:val="32"/>
      <w:szCs w:val="32"/>
    </w:rPr>
  </w:style>
  <w:style w:type="paragraph" w:customStyle="1" w:styleId="p0">
    <w:name w:val="p0"/>
    <w:basedOn w:val="a"/>
    <w:pPr>
      <w:widowControl/>
    </w:pPr>
    <w:rPr>
      <w:rFonts w:cs="宋体"/>
      <w:kern w:val="0"/>
      <w:szCs w:val="21"/>
    </w:rPr>
  </w:style>
  <w:style w:type="paragraph" w:customStyle="1" w:styleId="1">
    <w:name w:val="列出段落1"/>
    <w:basedOn w:val="a"/>
    <w:uiPriority w:val="34"/>
    <w:qFormat/>
    <w:pPr>
      <w:ind w:firstLineChars="200" w:firstLine="420"/>
    </w:pPr>
    <w:rPr>
      <w:rFonts w:asciiTheme="minorHAnsi" w:eastAsiaTheme="minorEastAsia" w:hAnsiTheme="minorHAnsi" w:cstheme="minorBidi"/>
      <w:szCs w:val="22"/>
    </w:rPr>
  </w:style>
  <w:style w:type="character" w:customStyle="1" w:styleId="a6">
    <w:name w:val="批注文字 字符"/>
    <w:basedOn w:val="a0"/>
    <w:link w:val="a4"/>
    <w:uiPriority w:val="99"/>
    <w:semiHidden/>
    <w:qFormat/>
    <w:rPr>
      <w:rFonts w:ascii="Calibri" w:eastAsia="宋体" w:hAnsi="Calibri" w:cs="Times New Roman"/>
      <w:szCs w:val="24"/>
    </w:rPr>
  </w:style>
  <w:style w:type="character" w:customStyle="1" w:styleId="a5">
    <w:name w:val="批注主题 字符"/>
    <w:basedOn w:val="a6"/>
    <w:link w:val="a3"/>
    <w:uiPriority w:val="99"/>
    <w:semiHidden/>
    <w:qFormat/>
    <w:rPr>
      <w:rFonts w:ascii="Calibri" w:eastAsia="宋体" w:hAnsi="Calibri"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dmanage.cnpcbidding.cnpc"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337</Words>
  <Characters>1921</Characters>
  <Application>Microsoft Office Word</Application>
  <DocSecurity>0</DocSecurity>
  <Lines>16</Lines>
  <Paragraphs>4</Paragraphs>
  <ScaleCrop>false</ScaleCrop>
  <Company>Sky123.Org</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刘新新</dc:creator>
  <cp:lastModifiedBy>an</cp:lastModifiedBy>
  <cp:revision>6</cp:revision>
  <dcterms:created xsi:type="dcterms:W3CDTF">2020-05-12T07:07:00Z</dcterms:created>
  <dcterms:modified xsi:type="dcterms:W3CDTF">2020-11-24T07:25:00Z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