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7B8E">
      <w:pPr>
        <w:pStyle w:val="347"/>
        <w:keepNext w:val="0"/>
        <w:keepLines w:val="0"/>
        <w:pageBreakBefore w:val="0"/>
        <w:widowControl w:val="0"/>
        <w:kinsoku/>
        <w:wordWrap/>
        <w:overflowPunct/>
        <w:topLinePunct w:val="0"/>
        <w:autoSpaceDE/>
        <w:autoSpaceDN/>
        <w:bidi w:val="0"/>
        <w:adjustRightInd w:val="0"/>
        <w:snapToGrid/>
        <w:spacing w:line="720" w:lineRule="exact"/>
        <w:ind w:firstLine="640" w:firstLineChars="200"/>
        <w:jc w:val="left"/>
        <w:textAlignment w:val="baseline"/>
        <w:rPr>
          <w:rFonts w:hint="eastAsia" w:ascii="黑体" w:hAnsi="黑体" w:eastAsia="黑体" w:cs="黑体"/>
          <w:b w:val="0"/>
          <w:bCs w:val="0"/>
          <w:color w:val="auto"/>
          <w:sz w:val="32"/>
          <w:szCs w:val="32"/>
          <w:highlight w:val="none"/>
          <w:u w:val="single"/>
          <w:lang w:val="en-US" w:eastAsia="zh-CN"/>
        </w:rPr>
      </w:pPr>
      <w:r>
        <w:rPr>
          <w:rFonts w:hint="eastAsia" w:ascii="黑体" w:hAnsi="黑体" w:eastAsia="黑体" w:cs="黑体"/>
          <w:b w:val="0"/>
          <w:bCs w:val="0"/>
          <w:color w:val="auto"/>
          <w:sz w:val="32"/>
          <w:szCs w:val="32"/>
          <w:highlight w:val="none"/>
          <w:u w:val="single"/>
          <w:lang w:val="en-US" w:eastAsia="zh-CN"/>
        </w:rPr>
        <w:t>（202504版）</w:t>
      </w:r>
    </w:p>
    <w:p w14:paraId="063097FC">
      <w:pPr>
        <w:pStyle w:val="347"/>
        <w:keepNext w:val="0"/>
        <w:keepLines w:val="0"/>
        <w:pageBreakBefore w:val="0"/>
        <w:widowControl w:val="0"/>
        <w:kinsoku/>
        <w:wordWrap/>
        <w:overflowPunct/>
        <w:topLinePunct w:val="0"/>
        <w:autoSpaceDE/>
        <w:autoSpaceDN/>
        <w:bidi w:val="0"/>
        <w:adjustRightInd w:val="0"/>
        <w:snapToGrid/>
        <w:spacing w:line="720" w:lineRule="exact"/>
        <w:ind w:firstLine="640" w:firstLineChars="200"/>
        <w:jc w:val="center"/>
        <w:textAlignment w:val="baseline"/>
        <w:rPr>
          <w:rFonts w:hint="eastAsia" w:ascii="方正小标宋简体" w:hAnsi="方正小标宋简体" w:eastAsia="方正小标宋简体" w:cs="方正小标宋简体"/>
          <w:color w:val="auto"/>
          <w:sz w:val="32"/>
          <w:szCs w:val="28"/>
          <w:highlight w:val="none"/>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湖北宜氟特环保技环有限公司氟化铝运输</w:t>
      </w:r>
      <w:r>
        <w:rPr>
          <w:rFonts w:hint="eastAsia" w:ascii="方正小标宋简体" w:hAnsi="方正小标宋简体" w:eastAsia="方正小标宋简体" w:cs="方正小标宋简体"/>
          <w:b w:val="0"/>
          <w:bCs w:val="0"/>
          <w:color w:val="auto"/>
          <w:sz w:val="32"/>
          <w:szCs w:val="32"/>
          <w:highlight w:val="none"/>
        </w:rPr>
        <w:t>项目</w:t>
      </w:r>
    </w:p>
    <w:p w14:paraId="2F5535C3">
      <w:pPr>
        <w:keepNext w:val="0"/>
        <w:keepLines w:val="0"/>
        <w:pageBreakBefore w:val="0"/>
        <w:widowControl w:val="0"/>
        <w:kinsoku/>
        <w:wordWrap/>
        <w:overflowPunct/>
        <w:topLinePunct w:val="0"/>
        <w:autoSpaceDE/>
        <w:autoSpaceDN/>
        <w:bidi w:val="0"/>
        <w:adjustRightInd w:val="0"/>
        <w:snapToGrid/>
        <w:spacing w:line="720" w:lineRule="exact"/>
        <w:jc w:val="center"/>
        <w:textAlignment w:val="baseline"/>
        <w:outlineLvl w:val="0"/>
        <w:rPr>
          <w:rFonts w:hint="eastAsia" w:cs="宋体"/>
          <w:color w:val="auto"/>
          <w:sz w:val="60"/>
          <w:szCs w:val="48"/>
          <w:highlight w:val="none"/>
          <w:lang w:val="en-US" w:eastAsia="zh-CN"/>
        </w:rPr>
      </w:pPr>
      <w:r>
        <w:rPr>
          <w:rFonts w:hint="eastAsia" w:ascii="方正小标宋简体" w:hAnsi="方正小标宋简体" w:eastAsia="方正小标宋简体" w:cs="方正小标宋简体"/>
          <w:color w:val="auto"/>
          <w:sz w:val="60"/>
          <w:szCs w:val="48"/>
          <w:highlight w:val="none"/>
          <w:lang w:val="en-US" w:eastAsia="zh-CN"/>
        </w:rPr>
        <w:t>比选文件</w:t>
      </w:r>
    </w:p>
    <w:p w14:paraId="7B7AC538">
      <w:pPr>
        <w:pStyle w:val="48"/>
        <w:keepNext w:val="0"/>
        <w:keepLines w:val="0"/>
        <w:pageBreakBefore w:val="0"/>
        <w:widowControl w:val="0"/>
        <w:kinsoku/>
        <w:wordWrap/>
        <w:overflowPunct/>
        <w:topLinePunct w:val="0"/>
        <w:autoSpaceDE/>
        <w:autoSpaceDN/>
        <w:bidi w:val="0"/>
        <w:adjustRightInd w:val="0"/>
        <w:spacing w:line="720" w:lineRule="exact"/>
        <w:textAlignment w:val="baseline"/>
        <w:rPr>
          <w:rFonts w:hint="eastAsia"/>
          <w:color w:val="auto"/>
          <w:sz w:val="20"/>
          <w:szCs w:val="20"/>
          <w:lang w:val="en-US" w:eastAsia="zh-CN"/>
        </w:rPr>
      </w:pPr>
    </w:p>
    <w:p w14:paraId="105972B6">
      <w:pPr>
        <w:pStyle w:val="347"/>
        <w:keepNext w:val="0"/>
        <w:keepLines w:val="0"/>
        <w:pageBreakBefore w:val="0"/>
        <w:kinsoku/>
        <w:wordWrap/>
        <w:overflowPunct/>
        <w:topLinePunct w:val="0"/>
        <w:bidi w:val="0"/>
        <w:spacing w:before="0" w:after="0" w:line="480" w:lineRule="exact"/>
        <w:ind w:firstLine="562" w:firstLineChars="200"/>
        <w:jc w:val="center"/>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rPr>
        <w:t>编号：</w:t>
      </w:r>
      <w:r>
        <w:rPr>
          <w:rFonts w:hint="eastAsia" w:ascii="宋体" w:hAnsi="宋体" w:cs="宋体"/>
          <w:b w:val="0"/>
          <w:bCs w:val="0"/>
          <w:color w:val="auto"/>
          <w:sz w:val="28"/>
          <w:szCs w:val="28"/>
          <w:highlight w:val="none"/>
          <w:lang w:val="en-US" w:eastAsia="zh-CN"/>
        </w:rPr>
        <w:t>szfy</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dj</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cay</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20251218</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01</w:t>
      </w:r>
    </w:p>
    <w:p w14:paraId="408234D7">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0B5D034B">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7701C4FC">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3292B829">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56625D66">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7A4A22D4">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4D33FE59">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62B3B0D2">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0D26693F">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34F24FD9">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b/>
          <w:bCs/>
          <w:color w:val="auto"/>
          <w:sz w:val="32"/>
          <w:szCs w:val="32"/>
          <w:highlight w:val="none"/>
          <w:lang w:val="en-US" w:eastAsia="zh-CN"/>
        </w:rPr>
      </w:pPr>
    </w:p>
    <w:p w14:paraId="7574ED47">
      <w:pPr>
        <w:pStyle w:val="347"/>
        <w:keepNext w:val="0"/>
        <w:keepLines w:val="0"/>
        <w:pageBreakBefore w:val="0"/>
        <w:kinsoku/>
        <w:wordWrap/>
        <w:overflowPunct/>
        <w:topLinePunct w:val="0"/>
        <w:autoSpaceDE/>
        <w:autoSpaceDN/>
        <w:bidi w:val="0"/>
        <w:snapToGrid/>
        <w:spacing w:before="0" w:after="0" w:line="480" w:lineRule="exact"/>
        <w:ind w:firstLine="643" w:firstLineChars="200"/>
        <w:jc w:val="left"/>
        <w:rPr>
          <w:rFonts w:hint="eastAsia" w:ascii="宋体" w:hAnsi="宋体" w:eastAsia="宋体" w:cs="宋体"/>
          <w:color w:val="auto"/>
          <w:sz w:val="32"/>
          <w:szCs w:val="32"/>
          <w:highlight w:val="none"/>
          <w:u w:val="single"/>
        </w:rPr>
      </w:pPr>
      <w:r>
        <w:rPr>
          <w:rFonts w:hint="eastAsia" w:ascii="宋体" w:hAnsi="宋体" w:eastAsia="宋体" w:cs="宋体"/>
          <w:b/>
          <w:bCs/>
          <w:color w:val="auto"/>
          <w:sz w:val="32"/>
          <w:szCs w:val="32"/>
          <w:highlight w:val="none"/>
          <w:lang w:val="en-US" w:eastAsia="zh-CN"/>
        </w:rPr>
        <w:t>采购人</w:t>
      </w:r>
      <w:r>
        <w:rPr>
          <w:rFonts w:hint="eastAsia" w:ascii="宋体" w:hAnsi="宋体" w:eastAsia="宋体" w:cs="宋体"/>
          <w:b/>
          <w:bCs/>
          <w:color w:val="auto"/>
          <w:sz w:val="32"/>
          <w:szCs w:val="32"/>
          <w:highlight w:val="none"/>
        </w:rPr>
        <w:t>：</w:t>
      </w:r>
      <w:r>
        <w:rPr>
          <w:rFonts w:hint="eastAsia" w:ascii="宋体" w:hAnsi="宋体" w:eastAsia="宋体" w:cs="宋体"/>
          <w:color w:val="auto"/>
          <w:sz w:val="32"/>
          <w:szCs w:val="32"/>
          <w:highlight w:val="none"/>
          <w:u w:val="single"/>
          <w:lang w:val="en-US" w:eastAsia="zh-CN"/>
        </w:rPr>
        <w:t>湖北宜氟特环保科技</w:t>
      </w:r>
      <w:r>
        <w:rPr>
          <w:rFonts w:hint="eastAsia" w:ascii="宋体" w:hAnsi="宋体" w:eastAsia="宋体" w:cs="宋体"/>
          <w:color w:val="auto"/>
          <w:sz w:val="32"/>
          <w:szCs w:val="32"/>
          <w:highlight w:val="none"/>
          <w:u w:val="single"/>
        </w:rPr>
        <w:t>有限公司</w:t>
      </w:r>
    </w:p>
    <w:p w14:paraId="6A318F01">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宋体" w:hAnsi="宋体" w:eastAsia="宋体" w:cs="宋体"/>
          <w:b/>
          <w:color w:val="auto"/>
          <w:sz w:val="32"/>
          <w:szCs w:val="32"/>
          <w:highlight w:val="none"/>
        </w:rPr>
      </w:pPr>
    </w:p>
    <w:p w14:paraId="73B202A3">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宋体" w:hAnsi="宋体" w:eastAsia="宋体" w:cs="宋体"/>
          <w:color w:val="auto"/>
          <w:sz w:val="32"/>
          <w:szCs w:val="32"/>
          <w:highlight w:val="none"/>
          <w:u w:val="single"/>
        </w:rPr>
      </w:pPr>
      <w:r>
        <w:rPr>
          <w:rFonts w:hint="eastAsia" w:ascii="宋体" w:hAnsi="宋体" w:eastAsia="宋体" w:cs="宋体"/>
          <w:b/>
          <w:color w:val="auto"/>
          <w:sz w:val="32"/>
          <w:szCs w:val="32"/>
          <w:highlight w:val="none"/>
        </w:rPr>
        <w:t>咨询电话</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18972306409</w:t>
      </w:r>
      <w:r>
        <w:rPr>
          <w:rFonts w:hint="eastAsia" w:ascii="宋体" w:hAnsi="宋体" w:eastAsia="宋体" w:cs="宋体"/>
          <w:color w:val="auto"/>
          <w:sz w:val="32"/>
          <w:szCs w:val="32"/>
          <w:highlight w:val="none"/>
        </w:rPr>
        <w:t xml:space="preserve"> </w:t>
      </w:r>
    </w:p>
    <w:p w14:paraId="66A47EB9">
      <w:pPr>
        <w:keepNext w:val="0"/>
        <w:keepLines w:val="0"/>
        <w:pageBreakBefore w:val="0"/>
        <w:kinsoku/>
        <w:wordWrap/>
        <w:overflowPunct/>
        <w:topLinePunct w:val="0"/>
        <w:bidi w:val="0"/>
        <w:spacing w:line="48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6387CA17">
      <w:pPr>
        <w:keepNext w:val="0"/>
        <w:keepLines w:val="0"/>
        <w:pageBreakBefore w:val="0"/>
        <w:widowControl w:val="0"/>
        <w:kinsoku/>
        <w:wordWrap/>
        <w:overflowPunct/>
        <w:topLinePunct w:val="0"/>
        <w:bidi w:val="0"/>
        <w:adjustRightInd w:val="0"/>
        <w:spacing w:line="480" w:lineRule="exact"/>
        <w:outlineLvl w:val="1"/>
        <w:rPr>
          <w:rFonts w:hint="eastAsia" w:ascii="宋体" w:hAnsi="宋体" w:eastAsia="宋体" w:cs="宋体"/>
          <w:color w:val="auto"/>
          <w:sz w:val="36"/>
          <w:szCs w:val="24"/>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1 比选须知</w:t>
      </w:r>
    </w:p>
    <w:p w14:paraId="6AD51E56">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bookmarkStart w:id="0" w:name="_Toc462564067"/>
      <w:bookmarkStart w:id="1" w:name="_Toc513029207"/>
      <w:bookmarkStart w:id="2" w:name="_Toc20823279"/>
      <w:bookmarkStart w:id="3" w:name="_Toc16938523"/>
      <w:r>
        <w:rPr>
          <w:rFonts w:hint="eastAsia" w:ascii="宋体" w:hAnsi="宋体" w:eastAsia="宋体" w:cs="宋体"/>
          <w:b/>
          <w:bCs/>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比选文件获取：</w:t>
      </w:r>
      <w:r>
        <w:rPr>
          <w:rFonts w:hint="eastAsia" w:ascii="宋体" w:hAnsi="宋体" w:eastAsia="宋体" w:cs="宋体"/>
          <w:color w:val="auto"/>
          <w:sz w:val="28"/>
          <w:szCs w:val="28"/>
          <w:highlight w:val="none"/>
          <w:u w:val="single"/>
          <w:lang w:val="en-US" w:eastAsia="zh-CN"/>
        </w:rPr>
        <w:t xml:space="preserve">  http://zb.hbyihua.cn/invitelist.aspx  </w:t>
      </w:r>
      <w:r>
        <w:rPr>
          <w:rFonts w:hint="eastAsia" w:ascii="宋体" w:hAnsi="宋体" w:eastAsia="宋体" w:cs="宋体"/>
          <w:color w:val="auto"/>
          <w:sz w:val="28"/>
          <w:szCs w:val="28"/>
          <w:highlight w:val="none"/>
          <w:lang w:val="en-US" w:eastAsia="zh-CN"/>
        </w:rPr>
        <w:t>下载。</w:t>
      </w:r>
    </w:p>
    <w:p w14:paraId="76F3FA7B">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u w:val="single"/>
          <w:lang w:val="en-US" w:eastAsia="zh-CN" w:bidi="ar-SA"/>
        </w:rPr>
      </w:pPr>
      <w:r>
        <w:rPr>
          <w:rFonts w:hint="eastAsia" w:ascii="宋体" w:hAnsi="宋体" w:eastAsia="宋体" w:cs="宋体"/>
          <w:b/>
          <w:bCs/>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比选文件发放时间：</w:t>
      </w:r>
      <w:r>
        <w:rPr>
          <w:rFonts w:hint="eastAsia" w:eastAsia="宋体" w:cs="宋体"/>
          <w:color w:val="auto"/>
          <w:sz w:val="28"/>
          <w:szCs w:val="28"/>
          <w:highlight w:val="none"/>
          <w:u w:val="single"/>
          <w:lang w:val="en-US" w:eastAsia="zh-CN" w:bidi="ar-SA"/>
        </w:rPr>
        <w:t>2025</w:t>
      </w:r>
      <w:r>
        <w:rPr>
          <w:rFonts w:hint="eastAsia" w:ascii="宋体" w:hAnsi="宋体" w:eastAsia="宋体" w:cs="宋体"/>
          <w:color w:val="auto"/>
          <w:sz w:val="28"/>
          <w:szCs w:val="28"/>
          <w:highlight w:val="none"/>
          <w:u w:val="single"/>
          <w:lang w:val="en-US" w:eastAsia="zh-CN" w:bidi="ar-SA"/>
        </w:rPr>
        <w:t>年</w:t>
      </w:r>
      <w:r>
        <w:rPr>
          <w:rFonts w:hint="eastAsia" w:eastAsia="宋体" w:cs="宋体"/>
          <w:color w:val="auto"/>
          <w:sz w:val="28"/>
          <w:szCs w:val="28"/>
          <w:highlight w:val="none"/>
          <w:u w:val="single"/>
          <w:lang w:val="en-US" w:eastAsia="zh-CN" w:bidi="ar-SA"/>
        </w:rPr>
        <w:t>12</w:t>
      </w:r>
      <w:r>
        <w:rPr>
          <w:rFonts w:hint="eastAsia" w:ascii="宋体" w:hAnsi="宋体" w:eastAsia="宋体" w:cs="宋体"/>
          <w:color w:val="auto"/>
          <w:sz w:val="28"/>
          <w:szCs w:val="28"/>
          <w:highlight w:val="none"/>
          <w:u w:val="single"/>
          <w:lang w:val="en-US" w:eastAsia="zh-CN" w:bidi="ar-SA"/>
        </w:rPr>
        <w:t>月</w:t>
      </w:r>
      <w:r>
        <w:rPr>
          <w:rFonts w:hint="eastAsia" w:eastAsia="宋体" w:cs="宋体"/>
          <w:color w:val="auto"/>
          <w:sz w:val="28"/>
          <w:szCs w:val="28"/>
          <w:highlight w:val="none"/>
          <w:u w:val="single"/>
          <w:lang w:val="en-US" w:eastAsia="zh-CN" w:bidi="ar-SA"/>
        </w:rPr>
        <w:t>18</w:t>
      </w:r>
      <w:r>
        <w:rPr>
          <w:rFonts w:hint="eastAsia" w:ascii="宋体" w:hAnsi="宋体" w:eastAsia="宋体" w:cs="宋体"/>
          <w:color w:val="auto"/>
          <w:sz w:val="28"/>
          <w:szCs w:val="28"/>
          <w:highlight w:val="none"/>
          <w:u w:val="single"/>
          <w:lang w:val="en-US" w:eastAsia="zh-CN" w:bidi="ar-SA"/>
        </w:rPr>
        <w:t>日</w:t>
      </w:r>
      <w:r>
        <w:rPr>
          <w:rFonts w:hint="eastAsia" w:eastAsia="宋体" w:cs="宋体"/>
          <w:color w:val="auto"/>
          <w:sz w:val="28"/>
          <w:szCs w:val="28"/>
          <w:highlight w:val="none"/>
          <w:u w:val="single"/>
          <w:lang w:val="en-US" w:eastAsia="zh-CN" w:bidi="ar-SA"/>
        </w:rPr>
        <w:t>10</w:t>
      </w:r>
      <w:r>
        <w:rPr>
          <w:rFonts w:hint="eastAsia" w:ascii="宋体" w:hAnsi="宋体" w:eastAsia="宋体" w:cs="宋体"/>
          <w:color w:val="auto"/>
          <w:sz w:val="28"/>
          <w:szCs w:val="28"/>
          <w:highlight w:val="none"/>
          <w:u w:val="single"/>
          <w:lang w:val="en-US" w:eastAsia="zh-CN" w:bidi="ar-SA"/>
        </w:rPr>
        <w:t>时</w:t>
      </w:r>
      <w:r>
        <w:rPr>
          <w:rFonts w:hint="eastAsia" w:eastAsia="宋体" w:cs="宋体"/>
          <w:color w:val="auto"/>
          <w:sz w:val="28"/>
          <w:szCs w:val="28"/>
          <w:highlight w:val="none"/>
          <w:u w:val="single"/>
          <w:lang w:val="en-US" w:eastAsia="zh-CN" w:bidi="ar-SA"/>
        </w:rPr>
        <w:t>00</w:t>
      </w:r>
      <w:r>
        <w:rPr>
          <w:rFonts w:hint="eastAsia" w:ascii="宋体" w:hAnsi="宋体" w:eastAsia="宋体" w:cs="宋体"/>
          <w:color w:val="auto"/>
          <w:sz w:val="28"/>
          <w:szCs w:val="28"/>
          <w:highlight w:val="none"/>
          <w:u w:val="single"/>
          <w:lang w:val="en-US" w:eastAsia="zh-CN" w:bidi="ar-SA"/>
        </w:rPr>
        <w:t>分</w:t>
      </w:r>
      <w:r>
        <w:rPr>
          <w:rFonts w:hint="eastAsia" w:ascii="宋体" w:hAnsi="宋体" w:eastAsia="宋体" w:cs="宋体"/>
          <w:color w:val="auto"/>
          <w:sz w:val="28"/>
          <w:szCs w:val="28"/>
          <w:highlight w:val="none"/>
          <w:u w:val="none"/>
          <w:lang w:val="en-US" w:eastAsia="zh-CN" w:bidi="ar-SA"/>
        </w:rPr>
        <w:t>。</w:t>
      </w:r>
    </w:p>
    <w:p w14:paraId="2A64E9D9">
      <w:pPr>
        <w:keepNext w:val="0"/>
        <w:keepLines w:val="0"/>
        <w:pageBreakBefore w:val="0"/>
        <w:widowControl w:val="0"/>
        <w:kinsoku/>
        <w:wordWrap/>
        <w:overflowPunct/>
        <w:topLinePunct w:val="0"/>
        <w:autoSpaceDE/>
        <w:autoSpaceDN/>
        <w:bidi w:val="0"/>
        <w:adjustRightInd w:val="0"/>
        <w:spacing w:line="48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比选响应文件递交截止时间：</w:t>
      </w:r>
      <w:r>
        <w:rPr>
          <w:rFonts w:hint="eastAsia" w:eastAsia="宋体" w:cs="宋体"/>
          <w:color w:val="auto"/>
          <w:sz w:val="28"/>
          <w:szCs w:val="28"/>
          <w:highlight w:val="none"/>
          <w:u w:val="single"/>
          <w:lang w:val="en-US" w:eastAsia="zh-CN" w:bidi="ar-SA"/>
        </w:rPr>
        <w:t>2025</w:t>
      </w:r>
      <w:r>
        <w:rPr>
          <w:rFonts w:hint="eastAsia" w:ascii="宋体" w:hAnsi="宋体" w:eastAsia="宋体" w:cs="宋体"/>
          <w:color w:val="auto"/>
          <w:sz w:val="28"/>
          <w:szCs w:val="28"/>
          <w:highlight w:val="none"/>
          <w:u w:val="single"/>
          <w:lang w:val="en-US" w:eastAsia="zh-CN" w:bidi="ar-SA"/>
        </w:rPr>
        <w:t>年</w:t>
      </w:r>
      <w:r>
        <w:rPr>
          <w:rFonts w:hint="eastAsia" w:eastAsia="宋体" w:cs="宋体"/>
          <w:color w:val="auto"/>
          <w:sz w:val="28"/>
          <w:szCs w:val="28"/>
          <w:highlight w:val="none"/>
          <w:u w:val="single"/>
          <w:lang w:val="en-US" w:eastAsia="zh-CN" w:bidi="ar-SA"/>
        </w:rPr>
        <w:t>12</w:t>
      </w:r>
      <w:r>
        <w:rPr>
          <w:rFonts w:hint="eastAsia" w:ascii="宋体" w:hAnsi="宋体" w:eastAsia="宋体" w:cs="宋体"/>
          <w:color w:val="auto"/>
          <w:sz w:val="28"/>
          <w:szCs w:val="28"/>
          <w:highlight w:val="none"/>
          <w:u w:val="single"/>
          <w:lang w:val="en-US" w:eastAsia="zh-CN" w:bidi="ar-SA"/>
        </w:rPr>
        <w:t>月</w:t>
      </w:r>
      <w:r>
        <w:rPr>
          <w:rFonts w:hint="eastAsia" w:eastAsia="宋体" w:cs="宋体"/>
          <w:color w:val="auto"/>
          <w:sz w:val="28"/>
          <w:szCs w:val="28"/>
          <w:highlight w:val="none"/>
          <w:u w:val="single"/>
          <w:lang w:val="en-US" w:eastAsia="zh-CN" w:bidi="ar-SA"/>
        </w:rPr>
        <w:t>23</w:t>
      </w:r>
      <w:r>
        <w:rPr>
          <w:rFonts w:hint="eastAsia" w:ascii="宋体" w:hAnsi="宋体" w:eastAsia="宋体" w:cs="宋体"/>
          <w:color w:val="auto"/>
          <w:sz w:val="28"/>
          <w:szCs w:val="28"/>
          <w:highlight w:val="none"/>
          <w:u w:val="single"/>
          <w:lang w:val="en-US" w:eastAsia="zh-CN" w:bidi="ar-SA"/>
        </w:rPr>
        <w:t>日</w:t>
      </w:r>
      <w:r>
        <w:rPr>
          <w:rFonts w:hint="eastAsia" w:eastAsia="宋体" w:cs="宋体"/>
          <w:color w:val="auto"/>
          <w:sz w:val="28"/>
          <w:szCs w:val="28"/>
          <w:highlight w:val="none"/>
          <w:u w:val="single"/>
          <w:lang w:val="en-US" w:eastAsia="zh-CN" w:bidi="ar-SA"/>
        </w:rPr>
        <w:t>10</w:t>
      </w:r>
      <w:r>
        <w:rPr>
          <w:rFonts w:hint="eastAsia" w:ascii="宋体" w:hAnsi="宋体" w:eastAsia="宋体" w:cs="宋体"/>
          <w:color w:val="auto"/>
          <w:sz w:val="28"/>
          <w:szCs w:val="28"/>
          <w:highlight w:val="none"/>
          <w:u w:val="single"/>
          <w:lang w:val="en-US" w:eastAsia="zh-CN" w:bidi="ar-SA"/>
        </w:rPr>
        <w:t>时</w:t>
      </w:r>
      <w:r>
        <w:rPr>
          <w:rFonts w:hint="eastAsia" w:eastAsia="宋体" w:cs="宋体"/>
          <w:color w:val="auto"/>
          <w:sz w:val="28"/>
          <w:szCs w:val="28"/>
          <w:highlight w:val="none"/>
          <w:u w:val="single"/>
          <w:lang w:val="en-US" w:eastAsia="zh-CN" w:bidi="ar-SA"/>
        </w:rPr>
        <w:t>00</w:t>
      </w:r>
      <w:r>
        <w:rPr>
          <w:rFonts w:hint="eastAsia" w:ascii="宋体" w:hAnsi="宋体" w:eastAsia="宋体" w:cs="宋体"/>
          <w:color w:val="auto"/>
          <w:sz w:val="28"/>
          <w:szCs w:val="28"/>
          <w:highlight w:val="none"/>
          <w:u w:val="single"/>
          <w:lang w:val="en-US" w:eastAsia="zh-CN" w:bidi="ar-SA"/>
        </w:rPr>
        <w:t>分</w:t>
      </w:r>
      <w:r>
        <w:rPr>
          <w:rFonts w:hint="eastAsia" w:ascii="宋体" w:hAnsi="宋体" w:eastAsia="宋体" w:cs="宋体"/>
          <w:color w:val="auto"/>
          <w:sz w:val="28"/>
          <w:szCs w:val="28"/>
          <w:highlight w:val="none"/>
          <w:u w:val="none"/>
          <w:lang w:val="en-US" w:eastAsia="zh-CN"/>
        </w:rPr>
        <w:t>。</w:t>
      </w:r>
    </w:p>
    <w:p w14:paraId="7D87590B">
      <w:pPr>
        <w:keepNext w:val="0"/>
        <w:keepLines w:val="0"/>
        <w:pageBreakBefore w:val="0"/>
        <w:widowControl w:val="0"/>
        <w:kinsoku/>
        <w:wordWrap/>
        <w:overflowPunct/>
        <w:topLinePunct w:val="0"/>
        <w:autoSpaceDE/>
        <w:autoSpaceDN/>
        <w:bidi w:val="0"/>
        <w:adjustRightInd w:val="0"/>
        <w:spacing w:line="480" w:lineRule="exact"/>
        <w:ind w:firstLine="560" w:firstLineChars="200"/>
        <w:textAlignment w:val="baseline"/>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比选评审时间</w:t>
      </w:r>
      <w:r>
        <w:rPr>
          <w:rFonts w:hint="eastAsia" w:ascii="宋体" w:hAnsi="宋体" w:eastAsia="宋体" w:cs="宋体"/>
          <w:color w:val="auto"/>
          <w:sz w:val="28"/>
          <w:szCs w:val="28"/>
          <w:highlight w:val="none"/>
          <w:u w:val="none"/>
          <w:lang w:val="en-US" w:eastAsia="zh-CN" w:bidi="ar-SA"/>
        </w:rPr>
        <w:t>：</w:t>
      </w:r>
      <w:r>
        <w:rPr>
          <w:rFonts w:hint="eastAsia" w:eastAsia="宋体" w:cs="宋体"/>
          <w:color w:val="auto"/>
          <w:sz w:val="28"/>
          <w:szCs w:val="28"/>
          <w:highlight w:val="none"/>
          <w:u w:val="single"/>
          <w:lang w:val="en-US" w:eastAsia="zh-CN" w:bidi="ar-SA"/>
        </w:rPr>
        <w:t>2025</w:t>
      </w:r>
      <w:r>
        <w:rPr>
          <w:rFonts w:hint="eastAsia" w:ascii="宋体" w:hAnsi="宋体" w:eastAsia="宋体" w:cs="宋体"/>
          <w:color w:val="auto"/>
          <w:sz w:val="28"/>
          <w:szCs w:val="28"/>
          <w:highlight w:val="none"/>
          <w:u w:val="single"/>
          <w:lang w:val="en-US" w:eastAsia="zh-CN" w:bidi="ar-SA"/>
        </w:rPr>
        <w:t>年</w:t>
      </w:r>
      <w:r>
        <w:rPr>
          <w:rFonts w:hint="eastAsia" w:eastAsia="宋体" w:cs="宋体"/>
          <w:color w:val="auto"/>
          <w:sz w:val="28"/>
          <w:szCs w:val="28"/>
          <w:highlight w:val="none"/>
          <w:u w:val="single"/>
          <w:lang w:val="en-US" w:eastAsia="zh-CN" w:bidi="ar-SA"/>
        </w:rPr>
        <w:t>12</w:t>
      </w:r>
      <w:r>
        <w:rPr>
          <w:rFonts w:hint="eastAsia" w:ascii="宋体" w:hAnsi="宋体" w:eastAsia="宋体" w:cs="宋体"/>
          <w:color w:val="auto"/>
          <w:sz w:val="28"/>
          <w:szCs w:val="28"/>
          <w:highlight w:val="none"/>
          <w:u w:val="single"/>
          <w:lang w:val="en-US" w:eastAsia="zh-CN" w:bidi="ar-SA"/>
        </w:rPr>
        <w:t>月</w:t>
      </w:r>
      <w:r>
        <w:rPr>
          <w:rFonts w:hint="eastAsia" w:eastAsia="宋体" w:cs="宋体"/>
          <w:color w:val="auto"/>
          <w:sz w:val="28"/>
          <w:szCs w:val="28"/>
          <w:highlight w:val="none"/>
          <w:u w:val="single"/>
          <w:lang w:val="en-US" w:eastAsia="zh-CN" w:bidi="ar-SA"/>
        </w:rPr>
        <w:t>23</w:t>
      </w:r>
      <w:r>
        <w:rPr>
          <w:rFonts w:hint="eastAsia" w:ascii="宋体" w:hAnsi="宋体" w:eastAsia="宋体" w:cs="宋体"/>
          <w:color w:val="auto"/>
          <w:sz w:val="28"/>
          <w:szCs w:val="28"/>
          <w:highlight w:val="none"/>
          <w:u w:val="single"/>
          <w:lang w:val="en-US" w:eastAsia="zh-CN" w:bidi="ar-SA"/>
        </w:rPr>
        <w:t>日</w:t>
      </w:r>
      <w:r>
        <w:rPr>
          <w:rFonts w:hint="eastAsia" w:eastAsia="宋体" w:cs="宋体"/>
          <w:color w:val="auto"/>
          <w:sz w:val="28"/>
          <w:szCs w:val="28"/>
          <w:highlight w:val="none"/>
          <w:u w:val="single"/>
          <w:lang w:val="en-US" w:eastAsia="zh-CN" w:bidi="ar-SA"/>
        </w:rPr>
        <w:t>10</w:t>
      </w:r>
      <w:r>
        <w:rPr>
          <w:rFonts w:hint="eastAsia" w:ascii="宋体" w:hAnsi="宋体" w:eastAsia="宋体" w:cs="宋体"/>
          <w:color w:val="auto"/>
          <w:sz w:val="28"/>
          <w:szCs w:val="28"/>
          <w:highlight w:val="none"/>
          <w:u w:val="single"/>
          <w:lang w:val="en-US" w:eastAsia="zh-CN" w:bidi="ar-SA"/>
        </w:rPr>
        <w:t>时</w:t>
      </w:r>
      <w:r>
        <w:rPr>
          <w:rFonts w:hint="eastAsia" w:eastAsia="宋体" w:cs="宋体"/>
          <w:color w:val="auto"/>
          <w:sz w:val="28"/>
          <w:szCs w:val="28"/>
          <w:highlight w:val="none"/>
          <w:u w:val="single"/>
          <w:lang w:val="en-US" w:eastAsia="zh-CN" w:bidi="ar-SA"/>
        </w:rPr>
        <w:t>00</w:t>
      </w:r>
      <w:r>
        <w:rPr>
          <w:rFonts w:hint="eastAsia" w:ascii="宋体" w:hAnsi="宋体" w:eastAsia="宋体" w:cs="宋体"/>
          <w:color w:val="auto"/>
          <w:sz w:val="28"/>
          <w:szCs w:val="28"/>
          <w:highlight w:val="none"/>
          <w:u w:val="single"/>
          <w:lang w:val="en-US" w:eastAsia="zh-CN" w:bidi="ar-SA"/>
        </w:rPr>
        <w:t>分</w:t>
      </w:r>
      <w:r>
        <w:rPr>
          <w:rFonts w:hint="eastAsia" w:ascii="宋体" w:hAnsi="宋体" w:eastAsia="宋体" w:cs="宋体"/>
          <w:color w:val="auto"/>
          <w:sz w:val="28"/>
          <w:szCs w:val="28"/>
          <w:highlight w:val="none"/>
          <w:u w:val="none"/>
          <w:lang w:val="en-US" w:eastAsia="zh-CN"/>
        </w:rPr>
        <w:t>。</w:t>
      </w:r>
    </w:p>
    <w:p w14:paraId="395B561E">
      <w:pPr>
        <w:pStyle w:val="48"/>
        <w:keepNext w:val="0"/>
        <w:keepLines w:val="0"/>
        <w:pageBreakBefore w:val="0"/>
        <w:widowControl w:val="0"/>
        <w:kinsoku/>
        <w:wordWrap/>
        <w:overflowPunct/>
        <w:topLinePunct w:val="0"/>
        <w:autoSpaceDE/>
        <w:autoSpaceDN/>
        <w:bidi w:val="0"/>
        <w:adjustRightInd w:val="0"/>
        <w:spacing w:line="480" w:lineRule="exact"/>
        <w:textAlignment w:val="baseline"/>
        <w:rPr>
          <w:rFonts w:hint="eastAsia"/>
          <w:color w:val="auto"/>
          <w:sz w:val="20"/>
          <w:szCs w:val="20"/>
          <w:lang w:val="en-US" w:eastAsia="zh-CN"/>
        </w:rPr>
      </w:pPr>
      <w:r>
        <w:rPr>
          <w:rFonts w:hint="eastAsia"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比选有效期</w:t>
      </w:r>
      <w:r>
        <w:rPr>
          <w:rFonts w:hint="eastAsia" w:ascii="宋体" w:hAnsi="宋体" w:eastAsia="宋体" w:cs="宋体"/>
          <w:color w:val="auto"/>
          <w:sz w:val="28"/>
          <w:szCs w:val="28"/>
          <w:highlight w:val="none"/>
          <w:u w:val="single"/>
          <w:lang w:val="en-US" w:eastAsia="zh-CN" w:bidi="ar-SA"/>
        </w:rPr>
        <w:t xml:space="preserve">  </w:t>
      </w:r>
      <w:r>
        <w:rPr>
          <w:rFonts w:hint="eastAsia" w:eastAsia="宋体" w:cs="宋体"/>
          <w:color w:val="auto"/>
          <w:sz w:val="28"/>
          <w:szCs w:val="28"/>
          <w:highlight w:val="none"/>
          <w:u w:val="single"/>
          <w:lang w:val="en-US" w:eastAsia="zh-CN" w:bidi="ar-SA"/>
        </w:rPr>
        <w:t xml:space="preserve"> 60 </w:t>
      </w:r>
      <w:r>
        <w:rPr>
          <w:rFonts w:hint="eastAsia" w:ascii="宋体" w:hAnsi="宋体" w:eastAsia="宋体" w:cs="宋体"/>
          <w:color w:val="auto"/>
          <w:sz w:val="28"/>
          <w:szCs w:val="28"/>
          <w:highlight w:val="none"/>
          <w:u w:val="single"/>
          <w:lang w:val="en-US" w:eastAsia="zh-CN" w:bidi="ar-SA"/>
        </w:rPr>
        <w:t xml:space="preserve">  </w:t>
      </w:r>
      <w:r>
        <w:rPr>
          <w:rFonts w:hint="eastAsia" w:ascii="宋体" w:hAnsi="宋体" w:eastAsia="宋体" w:cs="宋体"/>
          <w:color w:val="auto"/>
          <w:sz w:val="28"/>
          <w:szCs w:val="28"/>
          <w:highlight w:val="none"/>
          <w:lang w:val="en-US" w:eastAsia="zh-CN"/>
        </w:rPr>
        <w:t>日历天，从响应文件投递截止至成交签订合同为止的合理时间。</w:t>
      </w:r>
    </w:p>
    <w:p w14:paraId="7382E15E">
      <w:pPr>
        <w:pStyle w:val="48"/>
        <w:keepNext w:val="0"/>
        <w:keepLines w:val="0"/>
        <w:pageBreakBefore w:val="0"/>
        <w:widowControl w:val="0"/>
        <w:kinsoku/>
        <w:wordWrap/>
        <w:overflowPunct/>
        <w:topLinePunct w:val="0"/>
        <w:autoSpaceDE/>
        <w:autoSpaceDN/>
        <w:bidi w:val="0"/>
        <w:adjustRightInd w:val="0"/>
        <w:spacing w:line="480" w:lineRule="exact"/>
        <w:ind w:firstLine="562" w:firstLineChars="200"/>
        <w:textAlignment w:val="baseline"/>
        <w:rPr>
          <w:rFonts w:hint="eastAsia"/>
          <w:color w:val="auto"/>
          <w:sz w:val="20"/>
          <w:szCs w:val="20"/>
          <w:highlight w:val="none"/>
          <w:lang w:val="en-US" w:eastAsia="zh-CN"/>
        </w:rPr>
      </w:pPr>
      <w:r>
        <w:rPr>
          <w:rFonts w:hint="eastAsia" w:ascii="宋体" w:hAnsi="宋体" w:eastAsia="宋体" w:cs="宋体"/>
          <w:b/>
          <w:bCs/>
          <w:color w:val="auto"/>
          <w:sz w:val="28"/>
          <w:szCs w:val="28"/>
          <w:highlight w:val="none"/>
          <w:lang w:val="en-US" w:eastAsia="zh-CN"/>
        </w:rPr>
        <w:t>1.3</w:t>
      </w:r>
      <w:r>
        <w:rPr>
          <w:rFonts w:hint="eastAsia" w:ascii="宋体" w:hAnsi="宋体" w:eastAsia="宋体" w:cs="宋体"/>
          <w:color w:val="auto"/>
          <w:sz w:val="28"/>
          <w:szCs w:val="28"/>
          <w:highlight w:val="none"/>
          <w:lang w:val="en-US" w:eastAsia="zh-CN"/>
        </w:rPr>
        <w:t>本项目按照下列</w:t>
      </w:r>
      <w:r>
        <w:rPr>
          <w:rFonts w:hint="eastAsia" w:eastAsia="宋体" w:cs="宋体"/>
          <w:color w:val="auto"/>
          <w:sz w:val="28"/>
          <w:szCs w:val="28"/>
          <w:highlight w:val="none"/>
          <w:u w:val="single"/>
          <w:lang w:val="en-US" w:eastAsia="zh-CN"/>
        </w:rPr>
        <w:t>1.3.1</w:t>
      </w:r>
      <w:r>
        <w:rPr>
          <w:rFonts w:hint="eastAsia" w:ascii="宋体" w:hAnsi="宋体" w:eastAsia="宋体" w:cs="宋体"/>
          <w:color w:val="auto"/>
          <w:sz w:val="28"/>
          <w:szCs w:val="28"/>
          <w:highlight w:val="none"/>
          <w:lang w:val="en-US" w:eastAsia="zh-CN"/>
        </w:rPr>
        <w:t>方式进行响应，供应商</w:t>
      </w:r>
      <w:r>
        <w:rPr>
          <w:rFonts w:hint="eastAsia" w:ascii="宋体" w:hAnsi="宋体" w:eastAsia="宋体" w:cs="宋体"/>
          <w:b/>
          <w:bCs/>
          <w:color w:val="auto"/>
          <w:sz w:val="28"/>
          <w:szCs w:val="28"/>
          <w:highlight w:val="none"/>
          <w:lang w:val="en-US" w:eastAsia="zh-CN"/>
        </w:rPr>
        <w:t>逾期或错误送达</w:t>
      </w:r>
      <w:r>
        <w:rPr>
          <w:rFonts w:hint="eastAsia"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lang w:val="en-US" w:eastAsia="zh-CN"/>
        </w:rPr>
        <w:t>响应文件无效</w:t>
      </w:r>
      <w:r>
        <w:rPr>
          <w:rFonts w:hint="eastAsia" w:eastAsia="宋体" w:cs="宋体"/>
          <w:b/>
          <w:bCs/>
          <w:color w:val="auto"/>
          <w:sz w:val="28"/>
          <w:szCs w:val="28"/>
          <w:highlight w:val="none"/>
          <w:lang w:val="en-US" w:eastAsia="zh-CN"/>
        </w:rPr>
        <w:t>，未留畅通有效的联系人及相应手机号等联系方式导致联系不畅的响应文件无效</w:t>
      </w:r>
      <w:r>
        <w:rPr>
          <w:rFonts w:hint="eastAsia" w:ascii="宋体" w:hAnsi="宋体" w:eastAsia="宋体" w:cs="宋体"/>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响应文件内容均应加盖单位公章，否则响应无效。</w:t>
      </w:r>
    </w:p>
    <w:p w14:paraId="51A4186F">
      <w:pPr>
        <w:keepNext w:val="0"/>
        <w:keepLines w:val="0"/>
        <w:pageBreakBefore w:val="0"/>
        <w:widowControl w:val="0"/>
        <w:kinsoku/>
        <w:wordWrap/>
        <w:overflowPunct/>
        <w:topLinePunct w:val="0"/>
        <w:autoSpaceDE/>
        <w:autoSpaceDN/>
        <w:bidi w:val="0"/>
        <w:adjustRightInd w:val="0"/>
        <w:spacing w:line="480" w:lineRule="exact"/>
        <w:ind w:firstLine="562" w:firstLineChars="200"/>
        <w:jc w:val="left"/>
        <w:textAlignment w:val="baseline"/>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1.3</w:t>
      </w:r>
      <w:r>
        <w:rPr>
          <w:rFonts w:hint="eastAsia" w:eastAsia="宋体" w:cs="宋体"/>
          <w:b/>
          <w:bCs/>
          <w:color w:val="auto"/>
          <w:sz w:val="28"/>
          <w:szCs w:val="28"/>
          <w:highlight w:val="none"/>
          <w:lang w:val="en-US" w:eastAsia="zh-CN"/>
        </w:rPr>
        <w:t>.1</w:t>
      </w:r>
      <w:r>
        <w:rPr>
          <w:rFonts w:hint="eastAsia" w:eastAsia="宋体" w:cs="宋体"/>
          <w:color w:val="auto"/>
          <w:sz w:val="28"/>
          <w:szCs w:val="28"/>
          <w:highlight w:val="none"/>
          <w:lang w:val="en-US" w:eastAsia="zh-CN"/>
        </w:rPr>
        <w:t>采用电子邮件响应，供应商</w:t>
      </w:r>
      <w:r>
        <w:rPr>
          <w:rFonts w:hint="eastAsia" w:eastAsia="宋体" w:cs="宋体"/>
          <w:b/>
          <w:bCs/>
          <w:color w:val="auto"/>
          <w:sz w:val="28"/>
          <w:szCs w:val="28"/>
          <w:highlight w:val="none"/>
          <w:lang w:val="en-US" w:eastAsia="zh-CN"/>
        </w:rPr>
        <w:t>应在邮件内明确有效联系人及畅通的手机号联系方式，并</w:t>
      </w:r>
      <w:r>
        <w:rPr>
          <w:rFonts w:hint="eastAsia" w:eastAsia="宋体" w:cs="宋体"/>
          <w:color w:val="auto"/>
          <w:sz w:val="28"/>
          <w:szCs w:val="28"/>
          <w:highlight w:val="none"/>
          <w:lang w:val="en-US" w:eastAsia="zh-CN"/>
        </w:rPr>
        <w:t>应将</w:t>
      </w:r>
      <w:r>
        <w:rPr>
          <w:rFonts w:hint="eastAsia" w:eastAsia="宋体" w:cs="宋体"/>
          <w:b/>
          <w:bCs/>
          <w:color w:val="auto"/>
          <w:sz w:val="28"/>
          <w:szCs w:val="28"/>
          <w:highlight w:val="none"/>
          <w:lang w:val="en-US" w:eastAsia="zh-CN"/>
        </w:rPr>
        <w:t>逐页盖章且不可编辑的</w:t>
      </w:r>
      <w:r>
        <w:rPr>
          <w:rFonts w:hint="eastAsia" w:eastAsia="宋体" w:cs="宋体"/>
          <w:color w:val="auto"/>
          <w:sz w:val="28"/>
          <w:szCs w:val="28"/>
          <w:highlight w:val="none"/>
          <w:lang w:val="en-US" w:eastAsia="zh-CN"/>
        </w:rPr>
        <w:t>响应文件</w:t>
      </w:r>
      <w:r>
        <w:rPr>
          <w:rFonts w:hint="eastAsia" w:ascii="宋体" w:hAnsi="宋体" w:eastAsia="宋体" w:cs="宋体"/>
          <w:b/>
          <w:bCs/>
          <w:color w:val="auto"/>
          <w:sz w:val="28"/>
          <w:szCs w:val="28"/>
          <w:highlight w:val="none"/>
          <w:lang w:val="en-US" w:eastAsia="zh-CN"/>
        </w:rPr>
        <w:t>加密</w:t>
      </w:r>
      <w:r>
        <w:rPr>
          <w:rFonts w:hint="eastAsia" w:ascii="宋体" w:hAnsi="宋体" w:eastAsia="宋体" w:cs="宋体"/>
          <w:color w:val="auto"/>
          <w:sz w:val="28"/>
          <w:szCs w:val="28"/>
          <w:highlight w:val="none"/>
          <w:lang w:val="en-US" w:eastAsia="zh-CN"/>
        </w:rPr>
        <w:t>发送</w:t>
      </w:r>
      <w:r>
        <w:rPr>
          <w:rFonts w:hint="eastAsia" w:eastAsia="宋体" w:cs="宋体"/>
          <w:color w:val="auto"/>
          <w:sz w:val="28"/>
          <w:szCs w:val="28"/>
          <w:highlight w:val="none"/>
          <w:lang w:val="en-US" w:eastAsia="zh-CN"/>
        </w:rPr>
        <w:t>至</w:t>
      </w:r>
      <w:r>
        <w:rPr>
          <w:rFonts w:hint="eastAsia" w:ascii="宋体" w:hAnsi="宋体" w:eastAsia="宋体" w:cs="宋体"/>
          <w:color w:val="auto"/>
          <w:sz w:val="28"/>
          <w:szCs w:val="28"/>
          <w:highlight w:val="none"/>
          <w:lang w:val="en-US" w:eastAsia="zh-CN"/>
        </w:rPr>
        <w:t>采购人指定邮箱</w:t>
      </w:r>
      <w:r>
        <w:rPr>
          <w:rFonts w:hint="eastAsia" w:ascii="宋体" w:hAnsi="宋体" w:eastAsia="宋体" w:cs="宋体"/>
          <w:color w:val="auto"/>
          <w:sz w:val="28"/>
          <w:szCs w:val="28"/>
          <w:highlight w:val="none"/>
          <w:u w:val="single"/>
          <w:lang w:val="en-US" w:eastAsia="zh-CN" w:bidi="ar-SA"/>
        </w:rPr>
        <w:t>chenay1@hbyihua.cn</w:t>
      </w:r>
      <w:r>
        <w:rPr>
          <w:rFonts w:hint="eastAsia" w:eastAsia="宋体" w:cs="宋体"/>
          <w:color w:val="auto"/>
          <w:sz w:val="28"/>
          <w:szCs w:val="28"/>
          <w:highlight w:val="none"/>
          <w:lang w:val="en-US" w:eastAsia="zh-CN"/>
        </w:rPr>
        <w:t>，</w:t>
      </w:r>
      <w:r>
        <w:rPr>
          <w:rFonts w:hint="eastAsia" w:eastAsia="宋体" w:cs="宋体"/>
          <w:b w:val="0"/>
          <w:bCs w:val="0"/>
          <w:color w:val="auto"/>
          <w:sz w:val="28"/>
          <w:szCs w:val="28"/>
          <w:highlight w:val="none"/>
          <w:lang w:val="en-US" w:eastAsia="zh-CN"/>
        </w:rPr>
        <w:t>电子邮件</w:t>
      </w:r>
      <w:r>
        <w:rPr>
          <w:rFonts w:hint="eastAsia" w:ascii="宋体" w:hAnsi="宋体" w:eastAsia="宋体" w:cs="宋体"/>
          <w:b w:val="0"/>
          <w:bCs w:val="0"/>
          <w:color w:val="auto"/>
          <w:sz w:val="28"/>
          <w:szCs w:val="28"/>
          <w:highlight w:val="none"/>
          <w:lang w:val="en-US" w:eastAsia="zh-CN" w:bidi="ar-SA"/>
        </w:rPr>
        <w:t>不分正副本，多次发送的，以最后一次发送的为准。</w:t>
      </w:r>
    </w:p>
    <w:p w14:paraId="710845F7">
      <w:pPr>
        <w:keepNext w:val="0"/>
        <w:keepLines w:val="0"/>
        <w:pageBreakBefore w:val="0"/>
        <w:widowControl w:val="0"/>
        <w:kinsoku/>
        <w:wordWrap/>
        <w:overflowPunct/>
        <w:topLinePunct w:val="0"/>
        <w:autoSpaceDE/>
        <w:autoSpaceDN/>
        <w:bidi w:val="0"/>
        <w:adjustRightInd w:val="0"/>
        <w:spacing w:line="480" w:lineRule="exact"/>
        <w:ind w:firstLine="562" w:firstLineChars="200"/>
        <w:jc w:val="left"/>
        <w:textAlignment w:val="baseline"/>
        <w:rPr>
          <w:rFonts w:hint="eastAsia" w:eastAsia="宋体" w:cs="宋体"/>
          <w:b/>
          <w:bCs/>
          <w:color w:val="auto"/>
          <w:sz w:val="28"/>
          <w:szCs w:val="28"/>
          <w:highlight w:val="none"/>
          <w:lang w:val="en-US" w:eastAsia="zh-CN"/>
        </w:rPr>
      </w:pPr>
      <w:bookmarkStart w:id="4" w:name="OLE_LINK1"/>
      <w:r>
        <w:rPr>
          <w:rFonts w:hint="eastAsia" w:eastAsia="宋体" w:cs="宋体"/>
          <w:b/>
          <w:bCs/>
          <w:color w:val="auto"/>
          <w:sz w:val="28"/>
          <w:szCs w:val="28"/>
          <w:highlight w:val="none"/>
          <w:lang w:val="en-US" w:eastAsia="zh-CN"/>
        </w:rPr>
        <w:t>特别提示：</w:t>
      </w:r>
      <w:r>
        <w:rPr>
          <w:rFonts w:hint="eastAsia" w:eastAsia="宋体" w:cs="宋体"/>
          <w:b w:val="0"/>
          <w:bCs w:val="0"/>
          <w:color w:val="auto"/>
          <w:sz w:val="28"/>
          <w:szCs w:val="28"/>
          <w:highlight w:val="none"/>
          <w:lang w:val="en-US" w:eastAsia="zh-CN"/>
        </w:rPr>
        <w:t>响应文件未加密或提供的密码不能有效解密或在接到采购人通知要求提供密码时间起20分钟内未提供的均视为无效响应。响应单位须在采购人通过电话或邮件或开标会上明确要求提供密码后才能提供密码，</w:t>
      </w:r>
      <w:bookmarkStart w:id="5" w:name="OLE_LINK2"/>
      <w:r>
        <w:rPr>
          <w:rFonts w:hint="eastAsia" w:eastAsia="宋体" w:cs="宋体"/>
          <w:b w:val="0"/>
          <w:bCs w:val="0"/>
          <w:color w:val="auto"/>
          <w:sz w:val="28"/>
          <w:szCs w:val="28"/>
          <w:highlight w:val="none"/>
          <w:lang w:val="en-US" w:eastAsia="zh-CN"/>
        </w:rPr>
        <w:t>对于擅自提前提供或未按规定方式提供的，采购人不承担任何责任。</w:t>
      </w:r>
      <w:bookmarkEnd w:id="5"/>
    </w:p>
    <w:bookmarkEnd w:id="4"/>
    <w:p w14:paraId="39B4ED42">
      <w:pPr>
        <w:keepNext w:val="0"/>
        <w:keepLines w:val="0"/>
        <w:pageBreakBefore w:val="0"/>
        <w:widowControl w:val="0"/>
        <w:kinsoku/>
        <w:wordWrap/>
        <w:overflowPunct/>
        <w:topLinePunct w:val="0"/>
        <w:autoSpaceDE/>
        <w:autoSpaceDN/>
        <w:bidi w:val="0"/>
        <w:adjustRightInd w:val="0"/>
        <w:spacing w:line="480" w:lineRule="exact"/>
        <w:ind w:firstLine="562" w:firstLineChars="200"/>
        <w:jc w:val="left"/>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bidi="ar-SA"/>
        </w:rPr>
        <w:t>1.3.2</w:t>
      </w:r>
      <w:r>
        <w:rPr>
          <w:rFonts w:hint="eastAsia" w:ascii="宋体" w:hAnsi="宋体" w:eastAsia="宋体" w:cs="宋体"/>
          <w:color w:val="auto"/>
          <w:sz w:val="28"/>
          <w:szCs w:val="28"/>
          <w:highlight w:val="none"/>
          <w:lang w:val="en-US" w:eastAsia="zh-CN" w:bidi="ar-SA"/>
        </w:rPr>
        <w:t>采用邮寄或现场递交响应，</w:t>
      </w:r>
      <w:r>
        <w:rPr>
          <w:rFonts w:hint="eastAsia" w:ascii="宋体" w:hAnsi="宋体" w:eastAsia="宋体" w:cs="宋体"/>
          <w:color w:val="auto"/>
          <w:sz w:val="28"/>
          <w:szCs w:val="28"/>
          <w:highlight w:val="none"/>
          <w:lang w:val="en-US" w:eastAsia="zh-CN"/>
        </w:rPr>
        <w:t>响应文件应采用胶装方式装订</w:t>
      </w:r>
      <w:r>
        <w:rPr>
          <w:rFonts w:hint="eastAsia"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不得采用活页</w:t>
      </w:r>
      <w:r>
        <w:rPr>
          <w:rFonts w:hint="eastAsia"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供应商应将响应文件正本</w:t>
      </w:r>
      <w:r>
        <w:rPr>
          <w:rFonts w:hint="eastAsia" w:eastAsia="宋体" w:cs="宋体"/>
          <w:color w:val="auto"/>
          <w:sz w:val="28"/>
          <w:szCs w:val="28"/>
          <w:highlight w:val="none"/>
          <w:u w:val="single"/>
          <w:lang w:val="en-US" w:eastAsia="zh-CN"/>
        </w:rPr>
        <w:t xml:space="preserve">   /  </w:t>
      </w:r>
      <w:r>
        <w:rPr>
          <w:rFonts w:hint="eastAsia" w:eastAsia="宋体" w:cs="宋体"/>
          <w:color w:val="auto"/>
          <w:sz w:val="28"/>
          <w:szCs w:val="28"/>
          <w:highlight w:val="none"/>
          <w:lang w:val="en-US" w:eastAsia="zh-CN"/>
        </w:rPr>
        <w:t>份</w:t>
      </w:r>
      <w:r>
        <w:rPr>
          <w:rFonts w:hint="eastAsia" w:ascii="宋体" w:hAnsi="宋体" w:eastAsia="宋体" w:cs="宋体"/>
          <w:color w:val="auto"/>
          <w:sz w:val="28"/>
          <w:szCs w:val="28"/>
          <w:highlight w:val="none"/>
          <w:lang w:val="en-US" w:eastAsia="zh-CN"/>
        </w:rPr>
        <w:t>、副本</w:t>
      </w:r>
      <w:r>
        <w:rPr>
          <w:rFonts w:hint="eastAsia" w:eastAsia="宋体" w:cs="宋体"/>
          <w:color w:val="auto"/>
          <w:sz w:val="28"/>
          <w:szCs w:val="28"/>
          <w:highlight w:val="none"/>
          <w:u w:val="single"/>
          <w:lang w:val="en-US" w:eastAsia="zh-CN"/>
        </w:rPr>
        <w:t xml:space="preserve">   /  </w:t>
      </w:r>
      <w:r>
        <w:rPr>
          <w:rFonts w:hint="eastAsia" w:eastAsia="宋体" w:cs="宋体"/>
          <w:color w:val="auto"/>
          <w:sz w:val="28"/>
          <w:szCs w:val="28"/>
          <w:highlight w:val="none"/>
          <w:lang w:val="en-US" w:eastAsia="zh-CN"/>
        </w:rPr>
        <w:t>份</w:t>
      </w:r>
      <w:r>
        <w:rPr>
          <w:rFonts w:hint="eastAsia" w:ascii="宋体" w:hAnsi="宋体" w:eastAsia="宋体" w:cs="宋体"/>
          <w:color w:val="auto"/>
          <w:sz w:val="28"/>
          <w:szCs w:val="28"/>
          <w:highlight w:val="none"/>
          <w:lang w:val="en-US" w:eastAsia="zh-CN"/>
        </w:rPr>
        <w:t>及电子文件（U盘）</w:t>
      </w:r>
      <w:r>
        <w:rPr>
          <w:rFonts w:hint="eastAsia" w:eastAsia="宋体" w:cs="宋体"/>
          <w:color w:val="auto"/>
          <w:sz w:val="28"/>
          <w:szCs w:val="28"/>
          <w:highlight w:val="none"/>
          <w:u w:val="single"/>
          <w:lang w:val="en-US" w:eastAsia="zh-CN"/>
        </w:rPr>
        <w:t xml:space="preserve">        /  </w:t>
      </w:r>
      <w:r>
        <w:rPr>
          <w:rFonts w:hint="eastAsia" w:eastAsia="宋体" w:cs="宋体"/>
          <w:color w:val="auto"/>
          <w:sz w:val="28"/>
          <w:szCs w:val="28"/>
          <w:highlight w:val="none"/>
          <w:lang w:val="en-US" w:eastAsia="zh-CN"/>
        </w:rPr>
        <w:t>份</w:t>
      </w:r>
      <w:r>
        <w:rPr>
          <w:rFonts w:hint="eastAsia" w:ascii="宋体" w:hAnsi="宋体" w:eastAsia="宋体" w:cs="宋体"/>
          <w:b/>
          <w:bCs/>
          <w:color w:val="auto"/>
          <w:sz w:val="28"/>
          <w:szCs w:val="28"/>
          <w:highlight w:val="none"/>
          <w:lang w:val="en-US" w:eastAsia="zh-CN"/>
        </w:rPr>
        <w:t>密封</w:t>
      </w:r>
      <w:r>
        <w:rPr>
          <w:rFonts w:hint="eastAsia" w:ascii="宋体" w:hAnsi="宋体" w:eastAsia="宋体" w:cs="宋体"/>
          <w:color w:val="auto"/>
          <w:sz w:val="28"/>
          <w:szCs w:val="28"/>
          <w:highlight w:val="none"/>
          <w:lang w:val="en-US" w:eastAsia="zh-CN"/>
        </w:rPr>
        <w:t>递交到</w:t>
      </w:r>
      <w:r>
        <w:rPr>
          <w:rFonts w:hint="eastAsia" w:eastAsia="宋体" w:cs="宋体"/>
          <w:color w:val="auto"/>
          <w:sz w:val="28"/>
          <w:szCs w:val="28"/>
          <w:highlight w:val="none"/>
          <w:u w:val="single"/>
          <w:lang w:val="en-US" w:eastAsia="zh-CN"/>
        </w:rPr>
        <w:t xml:space="preserve">   /  </w:t>
      </w:r>
      <w:r>
        <w:rPr>
          <w:rFonts w:hint="eastAsia" w:eastAsia="宋体" w:cs="宋体"/>
          <w:color w:val="auto"/>
          <w:sz w:val="28"/>
          <w:szCs w:val="28"/>
          <w:highlight w:val="none"/>
          <w:u w:val="none"/>
          <w:lang w:val="en-US" w:eastAsia="zh-CN" w:bidi="ar-SA"/>
        </w:rPr>
        <w:t>，</w:t>
      </w:r>
      <w:r>
        <w:rPr>
          <w:rFonts w:hint="eastAsia" w:ascii="宋体" w:hAnsi="宋体" w:eastAsia="宋体" w:cs="宋体"/>
          <w:b/>
          <w:bCs/>
          <w:color w:val="auto"/>
          <w:sz w:val="28"/>
          <w:szCs w:val="28"/>
          <w:highlight w:val="none"/>
          <w:lang w:val="en-US" w:eastAsia="zh-CN"/>
        </w:rPr>
        <w:t>未密封的响应文件无效。</w:t>
      </w:r>
      <w:r>
        <w:rPr>
          <w:rFonts w:hint="eastAsia" w:ascii="宋体" w:hAnsi="宋体" w:eastAsia="宋体" w:cs="宋体"/>
          <w:color w:val="auto"/>
          <w:sz w:val="28"/>
          <w:szCs w:val="28"/>
          <w:highlight w:val="none"/>
          <w:lang w:val="en-US" w:eastAsia="zh-CN"/>
        </w:rPr>
        <w:t>不论供应商成交与否，响应文件均不退回。评审中，响应文件正本、副本或电子文件存在不一致的，</w:t>
      </w:r>
      <w:r>
        <w:rPr>
          <w:rFonts w:hint="eastAsia" w:ascii="宋体" w:hAnsi="宋体" w:eastAsia="宋体" w:cs="宋体"/>
          <w:b/>
          <w:bCs/>
          <w:color w:val="auto"/>
          <w:sz w:val="28"/>
          <w:szCs w:val="28"/>
          <w:highlight w:val="none"/>
          <w:lang w:val="en-US" w:eastAsia="zh-CN"/>
        </w:rPr>
        <w:t>以正本为准。</w:t>
      </w:r>
    </w:p>
    <w:p w14:paraId="046E1BA2">
      <w:pPr>
        <w:keepNext w:val="0"/>
        <w:keepLines w:val="0"/>
        <w:pageBreakBefore w:val="0"/>
        <w:widowControl w:val="0"/>
        <w:kinsoku/>
        <w:wordWrap/>
        <w:overflowPunct/>
        <w:topLinePunct w:val="0"/>
        <w:autoSpaceDE/>
        <w:autoSpaceDN/>
        <w:bidi w:val="0"/>
        <w:adjustRightInd w:val="0"/>
        <w:spacing w:line="480" w:lineRule="exact"/>
        <w:ind w:firstLine="562"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1.4</w:t>
      </w:r>
      <w:r>
        <w:rPr>
          <w:rFonts w:hint="eastAsia" w:ascii="宋体" w:hAnsi="宋体" w:eastAsia="宋体" w:cs="宋体"/>
          <w:color w:val="auto"/>
          <w:sz w:val="28"/>
          <w:szCs w:val="28"/>
          <w:highlight w:val="none"/>
          <w:lang w:val="en-US" w:eastAsia="zh-CN"/>
        </w:rPr>
        <w:t>比选保证金</w:t>
      </w:r>
      <w:r>
        <w:rPr>
          <w:rFonts w:hint="eastAsia" w:ascii="宋体" w:hAnsi="宋体" w:eastAsia="宋体" w:cs="宋体"/>
          <w:color w:val="auto"/>
          <w:sz w:val="28"/>
          <w:szCs w:val="28"/>
          <w:highlight w:val="none"/>
          <w:u w:val="single"/>
          <w:lang w:val="en-US" w:eastAsia="zh-CN"/>
        </w:rPr>
        <w:t xml:space="preserve"> </w:t>
      </w:r>
      <w:r>
        <w:rPr>
          <w:rFonts w:hint="eastAsia" w:eastAsia="宋体" w:cs="宋体"/>
          <w:color w:val="auto"/>
          <w:sz w:val="28"/>
          <w:szCs w:val="28"/>
          <w:highlight w:val="none"/>
          <w:u w:val="single"/>
          <w:lang w:val="en-US" w:eastAsia="zh-CN"/>
        </w:rPr>
        <w:t>50000</w:t>
      </w:r>
      <w:r>
        <w:rPr>
          <w:rFonts w:hint="eastAsia" w:ascii="宋体" w:hAnsi="宋体" w:eastAsia="宋体" w:cs="宋体"/>
          <w:color w:val="auto"/>
          <w:sz w:val="28"/>
          <w:szCs w:val="28"/>
          <w:highlight w:val="none"/>
          <w:lang w:val="en-US" w:eastAsia="zh-CN"/>
        </w:rPr>
        <w:t>元。交款账号及开户行信息：</w:t>
      </w:r>
    </w:p>
    <w:p w14:paraId="0F92028E">
      <w:pPr>
        <w:keepNext w:val="0"/>
        <w:keepLines w:val="0"/>
        <w:pageBreakBefore w:val="0"/>
        <w:widowControl w:val="0"/>
        <w:kinsoku/>
        <w:wordWrap/>
        <w:overflowPunct/>
        <w:topLinePunct w:val="0"/>
        <w:autoSpaceDE/>
        <w:autoSpaceDN/>
        <w:bidi w:val="0"/>
        <w:adjustRightInd w:val="0"/>
        <w:spacing w:line="480" w:lineRule="exact"/>
        <w:ind w:firstLine="560" w:firstLineChars="200"/>
        <w:jc w:val="left"/>
        <w:textAlignment w:val="baseline"/>
        <w:rPr>
          <w:rFonts w:hint="eastAsia" w:asciiTheme="minorEastAsia" w:hAnsiTheme="minorEastAsia" w:eastAsiaTheme="minorEastAsia" w:cstheme="minorEastAsia"/>
          <w:color w:val="auto"/>
          <w:sz w:val="28"/>
          <w:szCs w:val="28"/>
          <w:highlight w:val="none"/>
          <w:u w:val="single"/>
          <w:lang w:val="en-US" w:eastAsia="zh-CN" w:bidi="ar-SA"/>
        </w:rPr>
      </w:pPr>
      <w:r>
        <w:rPr>
          <w:rFonts w:hint="eastAsia" w:asciiTheme="minorEastAsia" w:hAnsiTheme="minorEastAsia" w:eastAsiaTheme="minorEastAsia" w:cstheme="minorEastAsia"/>
          <w:color w:val="auto"/>
          <w:sz w:val="28"/>
          <w:szCs w:val="28"/>
          <w:highlight w:val="none"/>
          <w:u w:val="none"/>
          <w:lang w:val="en-US" w:eastAsia="zh-CN" w:bidi="ar-SA"/>
        </w:rPr>
        <w:t>开户名称：</w:t>
      </w:r>
      <w:r>
        <w:rPr>
          <w:rFonts w:hint="eastAsia" w:asciiTheme="minorEastAsia" w:hAnsiTheme="minorEastAsia" w:eastAsiaTheme="minorEastAsia" w:cstheme="minorEastAsia"/>
          <w:sz w:val="28"/>
          <w:szCs w:val="28"/>
          <w:highlight w:val="none"/>
          <w:u w:val="single"/>
        </w:rPr>
        <w:t>湖北宜氟特环保科技有限公司</w:t>
      </w:r>
    </w:p>
    <w:p w14:paraId="2CF3F37F">
      <w:pPr>
        <w:keepNext w:val="0"/>
        <w:keepLines w:val="0"/>
        <w:pageBreakBefore w:val="0"/>
        <w:widowControl w:val="0"/>
        <w:kinsoku/>
        <w:wordWrap/>
        <w:overflowPunct/>
        <w:topLinePunct w:val="0"/>
        <w:autoSpaceDE/>
        <w:autoSpaceDN/>
        <w:bidi w:val="0"/>
        <w:adjustRightInd w:val="0"/>
        <w:spacing w:line="480" w:lineRule="exact"/>
        <w:ind w:firstLine="560" w:firstLineChars="200"/>
        <w:jc w:val="left"/>
        <w:textAlignment w:val="baseline"/>
        <w:rPr>
          <w:rFonts w:hint="eastAsia" w:asciiTheme="minorEastAsia" w:hAnsiTheme="minorEastAsia" w:eastAsiaTheme="minorEastAsia" w:cstheme="minorEastAsia"/>
          <w:color w:val="auto"/>
          <w:sz w:val="28"/>
          <w:szCs w:val="28"/>
          <w:highlight w:val="none"/>
          <w:u w:val="single"/>
          <w:lang w:val="en-US" w:eastAsia="zh-CN" w:bidi="ar-SA"/>
        </w:rPr>
      </w:pPr>
      <w:r>
        <w:rPr>
          <w:rFonts w:hint="eastAsia" w:asciiTheme="minorEastAsia" w:hAnsiTheme="minorEastAsia" w:eastAsiaTheme="minorEastAsia" w:cstheme="minorEastAsia"/>
          <w:color w:val="auto"/>
          <w:sz w:val="28"/>
          <w:szCs w:val="28"/>
          <w:highlight w:val="none"/>
          <w:u w:val="none"/>
          <w:lang w:val="en-US" w:eastAsia="zh-CN" w:bidi="ar-SA"/>
        </w:rPr>
        <w:t>开户行：</w:t>
      </w:r>
      <w:r>
        <w:rPr>
          <w:rFonts w:hint="eastAsia" w:asciiTheme="minorEastAsia" w:hAnsiTheme="minorEastAsia" w:eastAsiaTheme="minorEastAsia" w:cstheme="minorEastAsia"/>
          <w:sz w:val="28"/>
          <w:szCs w:val="28"/>
          <w:highlight w:val="none"/>
          <w:u w:val="single"/>
        </w:rPr>
        <w:t>中国农业银行股份有限公司松滋支行</w:t>
      </w:r>
    </w:p>
    <w:p w14:paraId="61A914A2">
      <w:pPr>
        <w:spacing w:line="400" w:lineRule="exact"/>
        <w:ind w:firstLine="560" w:firstLineChars="200"/>
        <w:jc w:val="left"/>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none"/>
          <w:lang w:val="en-US" w:eastAsia="zh-CN" w:bidi="ar-SA"/>
        </w:rPr>
        <w:t>开户行账号：</w:t>
      </w:r>
      <w:r>
        <w:rPr>
          <w:rFonts w:hint="eastAsia" w:asciiTheme="minorEastAsia" w:hAnsiTheme="minorEastAsia" w:eastAsiaTheme="minorEastAsia" w:cstheme="minorEastAsia"/>
          <w:sz w:val="28"/>
          <w:szCs w:val="28"/>
          <w:highlight w:val="none"/>
          <w:u w:val="single"/>
        </w:rPr>
        <w:t>17275201040013809</w:t>
      </w:r>
    </w:p>
    <w:p w14:paraId="2A630334">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以转账或电汇方式缴纳的，供应商应通过其银行基本账户汇出</w:t>
      </w:r>
      <w:r>
        <w:rPr>
          <w:rFonts w:hint="eastAsia" w:eastAsia="宋体" w:cs="宋体"/>
          <w:szCs w:val="28"/>
          <w:highlight w:val="none"/>
        </w:rPr>
        <w:t>，并备注“**项目比选保证金”</w:t>
      </w:r>
      <w:r>
        <w:rPr>
          <w:rFonts w:hint="eastAsia" w:ascii="宋体" w:hAnsi="宋体" w:eastAsia="宋体" w:cs="宋体"/>
          <w:color w:val="auto"/>
          <w:sz w:val="28"/>
          <w:szCs w:val="28"/>
          <w:highlight w:val="none"/>
          <w:lang w:val="en-US" w:eastAsia="zh-CN"/>
        </w:rPr>
        <w:t>。比选响应文件中附比选保证金缴纳凭证</w:t>
      </w:r>
      <w:r>
        <w:rPr>
          <w:rFonts w:hint="eastAsia" w:eastAsia="宋体" w:cs="宋体"/>
          <w:szCs w:val="28"/>
          <w:highlight w:val="none"/>
        </w:rPr>
        <w:t>，保证金回单须清晰可见，有往来款的响应方可提供从往来款中扣除相应保证金的承诺函</w:t>
      </w:r>
      <w:r>
        <w:rPr>
          <w:rFonts w:hint="eastAsia" w:ascii="宋体" w:hAnsi="宋体" w:eastAsia="宋体" w:cs="宋体"/>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有下列情形之一的，比选保证金将不予退还：</w:t>
      </w:r>
    </w:p>
    <w:p w14:paraId="5103CDC9">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（1）供应商在提交响应文件截止时间后撤回响应文件；</w:t>
      </w:r>
    </w:p>
    <w:p w14:paraId="329FDEB9">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（2）供应商响应文件弄虚作假；</w:t>
      </w:r>
    </w:p>
    <w:p w14:paraId="453EEAE8">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（3）除</w:t>
      </w:r>
      <w:r>
        <w:rPr>
          <w:rFonts w:hint="eastAsia" w:eastAsia="宋体" w:cs="宋体"/>
          <w:color w:val="auto"/>
          <w:sz w:val="28"/>
          <w:szCs w:val="28"/>
          <w:highlight w:val="none"/>
          <w:lang w:val="en-US" w:eastAsia="zh-CN"/>
        </w:rPr>
        <w:t>法定</w:t>
      </w:r>
      <w:r>
        <w:rPr>
          <w:rFonts w:hint="eastAsia" w:ascii="宋体" w:hAnsi="宋体" w:eastAsia="宋体" w:cs="宋体"/>
          <w:color w:val="auto"/>
          <w:sz w:val="28"/>
          <w:szCs w:val="28"/>
          <w:highlight w:val="none"/>
          <w:lang w:val="en-US" w:eastAsia="zh-CN"/>
        </w:rPr>
        <w:t>不可抗力外，成交供应商</w:t>
      </w:r>
      <w:r>
        <w:rPr>
          <w:rFonts w:hint="eastAsia" w:eastAsia="宋体" w:cs="宋体"/>
          <w:color w:val="auto"/>
          <w:sz w:val="28"/>
          <w:szCs w:val="28"/>
          <w:highlight w:val="none"/>
          <w:lang w:val="en-US" w:eastAsia="zh-CN"/>
        </w:rPr>
        <w:t>无正当理由</w:t>
      </w:r>
      <w:r>
        <w:rPr>
          <w:rFonts w:hint="eastAsia" w:ascii="宋体" w:hAnsi="宋体" w:eastAsia="宋体" w:cs="宋体"/>
          <w:color w:val="auto"/>
          <w:sz w:val="28"/>
          <w:szCs w:val="28"/>
          <w:highlight w:val="none"/>
          <w:lang w:val="en-US" w:eastAsia="zh-CN"/>
        </w:rPr>
        <w:t>不与采购人签订合同；</w:t>
      </w:r>
    </w:p>
    <w:p w14:paraId="55A77E74">
      <w:pPr>
        <w:keepNext w:val="0"/>
        <w:keepLines w:val="0"/>
        <w:pageBreakBefore w:val="0"/>
        <w:widowControl w:val="0"/>
        <w:kinsoku/>
        <w:wordWrap/>
        <w:overflowPunct/>
        <w:topLinePunct w:val="0"/>
        <w:bidi w:val="0"/>
        <w:adjustRightInd w:val="0"/>
        <w:spacing w:line="480" w:lineRule="exact"/>
        <w:ind w:firstLine="560" w:firstLineChars="200"/>
        <w:rPr>
          <w:rFonts w:hint="eastAsia"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eastAsia="宋体" w:cs="宋体"/>
          <w:color w:val="auto"/>
          <w:sz w:val="28"/>
          <w:szCs w:val="28"/>
          <w:highlight w:val="none"/>
          <w:lang w:val="en-US" w:eastAsia="zh-CN"/>
        </w:rPr>
        <w:t>在签订合同时向采购人提出附加条件；</w:t>
      </w:r>
    </w:p>
    <w:p w14:paraId="2B341701">
      <w:pPr>
        <w:keepNext w:val="0"/>
        <w:keepLines w:val="0"/>
        <w:pageBreakBefore w:val="0"/>
        <w:widowControl w:val="0"/>
        <w:kinsoku/>
        <w:wordWrap/>
        <w:overflowPunct/>
        <w:topLinePunct w:val="0"/>
        <w:bidi w:val="0"/>
        <w:adjustRightInd w:val="0"/>
        <w:spacing w:line="480" w:lineRule="exact"/>
        <w:ind w:firstLine="560" w:firstLineChars="200"/>
        <w:rPr>
          <w:rFonts w:hint="default" w:eastAsia="宋体" w:cs="宋体"/>
          <w:color w:val="auto"/>
          <w:sz w:val="28"/>
          <w:szCs w:val="28"/>
          <w:highlight w:val="none"/>
          <w:lang w:val="en-US" w:eastAsia="zh-CN"/>
        </w:rPr>
      </w:pPr>
      <w:r>
        <w:rPr>
          <w:rFonts w:hint="eastAsia" w:eastAsia="宋体" w:cs="宋体"/>
          <w:color w:val="auto"/>
          <w:sz w:val="28"/>
          <w:szCs w:val="28"/>
          <w:highlight w:val="none"/>
          <w:lang w:val="en-US" w:eastAsia="zh-CN"/>
        </w:rPr>
        <w:t>（5）不按照比选文件要求提交履约保证金；</w:t>
      </w:r>
    </w:p>
    <w:p w14:paraId="128EC3FF">
      <w:pPr>
        <w:spacing w:line="480" w:lineRule="exact"/>
        <w:ind w:firstLine="560" w:firstLineChars="200"/>
        <w:rPr>
          <w:rFonts w:hint="eastAsia" w:eastAsia="宋体" w:cs="宋体"/>
          <w:szCs w:val="28"/>
          <w:highlight w:val="none"/>
          <w:lang w:eastAsia="zh-CN"/>
        </w:rPr>
      </w:pPr>
      <w:r>
        <w:rPr>
          <w:rFonts w:hint="eastAsia"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供应商存在串通响应或视为串通响应的情况</w:t>
      </w:r>
      <w:r>
        <w:rPr>
          <w:rFonts w:hint="eastAsia" w:eastAsia="宋体" w:cs="宋体"/>
          <w:szCs w:val="28"/>
          <w:highlight w:val="none"/>
          <w:lang w:eastAsia="zh-CN"/>
        </w:rPr>
        <w:t>；</w:t>
      </w:r>
    </w:p>
    <w:p w14:paraId="3947B90D">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eastAsia="宋体" w:cs="宋体"/>
          <w:szCs w:val="28"/>
          <w:highlight w:val="none"/>
          <w:lang w:eastAsia="zh-CN"/>
        </w:rPr>
        <w:t>（</w:t>
      </w:r>
      <w:r>
        <w:rPr>
          <w:rFonts w:hint="eastAsia" w:eastAsia="宋体" w:cs="宋体"/>
          <w:szCs w:val="28"/>
          <w:highlight w:val="none"/>
          <w:lang w:val="en-US" w:eastAsia="zh-CN"/>
        </w:rPr>
        <w:t>7）供应商在本次比选过程中存在其他违纪违法行为的情况。</w:t>
      </w:r>
    </w:p>
    <w:bookmarkEnd w:id="0"/>
    <w:bookmarkEnd w:id="1"/>
    <w:bookmarkEnd w:id="2"/>
    <w:bookmarkEnd w:id="3"/>
    <w:p w14:paraId="60BCE151">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b/>
          <w:bCs/>
          <w:color w:val="auto"/>
          <w:sz w:val="28"/>
          <w:szCs w:val="28"/>
          <w:highlight w:val="none"/>
          <w:lang w:val="en-US" w:eastAsia="zh-CN"/>
        </w:rPr>
      </w:pPr>
      <w:r>
        <w:rPr>
          <w:rFonts w:hint="eastAsia" w:eastAsia="宋体" w:cs="宋体"/>
          <w:b/>
          <w:bCs/>
          <w:color w:val="auto"/>
          <w:sz w:val="28"/>
          <w:szCs w:val="28"/>
          <w:highlight w:val="none"/>
          <w:lang w:val="en-US" w:eastAsia="zh-CN" w:bidi="ar-SA"/>
        </w:rPr>
        <w:t>1.5</w:t>
      </w:r>
      <w:r>
        <w:rPr>
          <w:rFonts w:hint="eastAsia" w:ascii="宋体" w:hAnsi="宋体" w:eastAsia="宋体" w:cs="宋体"/>
          <w:color w:val="auto"/>
          <w:sz w:val="28"/>
          <w:szCs w:val="28"/>
          <w:highlight w:val="none"/>
          <w:lang w:val="en-US" w:eastAsia="zh-CN" w:bidi="ar-SA"/>
        </w:rPr>
        <w:t>现场递交比选响应文件或参加比选评审会的供应商，</w:t>
      </w:r>
      <w:r>
        <w:rPr>
          <w:rFonts w:hint="eastAsia" w:ascii="宋体" w:hAnsi="宋体" w:eastAsia="宋体" w:cs="宋体"/>
          <w:b/>
          <w:bCs/>
          <w:color w:val="auto"/>
          <w:sz w:val="28"/>
          <w:szCs w:val="28"/>
          <w:highlight w:val="none"/>
          <w:lang w:val="en-US" w:eastAsia="zh-CN" w:bidi="ar-SA"/>
        </w:rPr>
        <w:t>应携带有效身份证明文件（加盖公章的法定代表人身份证明或法人授权委托书）和第二代身份证原件。实际参加比选代表与法人授权书中代表不一致的，采购人有权取消该供应商的比选资格。</w:t>
      </w:r>
      <w:r>
        <w:rPr>
          <w:rFonts w:hint="eastAsia" w:ascii="宋体" w:hAnsi="宋体" w:eastAsia="宋体" w:cs="宋体"/>
          <w:color w:val="auto"/>
          <w:sz w:val="28"/>
          <w:szCs w:val="28"/>
          <w:highlight w:val="none"/>
          <w:lang w:val="en-US" w:eastAsia="zh-CN"/>
        </w:rPr>
        <w:t>不需到现场参加比选评审的供应商，</w:t>
      </w:r>
      <w:r>
        <w:rPr>
          <w:rFonts w:hint="eastAsia" w:ascii="宋体" w:hAnsi="宋体" w:eastAsia="宋体" w:cs="宋体"/>
          <w:b/>
          <w:bCs/>
          <w:color w:val="auto"/>
          <w:sz w:val="28"/>
          <w:szCs w:val="28"/>
          <w:highlight w:val="none"/>
          <w:lang w:val="en-US" w:eastAsia="zh-CN"/>
        </w:rPr>
        <w:t>请保持通讯畅通，否则采购人有权否决该供应商响应文件。</w:t>
      </w:r>
    </w:p>
    <w:p w14:paraId="4E8B8284">
      <w:pPr>
        <w:keepNext w:val="0"/>
        <w:keepLines w:val="0"/>
        <w:pageBreakBefore w:val="0"/>
        <w:widowControl w:val="0"/>
        <w:kinsoku/>
        <w:wordWrap/>
        <w:overflowPunct/>
        <w:topLinePunct w:val="0"/>
        <w:bidi w:val="0"/>
        <w:adjustRightInd w:val="0"/>
        <w:spacing w:line="480" w:lineRule="exact"/>
        <w:ind w:firstLine="562" w:firstLineChars="200"/>
        <w:rPr>
          <w:rFonts w:hint="default" w:ascii="宋体" w:hAnsi="宋体" w:eastAsia="宋体" w:cs="宋体"/>
          <w:color w:val="auto"/>
          <w:sz w:val="28"/>
          <w:szCs w:val="28"/>
          <w:highlight w:val="none"/>
          <w:lang w:val="en-US" w:eastAsia="zh-CN"/>
        </w:rPr>
      </w:pPr>
      <w:r>
        <w:rPr>
          <w:rFonts w:hint="eastAsia" w:eastAsia="宋体" w:cs="宋体"/>
          <w:b/>
          <w:bCs/>
          <w:color w:val="auto"/>
          <w:sz w:val="28"/>
          <w:szCs w:val="28"/>
          <w:highlight w:val="none"/>
          <w:lang w:val="en-US" w:eastAsia="zh-CN"/>
        </w:rPr>
        <w:t>1.6</w:t>
      </w:r>
      <w:r>
        <w:rPr>
          <w:rFonts w:hint="eastAsia" w:eastAsia="宋体" w:cs="宋体"/>
          <w:color w:val="auto"/>
          <w:sz w:val="28"/>
          <w:szCs w:val="28"/>
          <w:highlight w:val="none"/>
          <w:lang w:val="en-US" w:eastAsia="zh-CN"/>
        </w:rPr>
        <w:t>澄清、修改、异议</w:t>
      </w:r>
    </w:p>
    <w:p w14:paraId="2CED5F19">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6.1</w:t>
      </w:r>
      <w:r>
        <w:rPr>
          <w:rFonts w:hint="eastAsia" w:ascii="宋体" w:hAnsi="宋体" w:eastAsia="宋体" w:cs="宋体"/>
          <w:color w:val="auto"/>
          <w:sz w:val="28"/>
          <w:szCs w:val="28"/>
          <w:highlight w:val="none"/>
          <w:lang w:val="en-US" w:eastAsia="zh-CN"/>
        </w:rPr>
        <w:t>供应商在提交响应文件截止时间前，可以对所提交的响应文件进行补充、修改或者撤回，并书面通知采购人。补充修改内容与响应文件不一致的，以补充修改内容为准。</w:t>
      </w:r>
    </w:p>
    <w:p w14:paraId="1607F69E">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6.2</w:t>
      </w:r>
      <w:r>
        <w:rPr>
          <w:rFonts w:hint="eastAsia" w:ascii="宋体" w:hAnsi="宋体" w:eastAsia="宋体" w:cs="宋体"/>
          <w:b w:val="0"/>
          <w:bCs w:val="0"/>
          <w:color w:val="auto"/>
          <w:sz w:val="28"/>
          <w:szCs w:val="28"/>
          <w:highlight w:val="none"/>
          <w:lang w:val="en-US" w:eastAsia="zh-CN"/>
        </w:rPr>
        <w:t>采购人进行的相关澄清修改</w:t>
      </w:r>
      <w:r>
        <w:rPr>
          <w:rFonts w:hint="eastAsia" w:ascii="宋体" w:hAnsi="宋体" w:eastAsia="宋体" w:cs="宋体"/>
          <w:color w:val="auto"/>
          <w:sz w:val="28"/>
          <w:szCs w:val="28"/>
          <w:highlight w:val="none"/>
          <w:lang w:val="en-US" w:eastAsia="zh-CN"/>
        </w:rPr>
        <w:t>均在发布本比选文件的网站上予以</w:t>
      </w:r>
      <w:r>
        <w:rPr>
          <w:rFonts w:hint="eastAsia" w:eastAsia="宋体" w:cs="宋体"/>
          <w:color w:val="auto"/>
          <w:sz w:val="28"/>
          <w:szCs w:val="28"/>
          <w:highlight w:val="none"/>
          <w:lang w:val="en-US" w:eastAsia="zh-CN"/>
        </w:rPr>
        <w:t>公告</w:t>
      </w:r>
      <w:r>
        <w:rPr>
          <w:rFonts w:hint="eastAsia" w:ascii="宋体" w:hAnsi="宋体" w:eastAsia="宋体" w:cs="宋体"/>
          <w:color w:val="auto"/>
          <w:sz w:val="28"/>
          <w:szCs w:val="28"/>
          <w:highlight w:val="none"/>
          <w:lang w:val="en-US" w:eastAsia="zh-CN"/>
        </w:rPr>
        <w:t>，供应商应及时</w:t>
      </w:r>
      <w:r>
        <w:rPr>
          <w:rFonts w:hint="eastAsia" w:eastAsia="宋体" w:cs="宋体"/>
          <w:color w:val="auto"/>
          <w:sz w:val="28"/>
          <w:szCs w:val="28"/>
          <w:highlight w:val="none"/>
          <w:lang w:val="en-US" w:eastAsia="zh-CN"/>
        </w:rPr>
        <w:t>关注</w:t>
      </w:r>
      <w:r>
        <w:rPr>
          <w:rFonts w:hint="eastAsia" w:ascii="宋体" w:hAnsi="宋体" w:eastAsia="宋体" w:cs="宋体"/>
          <w:color w:val="auto"/>
          <w:sz w:val="28"/>
          <w:szCs w:val="28"/>
          <w:highlight w:val="none"/>
          <w:lang w:val="en-US" w:eastAsia="zh-CN"/>
        </w:rPr>
        <w:t>查收，因未及时获知而导致的任何后果由供应商自行承担。</w:t>
      </w:r>
    </w:p>
    <w:p w14:paraId="38502EFE">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6.3</w:t>
      </w:r>
      <w:r>
        <w:rPr>
          <w:rFonts w:hint="eastAsia" w:ascii="宋体" w:hAnsi="宋体" w:eastAsia="宋体" w:cs="宋体"/>
          <w:color w:val="auto"/>
          <w:sz w:val="28"/>
          <w:szCs w:val="28"/>
          <w:highlight w:val="none"/>
          <w:lang w:val="en-US" w:eastAsia="zh-CN"/>
        </w:rPr>
        <w:t>供应商对比选文件有异议的，应在提交响应文件截止时间</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 xml:space="preserve">日前以书面形式向采购人提交。 </w:t>
      </w:r>
    </w:p>
    <w:p w14:paraId="2F76395F">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eastAsia="宋体" w:cs="宋体"/>
          <w:b/>
          <w:bCs/>
          <w:color w:val="auto"/>
          <w:sz w:val="28"/>
          <w:szCs w:val="28"/>
          <w:highlight w:val="none"/>
          <w:lang w:val="en-US" w:eastAsia="zh-CN"/>
        </w:rPr>
        <w:t>1.7</w:t>
      </w:r>
      <w:r>
        <w:rPr>
          <w:rFonts w:hint="eastAsia" w:ascii="宋体" w:hAnsi="宋体" w:eastAsia="宋体" w:cs="宋体"/>
          <w:color w:val="auto"/>
          <w:sz w:val="28"/>
          <w:szCs w:val="28"/>
          <w:highlight w:val="none"/>
          <w:lang w:val="en-US" w:eastAsia="zh-CN"/>
        </w:rPr>
        <w:t>供应商应对其提交的响应文件的真实性、合法性承担法律责任。响应文件应使用简体中文，应采用国家法定计量单位。响应文件不得行间插字、涂改或增删。如有修改错漏处，必须由响应文件签署人签字或盖章。</w:t>
      </w:r>
    </w:p>
    <w:p w14:paraId="57757182">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供应商需自行承担所有与参加本次比选活动有关的费用。</w:t>
      </w:r>
    </w:p>
    <w:p w14:paraId="2FCA2441">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9</w:t>
      </w:r>
      <w:r>
        <w:rPr>
          <w:rFonts w:hint="eastAsia" w:ascii="宋体" w:hAnsi="宋体" w:eastAsia="宋体" w:cs="宋体"/>
          <w:color w:val="auto"/>
          <w:sz w:val="28"/>
          <w:szCs w:val="28"/>
          <w:highlight w:val="none"/>
          <w:lang w:val="en-US" w:eastAsia="zh-CN"/>
        </w:rPr>
        <w:t>成交供应商在收到成交通知信息后，30天内与采购人签订合同。</w:t>
      </w:r>
    </w:p>
    <w:p w14:paraId="5D0FA6EB">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拒绝签订合同的成交供应商不得参加本项目重新开展的</w:t>
      </w:r>
      <w:r>
        <w:rPr>
          <w:rFonts w:hint="eastAsia"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en-US" w:eastAsia="zh-CN"/>
        </w:rPr>
        <w:t>活动，性质恶劣的在6个月内不得参与本公司任何招采活动或纳入本公司黑名单。</w:t>
      </w:r>
    </w:p>
    <w:p w14:paraId="5EAB36F5">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成交供应商不得将合同转包，且仅可分包本比选文件认可的分包情形，否则采购人有权终止合同。转包或分包造成采购人损失的，成交供应商应承担违约</w:t>
      </w:r>
      <w:r>
        <w:rPr>
          <w:rFonts w:hint="eastAsia"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赔偿</w:t>
      </w:r>
      <w:r>
        <w:rPr>
          <w:rFonts w:hint="eastAsia" w:eastAsia="宋体" w:cs="宋体"/>
          <w:color w:val="auto"/>
          <w:sz w:val="28"/>
          <w:szCs w:val="28"/>
          <w:highlight w:val="none"/>
          <w:lang w:val="en-US" w:eastAsia="zh-CN"/>
        </w:rPr>
        <w:t>及法律</w:t>
      </w:r>
      <w:r>
        <w:rPr>
          <w:rFonts w:hint="eastAsia" w:ascii="宋体" w:hAnsi="宋体" w:eastAsia="宋体" w:cs="宋体"/>
          <w:color w:val="auto"/>
          <w:sz w:val="28"/>
          <w:szCs w:val="28"/>
          <w:highlight w:val="none"/>
          <w:lang w:val="en-US" w:eastAsia="zh-CN"/>
        </w:rPr>
        <w:t>责任。</w:t>
      </w:r>
    </w:p>
    <w:p w14:paraId="5AD79513">
      <w:pPr>
        <w:keepNext w:val="0"/>
        <w:keepLines w:val="0"/>
        <w:pageBreakBefore w:val="0"/>
        <w:widowControl w:val="0"/>
        <w:kinsoku/>
        <w:wordWrap/>
        <w:overflowPunct/>
        <w:topLinePunct w:val="0"/>
        <w:bidi w:val="0"/>
        <w:adjustRightInd w:val="0"/>
        <w:spacing w:line="480" w:lineRule="exact"/>
        <w:ind w:firstLine="562"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后续合同执行，如果发现成交供应商响应文件、比选文件、合同文件不一致的，采购人有权决定具体按照响应文件或比选文件或合同文件执行。成交供应商对此不予认可的，采购人有权终止合同并追偿。</w:t>
      </w:r>
    </w:p>
    <w:p w14:paraId="42CBF194">
      <w:pPr>
        <w:keepNext w:val="0"/>
        <w:keepLines w:val="0"/>
        <w:pageBreakBefore w:val="0"/>
        <w:widowControl w:val="0"/>
        <w:kinsoku/>
        <w:wordWrap/>
        <w:overflowPunct/>
        <w:topLinePunct w:val="0"/>
        <w:bidi w:val="0"/>
        <w:adjustRightInd w:val="0"/>
        <w:spacing w:line="480" w:lineRule="exact"/>
        <w:ind w:firstLine="560" w:firstLineChars="200"/>
        <w:outlineLvl w:val="9"/>
        <w:rPr>
          <w:rFonts w:hint="eastAsia" w:ascii="宋体" w:hAnsi="宋体" w:eastAsia="宋体" w:cs="宋体"/>
          <w:color w:val="auto"/>
          <w:sz w:val="28"/>
          <w:szCs w:val="28"/>
          <w:highlight w:val="none"/>
          <w:lang w:val="en-US" w:eastAsia="zh-CN"/>
        </w:rPr>
      </w:pPr>
    </w:p>
    <w:p w14:paraId="2EFB5D98">
      <w:pPr>
        <w:keepNext w:val="0"/>
        <w:keepLines w:val="0"/>
        <w:pageBreakBefore w:val="0"/>
        <w:widowControl w:val="0"/>
        <w:kinsoku/>
        <w:wordWrap/>
        <w:overflowPunct/>
        <w:topLinePunct w:val="0"/>
        <w:bidi w:val="0"/>
        <w:adjustRightInd w:val="0"/>
        <w:spacing w:line="480" w:lineRule="exact"/>
        <w:outlineLvl w:val="1"/>
        <w:rPr>
          <w:rFonts w:hint="eastAsia" w:ascii="宋体" w:hAnsi="宋体" w:eastAsia="宋体" w:cs="宋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2 比选项目概况及比选采购范围</w:t>
      </w:r>
    </w:p>
    <w:p w14:paraId="75EBD09D">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cs="宋体" w:eastAsiaTheme="minorEastAsia"/>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w:t>
      </w:r>
      <w:r>
        <w:rPr>
          <w:rFonts w:hint="eastAsia" w:eastAsia="宋体" w:cs="宋体"/>
          <w:b w:val="0"/>
          <w:bCs w:val="0"/>
          <w:color w:val="auto"/>
          <w:sz w:val="28"/>
          <w:szCs w:val="28"/>
          <w:highlight w:val="none"/>
          <w:lang w:val="en-US" w:eastAsia="zh-CN"/>
        </w:rPr>
        <w:t>项目概况：</w:t>
      </w:r>
      <w:r>
        <w:rPr>
          <w:rFonts w:hint="eastAsia" w:cs="宋体" w:asciiTheme="minorEastAsia" w:hAnsiTheme="minorEastAsia" w:eastAsiaTheme="minorEastAsia"/>
          <w:sz w:val="28"/>
          <w:szCs w:val="28"/>
        </w:rPr>
        <w:t>湖北宜氟特环保科技有限公司氟化铝运输项目年度框架比选</w:t>
      </w:r>
      <w:r>
        <w:rPr>
          <w:rFonts w:hint="eastAsia" w:cs="宋体" w:asciiTheme="minorEastAsia" w:hAnsiTheme="minorEastAsia" w:eastAsiaTheme="minorEastAsia"/>
          <w:sz w:val="28"/>
          <w:szCs w:val="28"/>
          <w:lang w:eastAsia="zh-CN"/>
        </w:rPr>
        <w:t>。</w:t>
      </w:r>
    </w:p>
    <w:p w14:paraId="116E5D3C">
      <w:pPr>
        <w:keepNext w:val="0"/>
        <w:keepLines w:val="0"/>
        <w:pageBreakBefore w:val="0"/>
        <w:widowControl w:val="0"/>
        <w:kinsoku/>
        <w:wordWrap/>
        <w:overflowPunct/>
        <w:topLinePunct w:val="0"/>
        <w:bidi w:val="0"/>
        <w:adjustRightInd w:val="0"/>
        <w:spacing w:line="480" w:lineRule="exact"/>
        <w:ind w:firstLine="560" w:firstLineChars="200"/>
        <w:jc w:val="left"/>
        <w:rPr>
          <w:rFonts w:hint="default" w:eastAsia="宋体" w:cs="宋体"/>
          <w:b w:val="0"/>
          <w:bCs w:val="0"/>
          <w:color w:val="auto"/>
          <w:sz w:val="28"/>
          <w:szCs w:val="28"/>
          <w:highlight w:val="none"/>
          <w:lang w:val="en-US" w:eastAsia="zh-CN"/>
        </w:rPr>
      </w:pPr>
      <w:r>
        <w:rPr>
          <w:rFonts w:hint="eastAsia" w:eastAsia="宋体" w:cs="宋体"/>
          <w:b w:val="0"/>
          <w:bCs w:val="0"/>
          <w:color w:val="auto"/>
          <w:sz w:val="28"/>
          <w:szCs w:val="28"/>
          <w:highlight w:val="none"/>
          <w:lang w:val="en-US" w:eastAsia="zh-CN"/>
        </w:rPr>
        <w:t>2.2比选采购范围：宜氟特氟化铝运输项目。</w:t>
      </w:r>
    </w:p>
    <w:p w14:paraId="52258166">
      <w:pPr>
        <w:keepNext w:val="0"/>
        <w:keepLines w:val="0"/>
        <w:pageBreakBefore w:val="0"/>
        <w:widowControl w:val="0"/>
        <w:kinsoku/>
        <w:wordWrap/>
        <w:overflowPunct/>
        <w:topLinePunct w:val="0"/>
        <w:bidi w:val="0"/>
        <w:adjustRightInd w:val="0"/>
        <w:spacing w:line="480" w:lineRule="exact"/>
        <w:ind w:firstLine="560" w:firstLineChars="200"/>
        <w:rPr>
          <w:rFonts w:hint="default"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详见综合商务要求、技术要求、合同条款。</w:t>
      </w:r>
    </w:p>
    <w:p w14:paraId="6FF9D88C">
      <w:pPr>
        <w:keepNext w:val="0"/>
        <w:keepLines w:val="0"/>
        <w:pageBreakBefore w:val="0"/>
        <w:widowControl w:val="0"/>
        <w:kinsoku/>
        <w:wordWrap/>
        <w:overflowPunct/>
        <w:topLinePunct w:val="0"/>
        <w:bidi w:val="0"/>
        <w:adjustRightInd w:val="0"/>
        <w:spacing w:line="480" w:lineRule="exact"/>
        <w:jc w:val="left"/>
        <w:outlineLvl w:val="1"/>
        <w:rPr>
          <w:rFonts w:hint="eastAsia" w:ascii="方正小标宋简体" w:hAnsi="方正小标宋简体" w:eastAsia="方正小标宋简体" w:cs="方正小标宋简体"/>
          <w:color w:val="auto"/>
          <w:sz w:val="32"/>
          <w:szCs w:val="32"/>
          <w:highlight w:val="none"/>
          <w:lang w:val="en-US" w:eastAsia="zh-CN"/>
        </w:rPr>
      </w:pPr>
    </w:p>
    <w:p w14:paraId="139C6BB6">
      <w:pPr>
        <w:keepNext w:val="0"/>
        <w:keepLines w:val="0"/>
        <w:pageBreakBefore w:val="0"/>
        <w:widowControl w:val="0"/>
        <w:kinsoku/>
        <w:wordWrap/>
        <w:overflowPunct/>
        <w:topLinePunct w:val="0"/>
        <w:bidi w:val="0"/>
        <w:adjustRightInd w:val="0"/>
        <w:spacing w:line="480" w:lineRule="exact"/>
        <w:jc w:val="left"/>
        <w:outlineLvl w:val="1"/>
        <w:rPr>
          <w:rFonts w:hint="eastAsia" w:ascii="宋体" w:hAnsi="宋体" w:eastAsia="宋体" w:cs="宋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3 资格条件</w:t>
      </w:r>
    </w:p>
    <w:p w14:paraId="0EC94270">
      <w:pPr>
        <w:keepNext w:val="0"/>
        <w:keepLines w:val="0"/>
        <w:pageBreakBefore w:val="0"/>
        <w:widowControl w:val="0"/>
        <w:kinsoku/>
        <w:wordWrap/>
        <w:overflowPunct/>
        <w:topLinePunct w:val="0"/>
        <w:bidi w:val="0"/>
        <w:adjustRightInd w:val="0"/>
        <w:spacing w:line="480" w:lineRule="exact"/>
        <w:ind w:firstLine="562"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3.1通用资格条件</w:t>
      </w:r>
    </w:p>
    <w:p w14:paraId="746E0929">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3.1.1供应商</w:t>
      </w:r>
      <w:r>
        <w:rPr>
          <w:rFonts w:hint="eastAsia" w:ascii="宋体" w:hAnsi="宋体" w:eastAsia="宋体" w:cs="宋体"/>
          <w:color w:val="auto"/>
          <w:sz w:val="28"/>
          <w:szCs w:val="28"/>
          <w:lang w:val="zh-CN" w:eastAsia="zh-CN"/>
        </w:rPr>
        <w:t>在“信用中国”网站，未被列入失信被执行人；在“国家企业信用信息公示系统”未被列入严重违法失信企业名单</w:t>
      </w:r>
      <w:r>
        <w:rPr>
          <w:rFonts w:hint="eastAsia" w:eastAsia="宋体" w:cs="宋体"/>
          <w:color w:val="auto"/>
          <w:sz w:val="28"/>
          <w:szCs w:val="28"/>
          <w:lang w:val="zh-CN" w:eastAsia="zh-CN"/>
        </w:rPr>
        <w:t>。</w:t>
      </w:r>
      <w:r>
        <w:rPr>
          <w:rFonts w:hint="eastAsia" w:ascii="宋体" w:hAnsi="宋体" w:eastAsia="宋体" w:cs="宋体"/>
          <w:color w:val="auto"/>
          <w:sz w:val="28"/>
          <w:szCs w:val="28"/>
          <w:lang w:val="zh-CN" w:eastAsia="zh-CN"/>
        </w:rPr>
        <w:t>（</w:t>
      </w:r>
      <w:r>
        <w:rPr>
          <w:rFonts w:hint="eastAsia" w:eastAsia="宋体" w:cs="宋体"/>
          <w:color w:val="auto"/>
          <w:sz w:val="28"/>
          <w:szCs w:val="28"/>
          <w:lang w:val="en-US" w:eastAsia="zh-CN"/>
        </w:rPr>
        <w:t>按模版进行</w:t>
      </w:r>
      <w:r>
        <w:rPr>
          <w:rFonts w:hint="eastAsia" w:ascii="宋体" w:hAnsi="宋体" w:eastAsia="宋体" w:cs="宋体"/>
          <w:color w:val="auto"/>
          <w:sz w:val="28"/>
          <w:szCs w:val="28"/>
          <w:lang w:val="en-US" w:eastAsia="zh-CN"/>
        </w:rPr>
        <w:t>书面承诺</w:t>
      </w:r>
      <w:r>
        <w:rPr>
          <w:rFonts w:hint="eastAsia" w:ascii="宋体" w:hAnsi="宋体" w:eastAsia="宋体" w:cs="宋体"/>
          <w:color w:val="auto"/>
          <w:sz w:val="28"/>
          <w:szCs w:val="28"/>
          <w:lang w:val="zh-CN" w:eastAsia="zh-CN"/>
        </w:rPr>
        <w:t>）</w:t>
      </w:r>
    </w:p>
    <w:p w14:paraId="0FFD4E4A">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3.1.2供应商未被列入采购人黑名单。</w:t>
      </w:r>
      <w:r>
        <w:rPr>
          <w:rFonts w:hint="eastAsia" w:ascii="宋体" w:hAnsi="宋体" w:eastAsia="宋体" w:cs="宋体"/>
          <w:color w:val="auto"/>
          <w:sz w:val="28"/>
          <w:szCs w:val="28"/>
          <w:lang w:val="zh-CN" w:eastAsia="zh-CN"/>
        </w:rPr>
        <w:t>（</w:t>
      </w:r>
      <w:r>
        <w:rPr>
          <w:rFonts w:hint="eastAsia" w:eastAsia="宋体" w:cs="宋体"/>
          <w:color w:val="auto"/>
          <w:sz w:val="28"/>
          <w:szCs w:val="28"/>
          <w:lang w:val="en-US" w:eastAsia="zh-CN"/>
        </w:rPr>
        <w:t>按模版进行</w:t>
      </w:r>
      <w:r>
        <w:rPr>
          <w:rFonts w:hint="eastAsia" w:ascii="宋体" w:hAnsi="宋体" w:eastAsia="宋体" w:cs="宋体"/>
          <w:color w:val="auto"/>
          <w:sz w:val="28"/>
          <w:szCs w:val="28"/>
          <w:lang w:val="en-US" w:eastAsia="zh-CN"/>
        </w:rPr>
        <w:t>书面承诺</w:t>
      </w:r>
      <w:r>
        <w:rPr>
          <w:rFonts w:hint="eastAsia" w:ascii="宋体" w:hAnsi="宋体" w:eastAsia="宋体" w:cs="宋体"/>
          <w:color w:val="auto"/>
          <w:sz w:val="28"/>
          <w:szCs w:val="28"/>
          <w:lang w:val="zh-CN" w:eastAsia="zh-CN"/>
        </w:rPr>
        <w:t>）</w:t>
      </w:r>
    </w:p>
    <w:p w14:paraId="79FCC333">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3.1.3</w:t>
      </w:r>
      <w:r>
        <w:rPr>
          <w:rFonts w:hint="eastAsia" w:ascii="宋体" w:hAnsi="宋体" w:eastAsia="宋体" w:cs="宋体"/>
          <w:color w:val="auto"/>
          <w:sz w:val="28"/>
          <w:szCs w:val="28"/>
          <w:lang w:val="zh-CN" w:eastAsia="zh-CN"/>
        </w:rPr>
        <w:t>单位负责人为同一人或存在控股、管理关系的不同单位，不得同时参加</w:t>
      </w:r>
      <w:r>
        <w:rPr>
          <w:rFonts w:hint="eastAsia" w:eastAsia="宋体" w:cs="宋体"/>
          <w:color w:val="auto"/>
          <w:sz w:val="28"/>
          <w:szCs w:val="28"/>
          <w:lang w:val="en-US" w:eastAsia="zh-CN"/>
        </w:rPr>
        <w:t>本项目</w:t>
      </w:r>
      <w:r>
        <w:rPr>
          <w:rFonts w:hint="eastAsia" w:ascii="宋体" w:hAnsi="宋体" w:eastAsia="宋体" w:cs="宋体"/>
          <w:color w:val="auto"/>
          <w:sz w:val="28"/>
          <w:szCs w:val="28"/>
          <w:lang w:val="en-US" w:eastAsia="zh-CN"/>
        </w:rPr>
        <w:t>比选</w:t>
      </w:r>
      <w:r>
        <w:rPr>
          <w:rFonts w:hint="eastAsia" w:eastAsia="宋体" w:cs="宋体"/>
          <w:color w:val="auto"/>
          <w:sz w:val="28"/>
          <w:szCs w:val="28"/>
          <w:lang w:val="en-US" w:eastAsia="zh-CN"/>
        </w:rPr>
        <w:t>活动</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允许联合体前提下，</w:t>
      </w:r>
      <w:r>
        <w:rPr>
          <w:rFonts w:hint="eastAsia" w:ascii="宋体" w:hAnsi="宋体" w:eastAsia="宋体" w:cs="宋体"/>
          <w:color w:val="auto"/>
          <w:sz w:val="28"/>
          <w:szCs w:val="28"/>
          <w:lang w:val="zh-CN" w:eastAsia="zh-CN"/>
        </w:rPr>
        <w:t>共同组成联合体</w:t>
      </w:r>
      <w:r>
        <w:rPr>
          <w:rFonts w:hint="eastAsia" w:ascii="宋体" w:hAnsi="宋体" w:eastAsia="宋体" w:cs="宋体"/>
          <w:color w:val="auto"/>
          <w:sz w:val="28"/>
          <w:szCs w:val="28"/>
          <w:lang w:val="en-US" w:eastAsia="zh-CN"/>
        </w:rPr>
        <w:t>参加</w:t>
      </w:r>
      <w:r>
        <w:rPr>
          <w:rFonts w:hint="eastAsia" w:ascii="宋体" w:hAnsi="宋体" w:eastAsia="宋体" w:cs="宋体"/>
          <w:color w:val="auto"/>
          <w:sz w:val="28"/>
          <w:szCs w:val="28"/>
          <w:lang w:val="zh-CN" w:eastAsia="zh-CN"/>
        </w:rPr>
        <w:t>的除外。（</w:t>
      </w:r>
      <w:r>
        <w:rPr>
          <w:rFonts w:hint="eastAsia" w:eastAsia="宋体" w:cs="宋体"/>
          <w:color w:val="auto"/>
          <w:sz w:val="28"/>
          <w:szCs w:val="28"/>
          <w:lang w:val="en-US" w:eastAsia="zh-CN"/>
        </w:rPr>
        <w:t>按模版进行</w:t>
      </w:r>
      <w:r>
        <w:rPr>
          <w:rFonts w:hint="eastAsia" w:ascii="宋体" w:hAnsi="宋体" w:eastAsia="宋体" w:cs="宋体"/>
          <w:color w:val="auto"/>
          <w:sz w:val="28"/>
          <w:szCs w:val="28"/>
          <w:lang w:val="en-US" w:eastAsia="zh-CN"/>
        </w:rPr>
        <w:t>书面承诺</w:t>
      </w:r>
      <w:r>
        <w:rPr>
          <w:rFonts w:hint="eastAsia" w:ascii="宋体" w:hAnsi="宋体" w:eastAsia="宋体" w:cs="宋体"/>
          <w:color w:val="auto"/>
          <w:sz w:val="28"/>
          <w:szCs w:val="28"/>
          <w:lang w:val="zh-CN" w:eastAsia="zh-CN"/>
        </w:rPr>
        <w:t>）</w:t>
      </w:r>
    </w:p>
    <w:p w14:paraId="63F857B6">
      <w:pPr>
        <w:keepNext w:val="0"/>
        <w:keepLines w:val="0"/>
        <w:pageBreakBefore w:val="0"/>
        <w:widowControl w:val="0"/>
        <w:kinsoku/>
        <w:wordWrap/>
        <w:overflowPunct/>
        <w:topLinePunct w:val="0"/>
        <w:bidi w:val="0"/>
        <w:adjustRightInd w:val="0"/>
        <w:spacing w:line="480" w:lineRule="exact"/>
        <w:ind w:firstLine="562"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3.2专用资格条件</w:t>
      </w:r>
    </w:p>
    <w:p w14:paraId="0445552C">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3.2.1供应商</w:t>
      </w:r>
      <w:r>
        <w:rPr>
          <w:rFonts w:hint="eastAsia" w:eastAsia="宋体" w:cs="宋体"/>
          <w:color w:val="auto"/>
          <w:sz w:val="28"/>
          <w:szCs w:val="28"/>
          <w:highlight w:val="none"/>
          <w:lang w:val="en-US" w:eastAsia="zh-CN"/>
        </w:rPr>
        <w:t>应</w:t>
      </w:r>
      <w:r>
        <w:rPr>
          <w:rFonts w:hint="eastAsia" w:ascii="宋体" w:hAnsi="宋体" w:eastAsia="宋体" w:cs="宋体"/>
          <w:color w:val="auto"/>
          <w:sz w:val="28"/>
          <w:szCs w:val="28"/>
          <w:highlight w:val="none"/>
          <w:lang w:val="zh-CN" w:eastAsia="zh-CN"/>
        </w:rPr>
        <w:t>具有工商行政主管部门核发的有效法人营业执照。（提供</w:t>
      </w:r>
      <w:r>
        <w:rPr>
          <w:rFonts w:hint="eastAsia" w:ascii="宋体" w:hAnsi="宋体" w:eastAsia="宋体" w:cs="宋体"/>
          <w:color w:val="auto"/>
          <w:sz w:val="28"/>
          <w:szCs w:val="28"/>
          <w:highlight w:val="none"/>
          <w:lang w:val="en-US" w:eastAsia="zh-CN"/>
        </w:rPr>
        <w:t>清晰的</w:t>
      </w:r>
      <w:r>
        <w:rPr>
          <w:rFonts w:hint="eastAsia" w:ascii="宋体" w:hAnsi="宋体" w:eastAsia="宋体" w:cs="宋体"/>
          <w:color w:val="auto"/>
          <w:sz w:val="28"/>
          <w:szCs w:val="28"/>
          <w:highlight w:val="none"/>
          <w:lang w:val="zh-CN" w:eastAsia="zh-CN"/>
        </w:rPr>
        <w:t>营业执照</w:t>
      </w:r>
      <w:r>
        <w:rPr>
          <w:rFonts w:hint="eastAsia" w:eastAsia="宋体" w:cs="宋体"/>
          <w:color w:val="auto"/>
          <w:sz w:val="28"/>
          <w:szCs w:val="28"/>
          <w:highlight w:val="none"/>
          <w:lang w:val="en-US" w:eastAsia="zh-CN"/>
        </w:rPr>
        <w:t>有效</w:t>
      </w:r>
      <w:r>
        <w:rPr>
          <w:rFonts w:hint="eastAsia" w:ascii="宋体" w:hAnsi="宋体" w:eastAsia="宋体" w:cs="宋体"/>
          <w:color w:val="auto"/>
          <w:sz w:val="28"/>
          <w:szCs w:val="28"/>
          <w:highlight w:val="none"/>
          <w:lang w:val="zh-CN" w:eastAsia="zh-CN"/>
        </w:rPr>
        <w:t>扫描件）</w:t>
      </w:r>
    </w:p>
    <w:p w14:paraId="026C74C1">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32"/>
          <w:szCs w:val="22"/>
          <w:lang w:val="en-US" w:eastAsia="zh-CN"/>
        </w:rPr>
      </w:pPr>
      <w:r>
        <w:rPr>
          <w:rFonts w:hint="eastAsia" w:ascii="宋体" w:hAnsi="宋体" w:eastAsia="宋体" w:cs="宋体"/>
          <w:color w:val="auto"/>
          <w:sz w:val="28"/>
          <w:szCs w:val="28"/>
          <w:highlight w:val="none"/>
          <w:lang w:val="en-US" w:eastAsia="zh-CN"/>
        </w:rPr>
        <w:t>是否允许</w:t>
      </w:r>
      <w:r>
        <w:rPr>
          <w:rFonts w:hint="eastAsia" w:ascii="宋体" w:hAnsi="宋体" w:eastAsia="宋体" w:cs="宋体"/>
          <w:color w:val="auto"/>
          <w:sz w:val="28"/>
          <w:szCs w:val="28"/>
          <w:highlight w:val="none"/>
          <w:lang w:val="zh-CN" w:eastAsia="zh-CN"/>
        </w:rPr>
        <w:t>以分公司名义</w:t>
      </w:r>
      <w:r>
        <w:rPr>
          <w:rFonts w:hint="eastAsia" w:ascii="宋体" w:hAnsi="宋体" w:eastAsia="宋体" w:cs="宋体"/>
          <w:color w:val="auto"/>
          <w:sz w:val="28"/>
          <w:szCs w:val="28"/>
          <w:highlight w:val="none"/>
          <w:lang w:val="en-US" w:eastAsia="zh-CN"/>
        </w:rPr>
        <w:t>参加比选响应：</w:t>
      </w: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 xml:space="preserve">允许   </w:t>
      </w:r>
      <w:r>
        <w:rPr>
          <w:rFonts w:hint="eastAsia" w:eastAsia="宋体" w:cs="宋体"/>
          <w:sz w:val="24"/>
          <w:szCs w:val="24"/>
        </w:rPr>
        <w:sym w:font="Wingdings 2" w:char="0052"/>
      </w:r>
      <w:r>
        <w:rPr>
          <w:rFonts w:hint="eastAsia" w:ascii="宋体" w:hAnsi="宋体" w:eastAsia="宋体" w:cs="宋体"/>
          <w:color w:val="auto"/>
          <w:sz w:val="28"/>
          <w:szCs w:val="28"/>
          <w:highlight w:val="none"/>
          <w:lang w:val="en-US" w:eastAsia="zh-CN"/>
        </w:rPr>
        <w:t>不允许。</w:t>
      </w:r>
    </w:p>
    <w:p w14:paraId="0B4C7BB1">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3.2.2本项目应具备的行政许可资质：</w:t>
      </w:r>
    </w:p>
    <w:p w14:paraId="60CBDD02">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u w:val="none"/>
          <w:lang w:val="en-US" w:eastAsia="zh-CN" w:bidi="ar-SA"/>
        </w:rPr>
        <w:t>供应商须具备</w:t>
      </w:r>
      <w:r>
        <w:rPr>
          <w:rFonts w:hint="eastAsia" w:eastAsia="宋体" w:cs="宋体"/>
          <w:color w:val="auto"/>
          <w:sz w:val="28"/>
          <w:szCs w:val="28"/>
          <w:highlight w:val="none"/>
          <w:u w:val="single"/>
          <w:lang w:val="en-US" w:eastAsia="zh-CN" w:bidi="ar-SA"/>
        </w:rPr>
        <w:t>交通运输部门</w:t>
      </w:r>
      <w:r>
        <w:rPr>
          <w:rFonts w:hint="eastAsia" w:ascii="宋体" w:hAnsi="宋体" w:eastAsia="宋体" w:cs="宋体"/>
          <w:color w:val="auto"/>
          <w:sz w:val="28"/>
          <w:szCs w:val="28"/>
          <w:highlight w:val="none"/>
          <w:u w:val="none"/>
          <w:lang w:val="en-US" w:eastAsia="zh-CN" w:bidi="ar-SA"/>
        </w:rPr>
        <w:t>行政主管部门核发的</w:t>
      </w:r>
      <w:r>
        <w:rPr>
          <w:rFonts w:hint="eastAsia" w:eastAsia="宋体" w:cs="宋体"/>
          <w:color w:val="auto"/>
          <w:sz w:val="28"/>
          <w:szCs w:val="28"/>
          <w:highlight w:val="none"/>
          <w:u w:val="single"/>
          <w:lang w:val="en-US" w:eastAsia="zh-CN" w:bidi="ar-SA"/>
        </w:rPr>
        <w:t>道路运输经营许可证</w:t>
      </w:r>
      <w:r>
        <w:rPr>
          <w:rFonts w:hint="eastAsia" w:ascii="宋体" w:hAnsi="宋体" w:eastAsia="宋体" w:cs="宋体"/>
          <w:color w:val="auto"/>
          <w:sz w:val="28"/>
          <w:szCs w:val="28"/>
          <w:highlight w:val="none"/>
          <w:u w:val="none"/>
          <w:lang w:val="en-US" w:eastAsia="zh-CN" w:bidi="ar-SA"/>
        </w:rPr>
        <w:t>资质。（提供清晰的有效期内的资质证书有效扫描件）</w:t>
      </w:r>
    </w:p>
    <w:p w14:paraId="2CD1F27F">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3.2.3业绩要求：</w:t>
      </w:r>
    </w:p>
    <w:p w14:paraId="5E74F1CF">
      <w:pPr>
        <w:keepNext w:val="0"/>
        <w:keepLines w:val="0"/>
        <w:pageBreakBefore w:val="0"/>
        <w:widowControl w:val="0"/>
        <w:kinsoku/>
        <w:wordWrap/>
        <w:overflowPunct/>
        <w:topLinePunct w:val="0"/>
        <w:bidi w:val="0"/>
        <w:adjustRightInd w:val="0"/>
        <w:spacing w:line="480" w:lineRule="exact"/>
        <w:ind w:firstLine="560" w:firstLineChars="200"/>
        <w:rPr>
          <w:rFonts w:hint="default"/>
          <w:highlight w:val="none"/>
          <w:lang w:val="en-US" w:eastAsia="zh-CN"/>
        </w:rPr>
      </w:pPr>
      <w:r>
        <w:rPr>
          <w:rFonts w:hint="eastAsia" w:ascii="宋体" w:hAnsi="宋体" w:eastAsia="宋体" w:cs="宋体"/>
          <w:color w:val="auto"/>
          <w:sz w:val="28"/>
          <w:szCs w:val="28"/>
          <w:highlight w:val="none"/>
          <w:u w:val="none"/>
          <w:lang w:val="en-US" w:eastAsia="zh-CN" w:bidi="ar-SA"/>
        </w:rPr>
        <w:t>供应商近</w:t>
      </w:r>
      <w:r>
        <w:rPr>
          <w:rFonts w:hint="eastAsia" w:eastAsia="宋体" w:cs="宋体"/>
          <w:color w:val="auto"/>
          <w:sz w:val="28"/>
          <w:szCs w:val="28"/>
          <w:highlight w:val="none"/>
          <w:u w:val="single"/>
          <w:lang w:val="en-US" w:eastAsia="zh-CN" w:bidi="ar-SA"/>
        </w:rPr>
        <w:t>三</w:t>
      </w:r>
      <w:r>
        <w:rPr>
          <w:rFonts w:hint="eastAsia" w:ascii="宋体" w:hAnsi="宋体" w:eastAsia="宋体" w:cs="宋体"/>
          <w:color w:val="auto"/>
          <w:sz w:val="28"/>
          <w:szCs w:val="28"/>
          <w:highlight w:val="none"/>
          <w:u w:val="none"/>
          <w:lang w:val="en-US" w:eastAsia="zh-CN" w:bidi="ar-SA"/>
        </w:rPr>
        <w:t>年（比选</w:t>
      </w:r>
      <w:r>
        <w:rPr>
          <w:rFonts w:hint="eastAsia" w:eastAsia="宋体" w:cs="宋体"/>
          <w:color w:val="auto"/>
          <w:sz w:val="28"/>
          <w:szCs w:val="28"/>
          <w:highlight w:val="none"/>
          <w:u w:val="none"/>
          <w:lang w:val="en-US" w:eastAsia="zh-CN" w:bidi="ar-SA"/>
        </w:rPr>
        <w:t>响应</w:t>
      </w:r>
      <w:r>
        <w:rPr>
          <w:rFonts w:hint="eastAsia" w:ascii="宋体" w:hAnsi="宋体" w:eastAsia="宋体" w:cs="宋体"/>
          <w:color w:val="auto"/>
          <w:sz w:val="28"/>
          <w:szCs w:val="28"/>
          <w:highlight w:val="none"/>
          <w:u w:val="none"/>
          <w:lang w:val="en-US" w:eastAsia="zh-CN" w:bidi="ar-SA"/>
        </w:rPr>
        <w:t>截止日往前推算，以合同签订时间为准）具有</w:t>
      </w:r>
      <w:r>
        <w:rPr>
          <w:rFonts w:hint="eastAsia" w:asciiTheme="minorEastAsia" w:hAnsiTheme="minorEastAsia" w:eastAsiaTheme="minorEastAsia" w:cstheme="minorEastAsia"/>
          <w:sz w:val="28"/>
          <w:szCs w:val="28"/>
          <w:highlight w:val="none"/>
          <w:u w:val="single"/>
          <w:lang w:val="en-US" w:eastAsia="zh-CN"/>
        </w:rPr>
        <w:t>至少一</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个</w:t>
      </w:r>
      <w:r>
        <w:rPr>
          <w:rFonts w:hint="eastAsia" w:asciiTheme="minorEastAsia" w:hAnsiTheme="minorEastAsia" w:eastAsiaTheme="minorEastAsia" w:cstheme="minorEastAsia"/>
          <w:sz w:val="28"/>
          <w:szCs w:val="28"/>
          <w:highlight w:val="none"/>
          <w:u w:val="single"/>
          <w:lang w:val="en-US" w:eastAsia="zh-CN"/>
        </w:rPr>
        <w:t>编织袋包装或吨袋包装</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化工产品</w:t>
      </w:r>
      <w:r>
        <w:rPr>
          <w:rFonts w:hint="eastAsia" w:asciiTheme="minorEastAsia" w:hAnsiTheme="minorEastAsia" w:eastAsiaTheme="minorEastAsia" w:cstheme="minorEastAsia"/>
          <w:sz w:val="28"/>
          <w:szCs w:val="28"/>
          <w:highlight w:val="none"/>
          <w:u w:val="single"/>
        </w:rPr>
        <w:t>运输</w:t>
      </w:r>
      <w:r>
        <w:rPr>
          <w:rFonts w:hint="eastAsia" w:asciiTheme="minorEastAsia" w:hAnsiTheme="minorEastAsia" w:eastAsiaTheme="minorEastAsia" w:cstheme="minorEastAsia"/>
          <w:sz w:val="28"/>
          <w:szCs w:val="28"/>
          <w:highlight w:val="none"/>
          <w:u w:val="single"/>
          <w:lang w:val="en-US" w:eastAsia="zh-CN"/>
        </w:rPr>
        <w:t>的</w:t>
      </w:r>
      <w:r>
        <w:rPr>
          <w:rFonts w:hint="eastAsia" w:eastAsia="宋体" w:cs="宋体"/>
          <w:color w:val="auto"/>
          <w:sz w:val="28"/>
          <w:szCs w:val="28"/>
          <w:highlight w:val="none"/>
          <w:u w:val="single"/>
          <w:lang w:val="en-US" w:eastAsia="zh-CN" w:bidi="ar-SA"/>
        </w:rPr>
        <w:t>合同</w:t>
      </w:r>
      <w:r>
        <w:rPr>
          <w:rFonts w:hint="eastAsia" w:ascii="宋体" w:hAnsi="宋体" w:eastAsia="宋体" w:cs="宋体"/>
          <w:color w:val="auto"/>
          <w:sz w:val="28"/>
          <w:szCs w:val="28"/>
          <w:highlight w:val="none"/>
          <w:u w:val="single"/>
          <w:lang w:val="en-US" w:eastAsia="zh-CN" w:bidi="ar-SA"/>
        </w:rPr>
        <w:t>业绩，并</w:t>
      </w:r>
      <w:r>
        <w:rPr>
          <w:rFonts w:hint="eastAsia" w:asciiTheme="minorEastAsia" w:hAnsiTheme="minorEastAsia" w:eastAsiaTheme="minorEastAsia" w:cstheme="minorEastAsia"/>
          <w:i w:val="0"/>
          <w:iCs w:val="0"/>
          <w:sz w:val="28"/>
          <w:szCs w:val="28"/>
          <w:highlight w:val="none"/>
          <w:u w:val="single"/>
          <w:lang w:val="en-US" w:eastAsia="zh-CN"/>
        </w:rPr>
        <w:t>提供该合同</w:t>
      </w:r>
      <w:r>
        <w:rPr>
          <w:rFonts w:hint="eastAsia" w:asciiTheme="minorEastAsia" w:hAnsiTheme="minorEastAsia" w:eastAsiaTheme="minorEastAsia" w:cstheme="minorEastAsia"/>
          <w:i w:val="0"/>
          <w:iCs w:val="0"/>
          <w:sz w:val="28"/>
          <w:szCs w:val="28"/>
          <w:highlight w:val="none"/>
          <w:u w:val="single"/>
          <w:lang w:val="en-US" w:eastAsia="zh-CN"/>
        </w:rPr>
        <w:t>对应的</w:t>
      </w:r>
      <w:r>
        <w:rPr>
          <w:rFonts w:hint="eastAsia" w:asciiTheme="minorEastAsia" w:hAnsiTheme="minorEastAsia" w:eastAsiaTheme="minorEastAsia" w:cstheme="minorEastAsia"/>
          <w:i w:val="0"/>
          <w:iCs w:val="0"/>
          <w:sz w:val="28"/>
          <w:szCs w:val="28"/>
          <w:highlight w:val="none"/>
          <w:u w:val="single"/>
          <w:lang w:val="en-US" w:eastAsia="zh-CN"/>
        </w:rPr>
        <w:t>发票，</w:t>
      </w:r>
      <w:r>
        <w:rPr>
          <w:rFonts w:hint="eastAsia" w:asciiTheme="minorEastAsia" w:hAnsiTheme="minorEastAsia" w:eastAsiaTheme="minorEastAsia" w:cstheme="minorEastAsia"/>
          <w:i w:val="0"/>
          <w:iCs w:val="0"/>
          <w:sz w:val="28"/>
          <w:szCs w:val="28"/>
          <w:highlight w:val="none"/>
          <w:u w:val="single"/>
          <w:lang w:val="en-US" w:eastAsia="zh-CN"/>
        </w:rPr>
        <w:t>累计</w:t>
      </w:r>
      <w:r>
        <w:rPr>
          <w:rFonts w:hint="eastAsia" w:asciiTheme="minorEastAsia" w:hAnsiTheme="minorEastAsia" w:eastAsiaTheme="minorEastAsia" w:cstheme="minorEastAsia"/>
          <w:i w:val="0"/>
          <w:iCs w:val="0"/>
          <w:sz w:val="28"/>
          <w:szCs w:val="28"/>
          <w:highlight w:val="none"/>
          <w:u w:val="single"/>
        </w:rPr>
        <w:t>金</w:t>
      </w:r>
      <w:r>
        <w:rPr>
          <w:rFonts w:hint="eastAsia" w:asciiTheme="minorEastAsia" w:hAnsiTheme="minorEastAsia" w:eastAsiaTheme="minorEastAsia" w:cstheme="minorEastAsia"/>
          <w:sz w:val="28"/>
          <w:szCs w:val="28"/>
          <w:highlight w:val="none"/>
          <w:u w:val="single"/>
        </w:rPr>
        <w:t>额</w:t>
      </w:r>
      <w:r>
        <w:rPr>
          <w:rFonts w:hint="eastAsia" w:asciiTheme="minorEastAsia" w:hAnsiTheme="minorEastAsia" w:eastAsiaTheme="minorEastAsia" w:cstheme="minorEastAsia"/>
          <w:sz w:val="28"/>
          <w:szCs w:val="28"/>
          <w:highlight w:val="none"/>
          <w:u w:val="single"/>
          <w:lang w:val="en-US" w:eastAsia="zh-CN"/>
        </w:rPr>
        <w:t>须达300万</w:t>
      </w:r>
      <w:r>
        <w:rPr>
          <w:rFonts w:hint="eastAsia" w:asciiTheme="minorEastAsia" w:hAnsiTheme="minorEastAsia" w:eastAsiaTheme="minorEastAsia" w:cstheme="minorEastAsia"/>
          <w:sz w:val="28"/>
          <w:szCs w:val="28"/>
          <w:highlight w:val="none"/>
          <w:u w:val="single"/>
        </w:rPr>
        <w:t>元</w:t>
      </w:r>
      <w:r>
        <w:rPr>
          <w:rFonts w:hint="eastAsia" w:asciiTheme="minorEastAsia" w:hAnsiTheme="minorEastAsia" w:eastAsiaTheme="minorEastAsia" w:cstheme="minorEastAsia"/>
          <w:sz w:val="28"/>
          <w:szCs w:val="28"/>
          <w:highlight w:val="none"/>
          <w:u w:val="single"/>
        </w:rPr>
        <w:t>及以上</w:t>
      </w:r>
      <w:r>
        <w:rPr>
          <w:rFonts w:hint="eastAsia" w:ascii="宋体" w:hAnsi="宋体" w:eastAsia="宋体" w:cs="宋体"/>
          <w:color w:val="auto"/>
          <w:sz w:val="28"/>
          <w:szCs w:val="28"/>
          <w:highlight w:val="none"/>
          <w:u w:val="none"/>
          <w:lang w:val="en-US" w:eastAsia="zh-CN" w:bidi="ar-SA"/>
        </w:rPr>
        <w:t>（须提供合同及</w:t>
      </w:r>
      <w:r>
        <w:rPr>
          <w:rFonts w:hint="eastAsia" w:eastAsia="宋体" w:cs="宋体"/>
          <w:color w:val="auto"/>
          <w:sz w:val="28"/>
          <w:szCs w:val="28"/>
          <w:highlight w:val="none"/>
          <w:u w:val="none"/>
          <w:lang w:val="en-US" w:eastAsia="zh-CN" w:bidi="ar-SA"/>
        </w:rPr>
        <w:t>发票等</w:t>
      </w:r>
      <w:r>
        <w:rPr>
          <w:rFonts w:hint="eastAsia" w:ascii="宋体" w:hAnsi="宋体" w:eastAsia="宋体" w:cs="宋体"/>
          <w:color w:val="auto"/>
          <w:sz w:val="28"/>
          <w:szCs w:val="28"/>
          <w:highlight w:val="none"/>
          <w:u w:val="none"/>
          <w:lang w:val="en-US" w:eastAsia="zh-CN" w:bidi="ar-SA"/>
        </w:rPr>
        <w:t>证明材料有效扫描件，且应能完全反映上述考核内容，否则评委将不予采信。</w:t>
      </w:r>
      <w:r>
        <w:rPr>
          <w:rFonts w:hint="eastAsia" w:ascii="宋体" w:hAnsi="宋体" w:eastAsia="宋体" w:cs="宋体"/>
          <w:color w:val="auto"/>
          <w:sz w:val="28"/>
          <w:szCs w:val="28"/>
          <w:highlight w:val="none"/>
          <w:u w:val="none"/>
          <w:lang w:val="en-US" w:eastAsia="zh-CN"/>
        </w:rPr>
        <w:t>）</w:t>
      </w:r>
    </w:p>
    <w:p w14:paraId="0E2D4A02">
      <w:pPr>
        <w:keepNext w:val="0"/>
        <w:keepLines w:val="0"/>
        <w:pageBreakBefore w:val="0"/>
        <w:widowControl w:val="0"/>
        <w:kinsoku/>
        <w:wordWrap/>
        <w:overflowPunct/>
        <w:topLinePunct w:val="0"/>
        <w:bidi w:val="0"/>
        <w:adjustRightInd w:val="0"/>
        <w:spacing w:line="480" w:lineRule="exact"/>
        <w:ind w:firstLine="560" w:firstLineChars="200"/>
        <w:rPr>
          <w:rFonts w:hint="eastAsia"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w:t>
      </w:r>
      <w:r>
        <w:rPr>
          <w:rFonts w:hint="eastAsia"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是否允许采用联合体：</w:t>
      </w:r>
      <w:r>
        <w:rPr>
          <w:rFonts w:hint="eastAsia" w:ascii="宋体" w:hAnsi="宋体" w:eastAsia="宋体" w:cs="宋体"/>
          <w:color w:val="auto"/>
          <w:sz w:val="28"/>
          <w:szCs w:val="28"/>
          <w:highlight w:val="none"/>
          <w:lang w:val="en-US" w:eastAsia="zh-CN"/>
        </w:rPr>
        <w:sym w:font="Wingdings 2" w:char="0052"/>
      </w:r>
      <w:r>
        <w:rPr>
          <w:rFonts w:hint="eastAsia" w:ascii="宋体" w:hAnsi="宋体" w:eastAsia="宋体" w:cs="宋体"/>
          <w:color w:val="auto"/>
          <w:sz w:val="28"/>
          <w:szCs w:val="28"/>
          <w:highlight w:val="none"/>
          <w:lang w:val="en-US" w:eastAsia="zh-CN"/>
        </w:rPr>
        <w:t>不允许</w:t>
      </w:r>
      <w:r>
        <w:rPr>
          <w:rFonts w:hint="eastAsia"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允许</w:t>
      </w:r>
      <w:r>
        <w:rPr>
          <w:rFonts w:hint="eastAsia" w:eastAsia="宋体" w:cs="宋体"/>
          <w:color w:val="auto"/>
          <w:sz w:val="28"/>
          <w:szCs w:val="28"/>
          <w:highlight w:val="none"/>
          <w:lang w:val="en-US" w:eastAsia="zh-CN"/>
        </w:rPr>
        <w:t>：</w:t>
      </w:r>
    </w:p>
    <w:p w14:paraId="7F589E08">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u w:val="single"/>
          <w:lang w:val="en-US" w:eastAsia="zh-CN"/>
        </w:rPr>
      </w:pPr>
      <w:r>
        <w:rPr>
          <w:rFonts w:hint="eastAsia" w:eastAsia="宋体" w:cs="宋体"/>
          <w:color w:val="auto"/>
          <w:sz w:val="28"/>
          <w:szCs w:val="28"/>
          <w:highlight w:val="none"/>
          <w:lang w:val="en-US" w:eastAsia="zh-CN"/>
        </w:rPr>
        <w:t>允许联合体参加的要求：</w:t>
      </w:r>
      <w:r>
        <w:rPr>
          <w:rFonts w:hint="eastAsia"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lang w:val="en-US" w:eastAsia="zh-CN"/>
        </w:rPr>
        <w:t xml:space="preserve"> </w:t>
      </w:r>
      <w:r>
        <w:rPr>
          <w:rFonts w:hint="eastAsia"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 xml:space="preserve">  </w:t>
      </w:r>
    </w:p>
    <w:p w14:paraId="48B4CA4F">
      <w:pPr>
        <w:keepNext w:val="0"/>
        <w:keepLines w:val="0"/>
        <w:pageBreakBefore w:val="0"/>
        <w:widowControl w:val="0"/>
        <w:kinsoku/>
        <w:wordWrap/>
        <w:overflowPunct/>
        <w:topLinePunct w:val="0"/>
        <w:bidi w:val="0"/>
        <w:adjustRightInd w:val="0"/>
        <w:spacing w:line="480" w:lineRule="exact"/>
        <w:ind w:firstLine="562"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3.3资格审查方式：</w:t>
      </w:r>
      <w:r>
        <w:rPr>
          <w:rFonts w:hint="eastAsia" w:ascii="宋体" w:hAnsi="宋体" w:eastAsia="宋体" w:cs="宋体"/>
          <w:color w:val="auto"/>
          <w:sz w:val="28"/>
          <w:szCs w:val="28"/>
          <w:highlight w:val="none"/>
          <w:lang w:val="en-US" w:eastAsia="zh-CN"/>
        </w:rPr>
        <w:sym w:font="Wingdings 2" w:char="0052"/>
      </w:r>
      <w:r>
        <w:rPr>
          <w:rFonts w:hint="eastAsia" w:ascii="宋体" w:hAnsi="宋体" w:eastAsia="宋体" w:cs="宋体"/>
          <w:color w:val="auto"/>
          <w:sz w:val="28"/>
          <w:szCs w:val="28"/>
          <w:highlight w:val="none"/>
          <w:lang w:val="en-US" w:eastAsia="zh-CN"/>
        </w:rPr>
        <w:t xml:space="preserve">资格后审  </w:t>
      </w: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资格预审</w:t>
      </w:r>
    </w:p>
    <w:p w14:paraId="1BE32EEA">
      <w:pPr>
        <w:keepNext w:val="0"/>
        <w:keepLines w:val="0"/>
        <w:pageBreakBefore w:val="0"/>
        <w:widowControl w:val="0"/>
        <w:kinsoku/>
        <w:wordWrap/>
        <w:overflowPunct/>
        <w:topLinePunct w:val="0"/>
        <w:bidi w:val="0"/>
        <w:adjustRightInd w:val="0"/>
        <w:spacing w:line="480" w:lineRule="exact"/>
        <w:ind w:firstLine="560" w:firstLineChars="200"/>
        <w:outlineLvl w:val="9"/>
        <w:rPr>
          <w:rFonts w:hint="eastAsia" w:ascii="宋体" w:hAnsi="宋体" w:eastAsia="宋体" w:cs="宋体"/>
          <w:color w:val="auto"/>
          <w:sz w:val="28"/>
          <w:szCs w:val="28"/>
          <w:highlight w:val="none"/>
          <w:lang w:val="en-US" w:eastAsia="zh-CN"/>
        </w:rPr>
      </w:pPr>
    </w:p>
    <w:p w14:paraId="748D63FB">
      <w:pPr>
        <w:keepNext w:val="0"/>
        <w:keepLines w:val="0"/>
        <w:pageBreakBefore w:val="0"/>
        <w:widowControl w:val="0"/>
        <w:kinsoku/>
        <w:wordWrap/>
        <w:overflowPunct/>
        <w:topLinePunct w:val="0"/>
        <w:bidi w:val="0"/>
        <w:adjustRightInd w:val="0"/>
        <w:spacing w:line="480" w:lineRule="exact"/>
        <w:outlineLvl w:val="1"/>
        <w:rPr>
          <w:rFonts w:hint="eastAsia" w:ascii="宋体" w:hAnsi="宋体" w:eastAsia="宋体" w:cs="宋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4 综合商务要求</w:t>
      </w:r>
    </w:p>
    <w:p w14:paraId="5449DECA">
      <w:pPr>
        <w:pStyle w:val="191"/>
        <w:keepNext w:val="0"/>
        <w:keepLines w:val="0"/>
        <w:pageBreakBefore w:val="0"/>
        <w:widowControl w:val="0"/>
        <w:kinsoku/>
        <w:wordWrap/>
        <w:overflowPunct/>
        <w:topLinePunct w:val="0"/>
        <w:bidi w:val="0"/>
        <w:adjustRightInd w:val="0"/>
        <w:spacing w:line="48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bidi="ar-SA"/>
        </w:rPr>
        <w:t>4.1是否组织现场踏勘：</w:t>
      </w:r>
      <w:r>
        <w:rPr>
          <w:rFonts w:hint="eastAsia" w:ascii="宋体" w:hAnsi="宋体" w:eastAsia="宋体" w:cs="宋体"/>
          <w:color w:val="auto"/>
          <w:sz w:val="28"/>
          <w:szCs w:val="28"/>
          <w:highlight w:val="none"/>
          <w:lang w:val="en-US" w:eastAsia="zh-CN" w:bidi="ar-SA"/>
        </w:rPr>
        <w:sym w:font="Wingdings 2" w:char="0052"/>
      </w:r>
      <w:r>
        <w:rPr>
          <w:rFonts w:hint="eastAsia" w:ascii="宋体" w:hAnsi="宋体" w:eastAsia="宋体" w:cs="宋体"/>
          <w:color w:val="auto"/>
          <w:sz w:val="28"/>
          <w:szCs w:val="28"/>
          <w:highlight w:val="none"/>
          <w:lang w:val="en-US" w:eastAsia="zh-CN" w:bidi="ar-SA"/>
        </w:rPr>
        <w:t>不组织   □组织</w:t>
      </w:r>
    </w:p>
    <w:p w14:paraId="7A325D54">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4.2是否允许分包:</w:t>
      </w:r>
    </w:p>
    <w:p w14:paraId="4FCCBD4D">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sym w:font="Wingdings 2" w:char="0052"/>
      </w:r>
      <w:r>
        <w:rPr>
          <w:rFonts w:hint="eastAsia" w:ascii="宋体" w:hAnsi="宋体" w:eastAsia="宋体" w:cs="宋体"/>
          <w:color w:val="auto"/>
          <w:sz w:val="28"/>
          <w:szCs w:val="28"/>
          <w:highlight w:val="none"/>
          <w:lang w:val="en-US" w:eastAsia="zh-CN"/>
        </w:rPr>
        <w:t xml:space="preserve">不允许  </w:t>
      </w:r>
    </w:p>
    <w:p w14:paraId="59CDE2EC">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允许 允许分包范围：</w:t>
      </w:r>
      <w:r>
        <w:rPr>
          <w:rFonts w:hint="eastAsia" w:ascii="宋体" w:hAnsi="宋体" w:eastAsia="宋体" w:cs="宋体"/>
          <w:color w:val="auto"/>
          <w:sz w:val="28"/>
          <w:szCs w:val="28"/>
          <w:highlight w:val="none"/>
          <w:u w:val="single"/>
          <w:lang w:val="en-US" w:eastAsia="zh-CN" w:bidi="ar-SA"/>
        </w:rPr>
        <w:t xml:space="preserve">  </w:t>
      </w:r>
      <w:r>
        <w:rPr>
          <w:rFonts w:hint="eastAsia" w:eastAsia="宋体" w:cs="宋体"/>
          <w:color w:val="auto"/>
          <w:sz w:val="28"/>
          <w:szCs w:val="28"/>
          <w:highlight w:val="none"/>
          <w:u w:val="single"/>
          <w:lang w:val="en-US" w:eastAsia="zh-CN" w:bidi="ar-SA"/>
        </w:rPr>
        <w:t xml:space="preserve"> /  </w:t>
      </w:r>
      <w:r>
        <w:rPr>
          <w:rFonts w:hint="eastAsia" w:ascii="宋体" w:hAnsi="宋体" w:eastAsia="宋体" w:cs="宋体"/>
          <w:color w:val="auto"/>
          <w:sz w:val="28"/>
          <w:szCs w:val="28"/>
          <w:highlight w:val="none"/>
          <w:u w:val="single"/>
          <w:lang w:val="en-US" w:eastAsia="zh-CN" w:bidi="ar-SA"/>
        </w:rPr>
        <w:t xml:space="preserve"> </w:t>
      </w:r>
      <w:r>
        <w:rPr>
          <w:rFonts w:hint="eastAsia" w:ascii="宋体" w:hAnsi="宋体" w:eastAsia="宋体" w:cs="宋体"/>
          <w:color w:val="auto"/>
          <w:sz w:val="28"/>
          <w:szCs w:val="28"/>
          <w:highlight w:val="none"/>
          <w:u w:val="none"/>
          <w:lang w:val="en-US" w:eastAsia="zh-CN"/>
        </w:rPr>
        <w:t>。</w:t>
      </w:r>
    </w:p>
    <w:p w14:paraId="7FC256C9">
      <w:pPr>
        <w:keepNext w:val="0"/>
        <w:keepLines w:val="0"/>
        <w:pageBreakBefore w:val="0"/>
        <w:widowControl w:val="0"/>
        <w:kinsoku/>
        <w:wordWrap/>
        <w:overflowPunct/>
        <w:topLinePunct w:val="0"/>
        <w:bidi w:val="0"/>
        <w:adjustRightInd w:val="0"/>
        <w:spacing w:line="48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4.3样品提供的规定:</w:t>
      </w:r>
      <w:bookmarkStart w:id="6" w:name="EB9e4507919d3046eca1fece64a41f59de"/>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sym w:font="Wingdings 2" w:char="0052"/>
      </w:r>
      <w:r>
        <w:rPr>
          <w:rFonts w:hint="eastAsia" w:ascii="宋体" w:hAnsi="宋体" w:eastAsia="宋体" w:cs="宋体"/>
          <w:color w:val="auto"/>
          <w:sz w:val="28"/>
          <w:szCs w:val="28"/>
          <w:highlight w:val="none"/>
          <w:lang w:val="en-US" w:eastAsia="zh-CN"/>
        </w:rPr>
        <w:t>不要求提供      □要求提供</w:t>
      </w:r>
      <w:bookmarkEnd w:id="6"/>
    </w:p>
    <w:p w14:paraId="70D694C1">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提交的时间及地点：</w:t>
      </w:r>
      <w:r>
        <w:rPr>
          <w:rFonts w:hint="eastAsia" w:ascii="宋体" w:hAnsi="宋体" w:eastAsia="宋体" w:cs="宋体"/>
          <w:color w:val="auto"/>
          <w:sz w:val="28"/>
          <w:szCs w:val="28"/>
          <w:highlight w:val="none"/>
          <w:u w:val="single"/>
          <w:lang w:val="en-US" w:eastAsia="zh-CN" w:bidi="ar-SA"/>
        </w:rPr>
        <w:t xml:space="preserve">   </w:t>
      </w:r>
      <w:r>
        <w:rPr>
          <w:rFonts w:hint="eastAsia" w:eastAsia="宋体" w:cs="宋体"/>
          <w:color w:val="auto"/>
          <w:sz w:val="28"/>
          <w:szCs w:val="28"/>
          <w:highlight w:val="none"/>
          <w:u w:val="single"/>
          <w:lang w:val="en-US" w:eastAsia="zh-CN" w:bidi="ar-SA"/>
        </w:rPr>
        <w:t>/</w:t>
      </w:r>
      <w:r>
        <w:rPr>
          <w:rFonts w:hint="eastAsia" w:ascii="宋体" w:hAnsi="宋体" w:eastAsia="宋体" w:cs="宋体"/>
          <w:color w:val="auto"/>
          <w:sz w:val="28"/>
          <w:szCs w:val="28"/>
          <w:highlight w:val="none"/>
          <w:u w:val="single"/>
          <w:lang w:val="en-US" w:eastAsia="zh-CN" w:bidi="ar-SA"/>
        </w:rPr>
        <w:t xml:space="preserve">   </w:t>
      </w:r>
      <w:r>
        <w:rPr>
          <w:rFonts w:hint="eastAsia" w:ascii="宋体" w:hAnsi="宋体" w:eastAsia="宋体" w:cs="宋体"/>
          <w:color w:val="auto"/>
          <w:sz w:val="28"/>
          <w:szCs w:val="28"/>
          <w:highlight w:val="none"/>
          <w:u w:val="none"/>
          <w:lang w:val="en-US" w:eastAsia="zh-CN" w:bidi="ar-SA"/>
        </w:rPr>
        <w:t>。</w:t>
      </w:r>
    </w:p>
    <w:p w14:paraId="5C2B34A3">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u w:val="single"/>
          <w:lang w:val="en-US" w:eastAsia="zh-CN" w:bidi="ar-SA"/>
        </w:rPr>
      </w:pPr>
      <w:r>
        <w:rPr>
          <w:rFonts w:hint="eastAsia" w:ascii="宋体" w:hAnsi="宋体" w:eastAsia="宋体" w:cs="宋体"/>
          <w:color w:val="auto"/>
          <w:sz w:val="28"/>
          <w:szCs w:val="28"/>
          <w:highlight w:val="none"/>
          <w:u w:val="none"/>
          <w:lang w:val="en-US" w:eastAsia="zh-CN" w:bidi="ar-SA"/>
        </w:rPr>
        <w:t>4.4履约期限：</w:t>
      </w:r>
      <w:r>
        <w:rPr>
          <w:rFonts w:hint="eastAsia" w:eastAsia="宋体" w:cs="宋体"/>
          <w:color w:val="auto"/>
          <w:sz w:val="28"/>
          <w:szCs w:val="28"/>
          <w:highlight w:val="none"/>
          <w:u w:val="single"/>
          <w:lang w:val="en-US" w:eastAsia="zh-CN" w:bidi="ar-SA"/>
        </w:rPr>
        <w:t>合同签订后一年</w:t>
      </w:r>
      <w:r>
        <w:rPr>
          <w:rFonts w:hint="eastAsia" w:ascii="宋体" w:hAnsi="宋体" w:eastAsia="宋体" w:cs="宋体"/>
          <w:color w:val="auto"/>
          <w:sz w:val="28"/>
          <w:szCs w:val="28"/>
          <w:highlight w:val="none"/>
          <w:u w:val="none"/>
          <w:lang w:val="en-US" w:eastAsia="zh-CN" w:bidi="ar-SA"/>
        </w:rPr>
        <w:t>。</w:t>
      </w:r>
    </w:p>
    <w:p w14:paraId="5F64F89E">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u w:val="none"/>
          <w:lang w:val="en-US" w:eastAsia="zh-CN" w:bidi="ar-SA"/>
        </w:rPr>
      </w:pPr>
      <w:r>
        <w:rPr>
          <w:rFonts w:hint="eastAsia" w:ascii="宋体" w:hAnsi="宋体" w:eastAsia="宋体" w:cs="宋体"/>
          <w:color w:val="auto"/>
          <w:sz w:val="28"/>
          <w:szCs w:val="28"/>
          <w:highlight w:val="none"/>
          <w:u w:val="none"/>
          <w:lang w:val="en-US" w:eastAsia="zh-CN" w:bidi="ar-SA"/>
        </w:rPr>
        <w:t>4.5履约保证金：</w:t>
      </w:r>
      <w:r>
        <w:rPr>
          <w:rFonts w:hint="eastAsia" w:ascii="宋体" w:hAnsi="宋体" w:eastAsia="宋体" w:cs="宋体"/>
          <w:color w:val="auto"/>
          <w:sz w:val="28"/>
          <w:szCs w:val="28"/>
          <w:highlight w:val="none"/>
          <w:u w:val="single"/>
          <w:lang w:val="en-US" w:eastAsia="zh-CN" w:bidi="ar-SA"/>
        </w:rPr>
        <w:t xml:space="preserve">   </w:t>
      </w:r>
      <w:r>
        <w:rPr>
          <w:rFonts w:hint="eastAsia" w:eastAsia="宋体" w:cs="宋体"/>
          <w:color w:val="auto"/>
          <w:sz w:val="28"/>
          <w:szCs w:val="28"/>
          <w:highlight w:val="none"/>
          <w:u w:val="single"/>
          <w:lang w:val="en-US" w:eastAsia="zh-CN" w:bidi="ar-SA"/>
        </w:rPr>
        <w:t>/</w:t>
      </w:r>
      <w:r>
        <w:rPr>
          <w:rFonts w:hint="eastAsia" w:ascii="宋体" w:hAnsi="宋体" w:eastAsia="宋体" w:cs="宋体"/>
          <w:color w:val="auto"/>
          <w:sz w:val="28"/>
          <w:szCs w:val="28"/>
          <w:highlight w:val="none"/>
          <w:u w:val="single"/>
          <w:lang w:val="en-US" w:eastAsia="zh-CN" w:bidi="ar-SA"/>
        </w:rPr>
        <w:t xml:space="preserve"> </w:t>
      </w:r>
      <w:r>
        <w:rPr>
          <w:rFonts w:hint="eastAsia" w:eastAsia="宋体" w:cs="宋体"/>
          <w:color w:val="auto"/>
          <w:sz w:val="28"/>
          <w:szCs w:val="28"/>
          <w:highlight w:val="none"/>
          <w:u w:val="single"/>
          <w:lang w:val="en-US" w:eastAsia="zh-CN" w:bidi="ar-SA"/>
        </w:rPr>
        <w:t xml:space="preserve"> </w:t>
      </w:r>
      <w:r>
        <w:rPr>
          <w:rFonts w:hint="eastAsia" w:ascii="宋体" w:hAnsi="宋体" w:eastAsia="宋体" w:cs="宋体"/>
          <w:color w:val="auto"/>
          <w:sz w:val="28"/>
          <w:szCs w:val="28"/>
          <w:highlight w:val="none"/>
          <w:u w:val="single"/>
          <w:lang w:val="en-US" w:eastAsia="zh-CN" w:bidi="ar-SA"/>
        </w:rPr>
        <w:t xml:space="preserve"> </w:t>
      </w:r>
      <w:r>
        <w:rPr>
          <w:rFonts w:hint="eastAsia" w:ascii="宋体" w:hAnsi="宋体" w:eastAsia="宋体" w:cs="宋体"/>
          <w:color w:val="auto"/>
          <w:sz w:val="28"/>
          <w:szCs w:val="28"/>
          <w:highlight w:val="none"/>
          <w:u w:val="none"/>
          <w:lang w:val="en-US" w:eastAsia="zh-CN" w:bidi="ar-SA"/>
        </w:rPr>
        <w:t>。</w:t>
      </w:r>
    </w:p>
    <w:p w14:paraId="03C2E7D5">
      <w:pPr>
        <w:keepNext w:val="0"/>
        <w:keepLines w:val="0"/>
        <w:pageBreakBefore w:val="0"/>
        <w:widowControl w:val="0"/>
        <w:kinsoku/>
        <w:wordWrap/>
        <w:overflowPunct/>
        <w:topLinePunct w:val="0"/>
        <w:bidi w:val="0"/>
        <w:adjustRightInd w:val="0"/>
        <w:spacing w:line="480" w:lineRule="exact"/>
        <w:ind w:firstLine="560" w:firstLineChars="2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bidi="ar-SA"/>
        </w:rPr>
        <w:t>4.6付款方式：</w:t>
      </w:r>
      <w:r>
        <w:rPr>
          <w:rFonts w:hint="eastAsia" w:eastAsia="宋体" w:cs="宋体"/>
          <w:color w:val="auto"/>
          <w:sz w:val="28"/>
          <w:szCs w:val="28"/>
          <w:highlight w:val="none"/>
          <w:u w:val="single"/>
          <w:lang w:val="en-US" w:eastAsia="zh-CN" w:bidi="ar-SA"/>
        </w:rPr>
        <w:t>见合同</w:t>
      </w:r>
      <w:r>
        <w:rPr>
          <w:rFonts w:hint="eastAsia" w:ascii="宋体" w:hAnsi="宋体" w:eastAsia="宋体" w:cs="宋体"/>
          <w:color w:val="auto"/>
          <w:sz w:val="28"/>
          <w:szCs w:val="28"/>
          <w:highlight w:val="none"/>
          <w:u w:val="none"/>
          <w:lang w:val="en-US" w:eastAsia="zh-CN" w:bidi="ar-SA"/>
        </w:rPr>
        <w:t>。</w:t>
      </w:r>
    </w:p>
    <w:p w14:paraId="3936EE61">
      <w:pPr>
        <w:pStyle w:val="48"/>
        <w:keepNext w:val="0"/>
        <w:keepLines w:val="0"/>
        <w:pageBreakBefore w:val="0"/>
        <w:widowControl w:val="0"/>
        <w:kinsoku/>
        <w:wordWrap/>
        <w:overflowPunct/>
        <w:topLinePunct w:val="0"/>
        <w:bidi w:val="0"/>
        <w:adjustRightInd w:val="0"/>
        <w:spacing w:line="480" w:lineRule="exact"/>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4.7本比选项目</w:t>
      </w:r>
      <w:r>
        <w:rPr>
          <w:rFonts w:hint="eastAsia" w:ascii="宋体" w:hAnsi="宋体" w:eastAsia="宋体" w:cs="宋体"/>
          <w:b/>
          <w:bCs/>
          <w:color w:val="auto"/>
          <w:sz w:val="28"/>
          <w:szCs w:val="28"/>
          <w:highlight w:val="none"/>
          <w:lang w:val="en-US" w:eastAsia="zh-CN"/>
        </w:rPr>
        <w:t>严禁转包</w:t>
      </w:r>
      <w:r>
        <w:rPr>
          <w:rFonts w:hint="eastAsia" w:ascii="宋体" w:hAnsi="宋体" w:eastAsia="宋体" w:cs="宋体"/>
          <w:color w:val="auto"/>
          <w:sz w:val="28"/>
          <w:szCs w:val="28"/>
          <w:highlight w:val="none"/>
          <w:lang w:val="en-US" w:eastAsia="zh-CN"/>
        </w:rPr>
        <w:t>。</w:t>
      </w:r>
    </w:p>
    <w:p w14:paraId="3E8D79C1">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p>
    <w:p w14:paraId="00DA4D96">
      <w:pPr>
        <w:keepNext w:val="0"/>
        <w:keepLines w:val="0"/>
        <w:pageBreakBefore w:val="0"/>
        <w:widowControl w:val="0"/>
        <w:kinsoku/>
        <w:wordWrap/>
        <w:overflowPunct/>
        <w:topLinePunct w:val="0"/>
        <w:bidi w:val="0"/>
        <w:adjustRightInd w:val="0"/>
        <w:spacing w:line="480" w:lineRule="exact"/>
        <w:outlineLvl w:val="1"/>
        <w:rPr>
          <w:rFonts w:hint="eastAsia" w:ascii="宋体" w:hAnsi="宋体" w:eastAsia="宋体" w:cs="宋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5 报价要求</w:t>
      </w:r>
    </w:p>
    <w:p w14:paraId="583C8BBB">
      <w:pPr>
        <w:pStyle w:val="48"/>
        <w:spacing w:line="400" w:lineRule="exact"/>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宋体" w:hAnsi="宋体" w:eastAsia="宋体" w:cs="宋体"/>
          <w:color w:val="auto"/>
          <w:sz w:val="28"/>
          <w:szCs w:val="28"/>
          <w:highlight w:val="none"/>
          <w:lang w:val="en-US" w:eastAsia="zh-CN"/>
        </w:rPr>
        <w:t>5.1本项目最高限价</w:t>
      </w:r>
      <w:r>
        <w:rPr>
          <w:rFonts w:hint="eastAsia" w:eastAsia="宋体" w:cs="宋体"/>
          <w:color w:val="auto"/>
          <w:sz w:val="28"/>
          <w:szCs w:val="28"/>
          <w:highlight w:val="none"/>
          <w:lang w:val="en-US" w:eastAsia="zh-CN"/>
        </w:rPr>
        <w:t>（含税）：</w:t>
      </w:r>
      <w:r>
        <w:rPr>
          <w:rFonts w:hint="eastAsia" w:asciiTheme="minorEastAsia" w:hAnsiTheme="minorEastAsia" w:eastAsiaTheme="minorEastAsia" w:cstheme="minorEastAsia"/>
          <w:sz w:val="28"/>
          <w:szCs w:val="28"/>
          <w:u w:val="none"/>
          <w:lang w:val="en-US" w:eastAsia="zh-CN"/>
        </w:rPr>
        <w:t>各线路控制价详见6.2</w:t>
      </w:r>
      <w:r>
        <w:rPr>
          <w:rFonts w:hint="eastAsia" w:asciiTheme="minorEastAsia" w:hAnsiTheme="minorEastAsia" w:eastAsiaTheme="minorEastAsia" w:cstheme="minorEastAsia"/>
          <w:sz w:val="28"/>
          <w:szCs w:val="28"/>
          <w:u w:val="none"/>
        </w:rPr>
        <w:t>氟化铝运输线路表</w:t>
      </w:r>
      <w:r>
        <w:rPr>
          <w:rFonts w:hint="eastAsia" w:asciiTheme="minorEastAsia" w:hAnsiTheme="minorEastAsia" w:eastAsiaTheme="minorEastAsia" w:cstheme="minorEastAsia"/>
          <w:sz w:val="28"/>
          <w:szCs w:val="28"/>
        </w:rPr>
        <w:t>，报价超过最高限价响应无效。</w:t>
      </w:r>
    </w:p>
    <w:p w14:paraId="0752E7FC">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5.2合同计价方式：</w:t>
      </w:r>
      <w:r>
        <w:rPr>
          <w:rFonts w:hint="eastAsia" w:ascii="宋体" w:hAnsi="宋体" w:eastAsia="宋体" w:cs="宋体"/>
          <w:color w:val="auto"/>
          <w:sz w:val="28"/>
          <w:szCs w:val="28"/>
          <w:highlight w:val="none"/>
          <w:lang w:val="en-US" w:eastAsia="zh-CN"/>
        </w:rPr>
        <w:sym w:font="Wingdings 2" w:char="0052"/>
      </w:r>
      <w:r>
        <w:rPr>
          <w:rFonts w:hint="eastAsia" w:ascii="宋体" w:hAnsi="宋体" w:eastAsia="宋体" w:cs="宋体"/>
          <w:color w:val="auto"/>
          <w:sz w:val="28"/>
          <w:szCs w:val="28"/>
          <w:highlight w:val="none"/>
          <w:lang w:val="en-US" w:eastAsia="zh-CN"/>
        </w:rPr>
        <w:t xml:space="preserve">固定单价  </w:t>
      </w: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lang w:val="en-US" w:eastAsia="zh-CN"/>
        </w:rPr>
        <w:t xml:space="preserve">可调单价  </w:t>
      </w: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lang w:val="en-US" w:eastAsia="zh-CN"/>
        </w:rPr>
        <w:t xml:space="preserve">固定总价  </w:t>
      </w:r>
      <w:r>
        <w:rPr>
          <w:rFonts w:hint="eastAsia" w:ascii="宋体" w:hAnsi="宋体" w:eastAsia="宋体" w:cs="宋体"/>
          <w:color w:val="auto"/>
          <w:sz w:val="28"/>
          <w:szCs w:val="28"/>
          <w:highlight w:val="none"/>
          <w:lang w:val="en-US" w:eastAsia="zh-CN" w:bidi="ar-SA"/>
        </w:rPr>
        <w:t>□</w:t>
      </w:r>
      <w:r>
        <w:rPr>
          <w:rFonts w:hint="eastAsia" w:ascii="宋体" w:hAnsi="宋体" w:eastAsia="宋体" w:cs="宋体"/>
          <w:color w:val="auto"/>
          <w:sz w:val="28"/>
          <w:szCs w:val="28"/>
          <w:highlight w:val="none"/>
          <w:lang w:val="en-US" w:eastAsia="zh-CN"/>
        </w:rPr>
        <w:t>可调总价</w:t>
      </w:r>
    </w:p>
    <w:p w14:paraId="718330BA">
      <w:pPr>
        <w:pStyle w:val="48"/>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0"/>
          <w:szCs w:val="20"/>
          <w:lang w:val="en-US" w:eastAsia="zh-CN"/>
        </w:rPr>
      </w:pPr>
      <w:r>
        <w:rPr>
          <w:rFonts w:hint="eastAsia" w:ascii="宋体" w:hAnsi="宋体" w:eastAsia="宋体" w:cs="宋体"/>
          <w:color w:val="auto"/>
          <w:sz w:val="28"/>
          <w:szCs w:val="28"/>
          <w:highlight w:val="none"/>
          <w:lang w:val="en-US" w:eastAsia="zh-CN"/>
        </w:rPr>
        <w:t>可调单价调整方式：</w:t>
      </w:r>
      <w:r>
        <w:rPr>
          <w:rFonts w:hint="eastAsia" w:ascii="宋体" w:hAnsi="宋体" w:eastAsia="宋体" w:cs="宋体"/>
          <w:color w:val="auto"/>
          <w:sz w:val="28"/>
          <w:szCs w:val="28"/>
          <w:highlight w:val="none"/>
          <w:u w:val="single"/>
          <w:lang w:val="en-US" w:eastAsia="zh-CN" w:bidi="ar-SA"/>
        </w:rPr>
        <w:t xml:space="preserve">   </w:t>
      </w:r>
      <w:r>
        <w:rPr>
          <w:rFonts w:hint="eastAsia" w:eastAsia="宋体" w:cs="宋体"/>
          <w:color w:val="auto"/>
          <w:sz w:val="28"/>
          <w:szCs w:val="28"/>
          <w:highlight w:val="none"/>
          <w:u w:val="single"/>
          <w:lang w:val="en-US" w:eastAsia="zh-CN" w:bidi="ar-SA"/>
        </w:rPr>
        <w:t>/</w:t>
      </w:r>
      <w:r>
        <w:rPr>
          <w:rFonts w:hint="eastAsia" w:ascii="宋体" w:hAnsi="宋体" w:eastAsia="宋体" w:cs="宋体"/>
          <w:color w:val="auto"/>
          <w:sz w:val="28"/>
          <w:szCs w:val="28"/>
          <w:highlight w:val="none"/>
          <w:u w:val="single"/>
          <w:lang w:val="en-US" w:eastAsia="zh-CN" w:bidi="ar-SA"/>
        </w:rPr>
        <w:t xml:space="preserve">  </w:t>
      </w:r>
      <w:r>
        <w:rPr>
          <w:rFonts w:hint="eastAsia" w:ascii="宋体" w:hAnsi="宋体" w:eastAsia="宋体" w:cs="宋体"/>
          <w:color w:val="auto"/>
          <w:sz w:val="28"/>
          <w:szCs w:val="28"/>
          <w:highlight w:val="none"/>
          <w:lang w:val="en-US" w:eastAsia="zh-CN"/>
        </w:rPr>
        <w:t>。</w:t>
      </w:r>
    </w:p>
    <w:p w14:paraId="69A63E0C">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可调总价调整方式：</w:t>
      </w:r>
      <w:r>
        <w:rPr>
          <w:rFonts w:hint="eastAsia" w:ascii="宋体" w:hAnsi="宋体" w:eastAsia="宋体" w:cs="宋体"/>
          <w:color w:val="auto"/>
          <w:sz w:val="28"/>
          <w:szCs w:val="28"/>
          <w:highlight w:val="none"/>
          <w:u w:val="single"/>
          <w:lang w:val="en-US" w:eastAsia="zh-CN"/>
        </w:rPr>
        <w:t xml:space="preserve">   </w:t>
      </w:r>
      <w:r>
        <w:rPr>
          <w:rFonts w:hint="eastAsia"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p>
    <w:p w14:paraId="0D2E6B86">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5.3税率：</w:t>
      </w:r>
      <w:r>
        <w:rPr>
          <w:rFonts w:hint="eastAsia" w:eastAsia="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增值税专用发票</w:t>
      </w:r>
      <w:r>
        <w:rPr>
          <w:rFonts w:hint="eastAsia" w:ascii="宋体" w:hAnsi="宋体" w:eastAsia="宋体" w:cs="宋体"/>
          <w:color w:val="auto"/>
          <w:sz w:val="28"/>
          <w:szCs w:val="28"/>
          <w:highlight w:val="none"/>
          <w:lang w:val="en-US" w:eastAsia="zh-CN"/>
        </w:rPr>
        <w:t>。</w:t>
      </w:r>
    </w:p>
    <w:p w14:paraId="0972C63D">
      <w:pPr>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5.4报价口径：严格按照比选文件要求报价，总价与分项价合计应一致。</w:t>
      </w:r>
    </w:p>
    <w:p w14:paraId="56F8A78B">
      <w:pPr>
        <w:keepNext w:val="0"/>
        <w:keepLines w:val="0"/>
        <w:pageBreakBefore w:val="0"/>
        <w:widowControl w:val="0"/>
        <w:kinsoku/>
        <w:wordWrap/>
        <w:overflowPunct/>
        <w:topLinePunct w:val="0"/>
        <w:bidi w:val="0"/>
        <w:adjustRightInd w:val="0"/>
        <w:spacing w:line="480" w:lineRule="exact"/>
        <w:ind w:firstLine="560" w:firstLineChars="200"/>
        <w:outlineLvl w:val="9"/>
        <w:rPr>
          <w:rFonts w:hint="eastAsia" w:ascii="宋体" w:hAnsi="宋体" w:eastAsia="宋体" w:cs="宋体"/>
          <w:color w:val="auto"/>
          <w:sz w:val="28"/>
          <w:szCs w:val="28"/>
          <w:highlight w:val="none"/>
          <w:lang w:val="en-US" w:eastAsia="zh-CN"/>
        </w:rPr>
      </w:pPr>
    </w:p>
    <w:p w14:paraId="2C578382">
      <w:pPr>
        <w:keepNext w:val="0"/>
        <w:keepLines w:val="0"/>
        <w:pageBreakBefore w:val="0"/>
        <w:widowControl w:val="0"/>
        <w:kinsoku/>
        <w:wordWrap/>
        <w:overflowPunct/>
        <w:topLinePunct w:val="0"/>
        <w:bidi w:val="0"/>
        <w:adjustRightInd w:val="0"/>
        <w:spacing w:line="480" w:lineRule="exact"/>
        <w:outlineLvl w:val="1"/>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6 技术要求</w:t>
      </w:r>
    </w:p>
    <w:p w14:paraId="58F37B57">
      <w:pPr>
        <w:spacing w:line="40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6.1湖北宜氟特环保科技有限公司氟化铝运输项目年度框架比选，邀请具备有合格道路运输资格的物流公司参与响应。</w:t>
      </w:r>
    </w:p>
    <w:p w14:paraId="5AC7389D">
      <w:pPr>
        <w:pStyle w:val="48"/>
        <w:spacing w:line="40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6.2氟化铝运输线路表</w:t>
      </w:r>
    </w:p>
    <w:p w14:paraId="4B102396">
      <w:pPr>
        <w:pStyle w:val="48"/>
        <w:spacing w:line="400" w:lineRule="exact"/>
        <w:ind w:firstLine="560" w:firstLineChars="200"/>
        <w:rPr>
          <w:rFonts w:hint="eastAsia" w:asciiTheme="minorEastAsia" w:hAnsiTheme="minorEastAsia" w:eastAsiaTheme="minorEastAsia" w:cstheme="minorEastAsia"/>
          <w:sz w:val="28"/>
          <w:szCs w:val="28"/>
          <w:highlight w:val="none"/>
        </w:rPr>
      </w:pPr>
    </w:p>
    <w:p w14:paraId="02A839DB">
      <w:pPr>
        <w:pStyle w:val="48"/>
        <w:spacing w:line="400" w:lineRule="exact"/>
        <w:ind w:firstLine="560" w:firstLineChars="200"/>
        <w:rPr>
          <w:rFonts w:hint="eastAsia" w:asciiTheme="minorEastAsia" w:hAnsiTheme="minorEastAsia" w:eastAsiaTheme="minorEastAsia" w:cstheme="minorEastAsia"/>
          <w:sz w:val="28"/>
          <w:szCs w:val="28"/>
          <w:highlight w:val="none"/>
        </w:rPr>
      </w:pPr>
    </w:p>
    <w:tbl>
      <w:tblPr>
        <w:tblStyle w:val="77"/>
        <w:tblW w:w="10000" w:type="dxa"/>
        <w:tblInd w:w="-84" w:type="dxa"/>
        <w:tblLayout w:type="fixed"/>
        <w:tblCellMar>
          <w:top w:w="0" w:type="dxa"/>
          <w:left w:w="108" w:type="dxa"/>
          <w:bottom w:w="0" w:type="dxa"/>
          <w:right w:w="108" w:type="dxa"/>
        </w:tblCellMar>
      </w:tblPr>
      <w:tblGrid>
        <w:gridCol w:w="717"/>
        <w:gridCol w:w="1033"/>
        <w:gridCol w:w="1000"/>
        <w:gridCol w:w="1717"/>
        <w:gridCol w:w="1016"/>
        <w:gridCol w:w="1184"/>
        <w:gridCol w:w="1183"/>
        <w:gridCol w:w="1083"/>
        <w:gridCol w:w="1067"/>
      </w:tblGrid>
      <w:tr w14:paraId="548A5178">
        <w:tblPrEx>
          <w:tblCellMar>
            <w:top w:w="0" w:type="dxa"/>
            <w:left w:w="108" w:type="dxa"/>
            <w:bottom w:w="0" w:type="dxa"/>
            <w:right w:w="108" w:type="dxa"/>
          </w:tblCellMar>
        </w:tblPrEx>
        <w:trPr>
          <w:trHeight w:val="74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EE514">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bidi="ar"/>
              </w:rPr>
              <w:t>序号</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29DDD">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bidi="ar"/>
              </w:rPr>
              <w:t>产品</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5144F">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bidi="ar"/>
              </w:rPr>
              <w:t>发货地</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634AB">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bidi="ar"/>
              </w:rPr>
              <w:t>收货</w:t>
            </w:r>
            <w:r>
              <w:rPr>
                <w:rFonts w:hint="eastAsia" w:asciiTheme="minorEastAsia" w:hAnsiTheme="minorEastAsia" w:eastAsiaTheme="minorEastAsia" w:cstheme="minorEastAsia"/>
                <w:b/>
                <w:bCs/>
                <w:color w:val="000000"/>
                <w:sz w:val="24"/>
                <w:szCs w:val="24"/>
                <w:highlight w:val="none"/>
                <w:lang w:bidi="ar"/>
              </w:rPr>
              <w:t>地</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33D7C">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bidi="ar"/>
              </w:rPr>
              <w:t>运距(公里）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81A2">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bidi="ar"/>
              </w:rPr>
              <w:t>预估</w:t>
            </w:r>
            <w:r>
              <w:rPr>
                <w:rStyle w:val="367"/>
                <w:rFonts w:hint="eastAsia" w:asciiTheme="minorEastAsia" w:hAnsiTheme="minorEastAsia" w:eastAsiaTheme="minorEastAsia" w:cstheme="minorEastAsia"/>
                <w:sz w:val="24"/>
                <w:szCs w:val="24"/>
                <w:highlight w:val="none"/>
                <w:lang w:bidi="ar"/>
              </w:rPr>
              <w:t>年运量（吨）</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7F211">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bidi="ar"/>
              </w:rPr>
              <w:t>控制价（元</w:t>
            </w:r>
            <w:r>
              <w:rPr>
                <w:rStyle w:val="368"/>
                <w:rFonts w:hint="eastAsia" w:asciiTheme="minorEastAsia" w:hAnsiTheme="minorEastAsia" w:eastAsiaTheme="minorEastAsia" w:cstheme="minorEastAsia"/>
                <w:sz w:val="24"/>
                <w:szCs w:val="24"/>
                <w:highlight w:val="none"/>
                <w:lang w:bidi="ar"/>
              </w:rPr>
              <w:t>/</w:t>
            </w:r>
            <w:r>
              <w:rPr>
                <w:rStyle w:val="367"/>
                <w:rFonts w:hint="eastAsia" w:asciiTheme="minorEastAsia" w:hAnsiTheme="minorEastAsia" w:eastAsiaTheme="minorEastAsia" w:cstheme="minorEastAsia"/>
                <w:sz w:val="24"/>
                <w:szCs w:val="24"/>
                <w:highlight w:val="none"/>
                <w:lang w:bidi="ar"/>
              </w:rPr>
              <w:t>吨）</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9FFD3">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lang w:bidi="ar"/>
              </w:rPr>
            </w:pPr>
            <w:r>
              <w:rPr>
                <w:rFonts w:hint="eastAsia" w:asciiTheme="minorEastAsia" w:hAnsiTheme="minorEastAsia" w:eastAsiaTheme="minorEastAsia" w:cstheme="minorEastAsia"/>
                <w:b/>
                <w:bCs/>
                <w:color w:val="000000"/>
                <w:sz w:val="24"/>
                <w:szCs w:val="24"/>
                <w:highlight w:val="none"/>
                <w:lang w:bidi="ar"/>
              </w:rPr>
              <w:t>报价（元</w:t>
            </w:r>
            <w:r>
              <w:rPr>
                <w:rStyle w:val="368"/>
                <w:rFonts w:hint="eastAsia" w:asciiTheme="minorEastAsia" w:hAnsiTheme="minorEastAsia" w:eastAsiaTheme="minorEastAsia" w:cstheme="minorEastAsia"/>
                <w:sz w:val="24"/>
                <w:szCs w:val="24"/>
                <w:highlight w:val="none"/>
                <w:lang w:bidi="ar"/>
              </w:rPr>
              <w:t>/</w:t>
            </w:r>
            <w:r>
              <w:rPr>
                <w:rStyle w:val="367"/>
                <w:rFonts w:hint="eastAsia" w:asciiTheme="minorEastAsia" w:hAnsiTheme="minorEastAsia" w:eastAsiaTheme="minorEastAsia" w:cstheme="minorEastAsia"/>
                <w:sz w:val="24"/>
                <w:szCs w:val="24"/>
                <w:highlight w:val="none"/>
                <w:lang w:bidi="ar"/>
              </w:rPr>
              <w:t>吨）</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CD353">
            <w:pPr>
              <w:widowControl/>
              <w:spacing w:line="240" w:lineRule="auto"/>
              <w:jc w:val="center"/>
              <w:textAlignment w:val="center"/>
              <w:rPr>
                <w:rFonts w:hint="eastAsia" w:asciiTheme="minorEastAsia" w:hAnsiTheme="minorEastAsia" w:eastAsiaTheme="minorEastAsia" w:cstheme="minorEastAsia"/>
                <w:b/>
                <w:bCs/>
                <w:color w:val="000000"/>
                <w:sz w:val="24"/>
                <w:szCs w:val="24"/>
                <w:highlight w:val="none"/>
                <w:lang w:eastAsia="zh-CN"/>
              </w:rPr>
            </w:pPr>
            <w:r>
              <w:rPr>
                <w:rFonts w:hint="eastAsia" w:asciiTheme="minorEastAsia" w:hAnsiTheme="minorEastAsia" w:eastAsiaTheme="minorEastAsia" w:cstheme="minorEastAsia"/>
                <w:b/>
                <w:bCs/>
                <w:color w:val="000000"/>
                <w:sz w:val="24"/>
                <w:szCs w:val="24"/>
                <w:highlight w:val="none"/>
                <w:lang w:val="en-US" w:eastAsia="zh-CN" w:bidi="ar"/>
              </w:rPr>
              <w:t>备注</w:t>
            </w:r>
          </w:p>
        </w:tc>
      </w:tr>
      <w:tr w14:paraId="03A38CF3">
        <w:tblPrEx>
          <w:tblCellMar>
            <w:top w:w="0" w:type="dxa"/>
            <w:left w:w="108" w:type="dxa"/>
            <w:bottom w:w="0" w:type="dxa"/>
            <w:right w:w="108" w:type="dxa"/>
          </w:tblCellMar>
        </w:tblPrEx>
        <w:trPr>
          <w:trHeight w:val="563"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B45B5">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DFC8">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D1A7A">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3FDC">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河南三门峡</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7F0EE">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700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405F4">
            <w:pPr>
              <w:widowControl/>
              <w:spacing w:line="240" w:lineRule="auto"/>
              <w:jc w:val="center"/>
              <w:textAlignment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3600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B7E12">
            <w:pPr>
              <w:widowControl/>
              <w:spacing w:line="240" w:lineRule="auto"/>
              <w:jc w:val="center"/>
              <w:textAlignment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115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21F8">
            <w:pPr>
              <w:spacing w:line="240" w:lineRule="auto"/>
              <w:jc w:val="center"/>
              <w:rPr>
                <w:rFonts w:hint="default" w:asciiTheme="minorEastAsia" w:hAnsiTheme="minorEastAsia" w:eastAsiaTheme="minorEastAsia" w:cstheme="minorEastAsia"/>
                <w:color w:val="000000"/>
                <w:sz w:val="24"/>
                <w:szCs w:val="24"/>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076F8">
            <w:pPr>
              <w:spacing w:line="240" w:lineRule="auto"/>
              <w:jc w:val="center"/>
              <w:rPr>
                <w:rFonts w:hint="default" w:asciiTheme="minorEastAsia" w:hAnsiTheme="minorEastAsia" w:eastAsiaTheme="minorEastAsia" w:cstheme="minorEastAsia"/>
                <w:color w:val="000000"/>
                <w:sz w:val="24"/>
                <w:szCs w:val="24"/>
                <w:highlight w:val="none"/>
                <w:lang w:val="en-US" w:eastAsia="zh-CN"/>
              </w:rPr>
            </w:pPr>
          </w:p>
        </w:tc>
      </w:tr>
      <w:tr w14:paraId="2B63A1D9">
        <w:tblPrEx>
          <w:tblCellMar>
            <w:top w:w="0" w:type="dxa"/>
            <w:left w:w="108" w:type="dxa"/>
            <w:bottom w:w="0" w:type="dxa"/>
            <w:right w:w="108" w:type="dxa"/>
          </w:tblCellMar>
        </w:tblPrEx>
        <w:trPr>
          <w:trHeight w:val="51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7CBE2">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6C74E">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FA80">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827B">
            <w:pPr>
              <w:widowControl/>
              <w:spacing w:line="240" w:lineRule="auto"/>
              <w:jc w:val="center"/>
              <w:textAlignment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bidi="ar"/>
              </w:rPr>
              <w:t>山东滨州</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9EC4">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bidi="ar"/>
              </w:rPr>
              <w:t>1200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3897">
            <w:pPr>
              <w:widowControl/>
              <w:spacing w:line="240" w:lineRule="auto"/>
              <w:jc w:val="center"/>
              <w:textAlignment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4200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231A1">
            <w:pPr>
              <w:widowControl/>
              <w:spacing w:line="240" w:lineRule="auto"/>
              <w:jc w:val="center"/>
              <w:textAlignment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186</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C61BF">
            <w:pPr>
              <w:spacing w:line="240" w:lineRule="auto"/>
              <w:jc w:val="center"/>
              <w:rPr>
                <w:rFonts w:hint="default" w:asciiTheme="minorEastAsia" w:hAnsiTheme="minorEastAsia" w:eastAsiaTheme="minorEastAsia" w:cstheme="minorEastAsia"/>
                <w:color w:val="000000"/>
                <w:sz w:val="24"/>
                <w:szCs w:val="24"/>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C4A0">
            <w:pPr>
              <w:spacing w:line="240" w:lineRule="auto"/>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若需返回运价不变</w:t>
            </w:r>
          </w:p>
        </w:tc>
      </w:tr>
      <w:tr w14:paraId="676B3FB1">
        <w:tblPrEx>
          <w:tblCellMar>
            <w:top w:w="0" w:type="dxa"/>
            <w:left w:w="108" w:type="dxa"/>
            <w:bottom w:w="0" w:type="dxa"/>
            <w:right w:w="108" w:type="dxa"/>
          </w:tblCellMar>
        </w:tblPrEx>
        <w:trPr>
          <w:trHeight w:val="50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AB261">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C4CC5">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A6ED1">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7313">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天津东丽</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F4F40">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1350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958CD">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5719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D8A5">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2062">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36CC46EF">
        <w:tblPrEx>
          <w:tblCellMar>
            <w:top w:w="0" w:type="dxa"/>
            <w:left w:w="108" w:type="dxa"/>
            <w:bottom w:w="0" w:type="dxa"/>
            <w:right w:w="108" w:type="dxa"/>
          </w:tblCellMar>
        </w:tblPrEx>
        <w:trPr>
          <w:trHeight w:val="51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80CB">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D9CA8">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6E6DB">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78AC">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十堰丹江口</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22EB8">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350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EA0E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E7B6E">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8725">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527BA">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64E8DD19">
        <w:tblPrEx>
          <w:tblCellMar>
            <w:top w:w="0" w:type="dxa"/>
            <w:left w:w="108" w:type="dxa"/>
            <w:bottom w:w="0" w:type="dxa"/>
            <w:right w:w="108" w:type="dxa"/>
          </w:tblCellMar>
        </w:tblPrEx>
        <w:trPr>
          <w:trHeight w:val="47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F9688">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756DE">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FD62">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A53B">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宁夏石嘴山</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C4CC">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1450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E4A7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630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079C">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69F23">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B2EA">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3456A8C6">
        <w:tblPrEx>
          <w:tblCellMar>
            <w:top w:w="0" w:type="dxa"/>
            <w:left w:w="108" w:type="dxa"/>
            <w:bottom w:w="0" w:type="dxa"/>
            <w:right w:w="108" w:type="dxa"/>
          </w:tblCellMar>
        </w:tblPrEx>
        <w:trPr>
          <w:trHeight w:val="54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DF55">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1B3C">
            <w:pPr>
              <w:widowControl/>
              <w:spacing w:line="24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FB6">
            <w:pPr>
              <w:widowControl/>
              <w:spacing w:line="240" w:lineRule="auto"/>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71B0">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bidi="ar"/>
              </w:rPr>
              <w:t>河南焦作</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4FA7D">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710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88EF">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4500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A2233">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1F417">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BA300">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0B45041B">
        <w:tblPrEx>
          <w:tblCellMar>
            <w:top w:w="0" w:type="dxa"/>
            <w:left w:w="108" w:type="dxa"/>
            <w:bottom w:w="0" w:type="dxa"/>
            <w:right w:w="108" w:type="dxa"/>
          </w:tblCellMar>
        </w:tblPrEx>
        <w:trPr>
          <w:trHeight w:val="28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F3750">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ACCE5">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BC8B">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FFF4">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重庆綦江区</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0E5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690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5684A">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3600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3D54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46335">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372D8">
            <w:pPr>
              <w:spacing w:line="24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1"/>
                <w:szCs w:val="21"/>
                <w:highlight w:val="none"/>
                <w:lang w:val="en-US" w:eastAsia="zh-CN"/>
              </w:rPr>
              <w:t>若需返回运价不变</w:t>
            </w:r>
          </w:p>
        </w:tc>
      </w:tr>
      <w:tr w14:paraId="5D0BB44A">
        <w:tblPrEx>
          <w:tblCellMar>
            <w:top w:w="0" w:type="dxa"/>
            <w:left w:w="108" w:type="dxa"/>
            <w:bottom w:w="0" w:type="dxa"/>
            <w:right w:w="108" w:type="dxa"/>
          </w:tblCellMar>
        </w:tblPrEx>
        <w:trPr>
          <w:trHeight w:val="49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296C2">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DCD7">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080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AB6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山东淄博</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D912E">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1280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91F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6BB75">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87285">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8CFC">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6034F792">
        <w:tblPrEx>
          <w:tblCellMar>
            <w:top w:w="0" w:type="dxa"/>
            <w:left w:w="108" w:type="dxa"/>
            <w:bottom w:w="0" w:type="dxa"/>
            <w:right w:w="108" w:type="dxa"/>
          </w:tblCellMar>
        </w:tblPrEx>
        <w:trPr>
          <w:trHeight w:val="4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7E2A2">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6291A">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9662">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341E">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四川眉山</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6C773">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980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A3BC9">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5496">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6A3E">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D703">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0188BBEE">
        <w:tblPrEx>
          <w:tblCellMar>
            <w:top w:w="0" w:type="dxa"/>
            <w:left w:w="108" w:type="dxa"/>
            <w:bottom w:w="0" w:type="dxa"/>
            <w:right w:w="108" w:type="dxa"/>
          </w:tblCellMar>
        </w:tblPrEx>
        <w:trPr>
          <w:trHeight w:val="48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D628D">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52638">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54CE">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A87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青海化隆</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8FA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1550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07458">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FE86">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270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676E2">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B29D">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5BBF356F">
        <w:tblPrEx>
          <w:tblCellMar>
            <w:top w:w="0" w:type="dxa"/>
            <w:left w:w="108" w:type="dxa"/>
            <w:bottom w:w="0" w:type="dxa"/>
            <w:right w:w="108" w:type="dxa"/>
          </w:tblCellMar>
        </w:tblPrEx>
        <w:trPr>
          <w:trHeight w:val="467"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C9EF0">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C57B">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72AB">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314F">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贵州清镇</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CAB98">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880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6C63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CE02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BA427">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1D57A">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6CD6A2BD">
        <w:tblPrEx>
          <w:tblCellMar>
            <w:top w:w="0" w:type="dxa"/>
            <w:left w:w="108" w:type="dxa"/>
            <w:bottom w:w="0" w:type="dxa"/>
            <w:right w:w="108" w:type="dxa"/>
          </w:tblCellMar>
        </w:tblPrEx>
        <w:trPr>
          <w:trHeight w:val="451"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B0CEB">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3FD40">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E3CA">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D76F">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山东济宁</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1FD5">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950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4BDA3">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009C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474DF">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F920F">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3E3E074A">
        <w:tblPrEx>
          <w:tblCellMar>
            <w:top w:w="0" w:type="dxa"/>
            <w:left w:w="108" w:type="dxa"/>
            <w:bottom w:w="0" w:type="dxa"/>
            <w:right w:w="108" w:type="dxa"/>
          </w:tblCellMar>
        </w:tblPrEx>
        <w:trPr>
          <w:trHeight w:val="4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3924B">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7EEB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376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384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河南郑州</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DFFD">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680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1CD35">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B38E">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B876">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A389B">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013C4FF9">
        <w:tblPrEx>
          <w:tblCellMar>
            <w:top w:w="0" w:type="dxa"/>
            <w:left w:w="108" w:type="dxa"/>
            <w:bottom w:w="0" w:type="dxa"/>
            <w:right w:w="108" w:type="dxa"/>
          </w:tblCellMar>
        </w:tblPrEx>
        <w:trPr>
          <w:trHeight w:val="474"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A3FC">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07C5A">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450">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CDA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甘肃兰州</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32A64">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1365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5C04A">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B609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228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E4B0F">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B82AE">
            <w:pPr>
              <w:spacing w:line="240" w:lineRule="auto"/>
              <w:jc w:val="center"/>
              <w:rPr>
                <w:rFonts w:hint="default" w:asciiTheme="minorEastAsia" w:hAnsiTheme="minorEastAsia" w:eastAsiaTheme="minorEastAsia" w:cstheme="minorEastAsia"/>
                <w:color w:val="000000"/>
                <w:sz w:val="24"/>
                <w:szCs w:val="24"/>
                <w:lang w:val="en-US" w:eastAsia="zh-CN"/>
              </w:rPr>
            </w:pPr>
          </w:p>
        </w:tc>
      </w:tr>
      <w:tr w14:paraId="69C18397">
        <w:tblPrEx>
          <w:tblCellMar>
            <w:top w:w="0" w:type="dxa"/>
            <w:left w:w="108" w:type="dxa"/>
            <w:bottom w:w="0" w:type="dxa"/>
            <w:right w:w="108" w:type="dxa"/>
          </w:tblCellMar>
        </w:tblPrEx>
        <w:trPr>
          <w:trHeight w:val="495" w:hRule="atLeast"/>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227EE">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E5CE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4BD">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CF47">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四川汶川阿坝</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289C">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1050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280B3">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D0D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328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4CD00">
            <w:pPr>
              <w:spacing w:line="240" w:lineRule="auto"/>
              <w:jc w:val="center"/>
              <w:rPr>
                <w:rFonts w:hint="default" w:asciiTheme="minorEastAsia" w:hAnsiTheme="minorEastAsia" w:eastAsiaTheme="minorEastAsia" w:cstheme="minorEastAsia"/>
                <w:color w:val="000000"/>
                <w:sz w:val="24"/>
                <w:szCs w:val="24"/>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28304">
            <w:pPr>
              <w:spacing w:line="240" w:lineRule="auto"/>
              <w:jc w:val="center"/>
              <w:rPr>
                <w:rFonts w:hint="default" w:asciiTheme="minorEastAsia" w:hAnsiTheme="minorEastAsia" w:eastAsiaTheme="minorEastAsia" w:cstheme="minorEastAsia"/>
                <w:color w:val="000000"/>
                <w:sz w:val="24"/>
                <w:szCs w:val="24"/>
                <w:lang w:val="en-US" w:eastAsia="zh-CN"/>
              </w:rPr>
            </w:pPr>
          </w:p>
        </w:tc>
      </w:tr>
    </w:tbl>
    <w:p w14:paraId="31DC547F">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6.3项目服务要求</w:t>
      </w:r>
    </w:p>
    <w:p w14:paraId="3539CE85">
      <w:pPr>
        <w:widowControl/>
        <w:shd w:val="clear" w:color="auto" w:fill="FFFFFF"/>
        <w:adjustRightInd/>
        <w:spacing w:line="40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6.3.1响应方需遵循国家物流运输法律法规，按需求方相关安全管理要求承运氟化铝，遵循需求方场内的安全及廉洁管理规定。响应方</w:t>
      </w:r>
      <w:r>
        <w:rPr>
          <w:rFonts w:hint="eastAsia" w:asciiTheme="minorEastAsia" w:hAnsiTheme="minorEastAsia" w:eastAsiaTheme="minorEastAsia" w:cstheme="minorEastAsia"/>
          <w:sz w:val="28"/>
          <w:szCs w:val="28"/>
          <w:highlight w:val="none"/>
        </w:rPr>
        <w:t>已</w:t>
      </w:r>
      <w:r>
        <w:rPr>
          <w:rFonts w:hint="eastAsia" w:asciiTheme="minorEastAsia" w:hAnsiTheme="minorEastAsia" w:eastAsiaTheme="minorEastAsia" w:cstheme="minorEastAsia"/>
          <w:sz w:val="28"/>
          <w:szCs w:val="28"/>
        </w:rPr>
        <w:t>了解询价产品属性，接受物流行业各级监督管理部门监管，具备履行合同能力和应急处理能力，服从需求方运输管理，若因报价成交响应方运力不足等原因导致需求方业务产生不良影响和损失，全部责任由响应方承担。其他违约或未尽事宜，双方在合同中详细约定。</w:t>
      </w:r>
    </w:p>
    <w:p w14:paraId="0F8686B9">
      <w:pPr>
        <w:widowControl/>
        <w:shd w:val="clear" w:color="auto" w:fill="FFFFFF"/>
        <w:adjustRightInd/>
        <w:spacing w:line="40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6.3.2响应方应按照需求方要求安排符合运输要求的运输车辆（所派车辆不得存在高栏打不开、车厢内带有交叉架、厢式货车等不适合需求方装运货物的车型），响应方应遵守道路运输等法律法规，响应方有违反行为，需求方有权要求整改。</w:t>
      </w:r>
    </w:p>
    <w:p w14:paraId="4BA11929">
      <w:pPr>
        <w:widowControl/>
        <w:shd w:val="clear" w:color="auto" w:fill="FFFFFF"/>
        <w:adjustRightInd/>
        <w:spacing w:line="40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6.3.3响应方对货物运输全过程负责，应采取必要措施，防止货物脱落、扬撒、丢失、燃烧、泄露。</w:t>
      </w:r>
    </w:p>
    <w:p w14:paraId="7F72C32A">
      <w:pPr>
        <w:widowControl/>
        <w:shd w:val="clear" w:color="auto" w:fill="FFFFFF"/>
        <w:adjustRightInd/>
        <w:spacing w:line="40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6.3.4响应方确保货物盖好油布出厂，严禁破包、脏包、短件,否则由响应方按货损货物到厂价（货物到厂价=货物不含税出厂价+含税运价）向需求方赔偿。</w:t>
      </w:r>
    </w:p>
    <w:p w14:paraId="24CCBE1E">
      <w:pPr>
        <w:keepNext w:val="0"/>
        <w:keepLines w:val="0"/>
        <w:pageBreakBefore w:val="0"/>
        <w:widowControl w:val="0"/>
        <w:kinsoku/>
        <w:wordWrap/>
        <w:overflowPunct/>
        <w:topLinePunct w:val="0"/>
        <w:bidi w:val="0"/>
        <w:adjustRightInd w:val="0"/>
        <w:spacing w:line="480" w:lineRule="exact"/>
        <w:ind w:firstLine="560" w:firstLineChars="2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6.3.5响应方未能按需求方要求的时间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48小时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到达提货地点的，每延迟一天，响应方按该批次总运费10%向需求方支付违约金。违约达三次的，需求方有权直接解除合同。</w:t>
      </w:r>
    </w:p>
    <w:p w14:paraId="55B15057">
      <w:pPr>
        <w:widowControl/>
        <w:shd w:val="clear" w:color="auto" w:fill="FFFFFF"/>
        <w:adjustRightInd/>
        <w:spacing w:line="40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6.3.6响应方未按合同约定的时间和要求将货物送达收货地点，需求方有权自发生迟延送货之时起至实际送达收货地点之时止的期间内，每延迟一天，按该该批次总运费10%的标准收取违约金。如因响应方原因导致延迟交货而给需求方造成经济损失或引起客户投诉、索赔的，响应方还应当另行向需求方承担违约责任直至弥补需求方的全部损失。</w:t>
      </w:r>
    </w:p>
    <w:p w14:paraId="09E15FA1">
      <w:pPr>
        <w:widowControl/>
        <w:shd w:val="clear" w:color="auto" w:fill="FFFFFF"/>
        <w:adjustRightInd/>
        <w:spacing w:line="40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6.3.7响应方未及时安排适载运输工具，需求方为保障生产需要，可临时加价自行调配，产生的差价及其他给需求方造成的损失由响应方赔偿。</w:t>
      </w:r>
    </w:p>
    <w:p w14:paraId="1D5EAD95">
      <w:pPr>
        <w:keepNext w:val="0"/>
        <w:keepLines w:val="0"/>
        <w:pageBreakBefore w:val="0"/>
        <w:widowControl w:val="0"/>
        <w:kinsoku/>
        <w:wordWrap/>
        <w:overflowPunct/>
        <w:topLinePunct w:val="0"/>
        <w:bidi w:val="0"/>
        <w:adjustRightInd w:val="0"/>
        <w:spacing w:line="480" w:lineRule="exact"/>
        <w:ind w:firstLine="480" w:firstLineChars="200"/>
        <w:outlineLvl w:val="9"/>
        <w:rPr>
          <w:rFonts w:hint="eastAsia" w:eastAsia="宋体" w:cs="宋体"/>
          <w:sz w:val="24"/>
          <w:szCs w:val="24"/>
          <w:lang w:val="en-US" w:eastAsia="zh-CN"/>
        </w:rPr>
      </w:pPr>
    </w:p>
    <w:p w14:paraId="6A2E46BB">
      <w:pPr>
        <w:keepNext w:val="0"/>
        <w:keepLines w:val="0"/>
        <w:pageBreakBefore w:val="0"/>
        <w:widowControl w:val="0"/>
        <w:kinsoku/>
        <w:wordWrap/>
        <w:overflowPunct/>
        <w:topLinePunct w:val="0"/>
        <w:bidi w:val="0"/>
        <w:adjustRightInd w:val="0"/>
        <w:spacing w:line="480" w:lineRule="exact"/>
        <w:outlineLvl w:val="1"/>
        <w:rPr>
          <w:rFonts w:hint="eastAsia" w:ascii="宋体" w:hAnsi="宋体" w:eastAsia="宋体" w:cs="宋体"/>
          <w:color w:val="auto"/>
          <w:sz w:val="28"/>
          <w:szCs w:val="28"/>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7 主要合同条款</w:t>
      </w:r>
    </w:p>
    <w:p w14:paraId="5AF4FD09">
      <w:pPr>
        <w:spacing w:before="19" w:line="223" w:lineRule="auto"/>
        <w:ind w:left="20" w:firstLine="3501" w:firstLineChars="800"/>
        <w:outlineLvl w:val="0"/>
        <w:rPr>
          <w:rFonts w:eastAsia="宋体" w:cs="宋体"/>
          <w:b/>
          <w:bCs/>
          <w:spacing w:val="3"/>
          <w:sz w:val="43"/>
          <w:szCs w:val="43"/>
        </w:rPr>
      </w:pPr>
      <w:r>
        <w:rPr>
          <w:rFonts w:eastAsia="宋体" w:cs="宋体"/>
          <w:b/>
          <w:bCs/>
          <w:spacing w:val="3"/>
          <w:sz w:val="43"/>
          <w:szCs w:val="43"/>
        </w:rPr>
        <w:t>运输合同</w:t>
      </w:r>
    </w:p>
    <w:p w14:paraId="6B55A878">
      <w:pPr>
        <w:pStyle w:val="28"/>
        <w:keepNext w:val="0"/>
        <w:keepLines w:val="0"/>
        <w:pageBreakBefore w:val="0"/>
        <w:widowControl w:val="0"/>
        <w:kinsoku/>
        <w:wordWrap/>
        <w:overflowPunct/>
        <w:topLinePunct w:val="0"/>
        <w:autoSpaceDE/>
        <w:autoSpaceDN/>
        <w:bidi w:val="0"/>
        <w:adjustRightInd w:val="0"/>
        <w:snapToGrid/>
        <w:spacing w:line="480" w:lineRule="exact"/>
        <w:ind w:firstLine="0" w:firstLineChars="0"/>
        <w:textAlignment w:val="baseline"/>
        <w:rPr>
          <w:rFonts w:hint="eastAsia" w:asciiTheme="minorEastAsia" w:hAnsiTheme="minorEastAsia" w:eastAsiaTheme="minorEastAsia"/>
        </w:rPr>
      </w:pPr>
      <w:r>
        <w:rPr>
          <w:rFonts w:hint="eastAsia" w:asciiTheme="minorEastAsia" w:hAnsiTheme="minorEastAsia" w:eastAsiaTheme="minorEastAsia"/>
        </w:rPr>
        <w:t>合同编号：</w:t>
      </w:r>
    </w:p>
    <w:p w14:paraId="3E7E96CA">
      <w:pPr>
        <w:pStyle w:val="28"/>
        <w:keepNext w:val="0"/>
        <w:keepLines w:val="0"/>
        <w:pageBreakBefore w:val="0"/>
        <w:widowControl w:val="0"/>
        <w:kinsoku/>
        <w:wordWrap/>
        <w:overflowPunct/>
        <w:topLinePunct w:val="0"/>
        <w:autoSpaceDE/>
        <w:autoSpaceDN/>
        <w:bidi w:val="0"/>
        <w:adjustRightInd w:val="0"/>
        <w:snapToGrid/>
        <w:spacing w:line="480" w:lineRule="exact"/>
        <w:ind w:firstLine="0" w:firstLineChars="0"/>
        <w:textAlignment w:val="baseline"/>
        <w:rPr>
          <w:rFonts w:hint="eastAsia" w:asciiTheme="minorEastAsia" w:hAnsiTheme="minorEastAsia" w:eastAsiaTheme="minorEastAsia"/>
        </w:rPr>
      </w:pPr>
      <w:r>
        <w:rPr>
          <w:rFonts w:hint="eastAsia" w:asciiTheme="minorEastAsia" w:hAnsiTheme="minorEastAsia" w:eastAsiaTheme="minorEastAsia"/>
        </w:rPr>
        <w:t>签订时间：</w:t>
      </w:r>
    </w:p>
    <w:p w14:paraId="3095EB45">
      <w:pPr>
        <w:pStyle w:val="28"/>
        <w:keepNext w:val="0"/>
        <w:keepLines w:val="0"/>
        <w:pageBreakBefore w:val="0"/>
        <w:widowControl w:val="0"/>
        <w:kinsoku/>
        <w:wordWrap/>
        <w:overflowPunct/>
        <w:topLinePunct w:val="0"/>
        <w:autoSpaceDE/>
        <w:autoSpaceDN/>
        <w:bidi w:val="0"/>
        <w:adjustRightInd w:val="0"/>
        <w:snapToGrid/>
        <w:spacing w:line="480" w:lineRule="exact"/>
        <w:ind w:firstLine="0" w:firstLineChars="0"/>
        <w:textAlignment w:val="baseline"/>
        <w:rPr>
          <w:rFonts w:hint="eastAsia" w:asciiTheme="minorEastAsia" w:hAnsiTheme="minorEastAsia" w:eastAsiaTheme="minorEastAsia"/>
        </w:rPr>
      </w:pPr>
      <w:r>
        <w:rPr>
          <w:rFonts w:hint="eastAsia" w:asciiTheme="minorEastAsia" w:hAnsiTheme="minorEastAsia" w:eastAsiaTheme="minorEastAsia"/>
        </w:rPr>
        <w:t>签订地点：</w:t>
      </w:r>
    </w:p>
    <w:p w14:paraId="04762E27">
      <w:pPr>
        <w:pStyle w:val="28"/>
        <w:keepNext w:val="0"/>
        <w:keepLines w:val="0"/>
        <w:pageBreakBefore w:val="0"/>
        <w:widowControl w:val="0"/>
        <w:kinsoku/>
        <w:wordWrap/>
        <w:overflowPunct/>
        <w:topLinePunct w:val="0"/>
        <w:autoSpaceDE/>
        <w:autoSpaceDN/>
        <w:bidi w:val="0"/>
        <w:adjustRightInd w:val="0"/>
        <w:snapToGrid/>
        <w:spacing w:line="480" w:lineRule="exact"/>
        <w:ind w:firstLine="0" w:firstLineChars="0"/>
        <w:textAlignment w:val="baseline"/>
        <w:rPr>
          <w:rFonts w:hint="eastAsia" w:asciiTheme="minorEastAsia" w:hAnsiTheme="minorEastAsia" w:eastAsiaTheme="minorEastAsia"/>
        </w:rPr>
      </w:pPr>
      <w:r>
        <w:rPr>
          <w:rFonts w:hint="eastAsia" w:asciiTheme="minorEastAsia" w:hAnsiTheme="minorEastAsia" w:eastAsiaTheme="minorEastAsia"/>
        </w:rPr>
        <w:t>甲方（托运方）：</w:t>
      </w:r>
    </w:p>
    <w:p w14:paraId="5DF46800">
      <w:pPr>
        <w:pStyle w:val="28"/>
        <w:keepNext w:val="0"/>
        <w:keepLines w:val="0"/>
        <w:pageBreakBefore w:val="0"/>
        <w:widowControl w:val="0"/>
        <w:kinsoku/>
        <w:wordWrap/>
        <w:overflowPunct/>
        <w:topLinePunct w:val="0"/>
        <w:autoSpaceDE/>
        <w:autoSpaceDN/>
        <w:bidi w:val="0"/>
        <w:adjustRightInd w:val="0"/>
        <w:snapToGrid/>
        <w:spacing w:line="480" w:lineRule="exact"/>
        <w:ind w:firstLine="0" w:firstLineChars="0"/>
        <w:textAlignment w:val="baseline"/>
        <w:rPr>
          <w:rFonts w:hint="eastAsia" w:asciiTheme="minorEastAsia" w:hAnsiTheme="minorEastAsia" w:eastAsiaTheme="minorEastAsia"/>
        </w:rPr>
      </w:pPr>
      <w:r>
        <w:rPr>
          <w:rFonts w:hint="eastAsia" w:asciiTheme="minorEastAsia" w:hAnsiTheme="minorEastAsia" w:eastAsiaTheme="minorEastAsia"/>
        </w:rPr>
        <w:t>乙方（承运方）：</w:t>
      </w:r>
    </w:p>
    <w:p w14:paraId="5CD49575">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rPr>
      </w:pPr>
      <w:r>
        <w:rPr>
          <w:rFonts w:hint="eastAsia" w:asciiTheme="minorEastAsia" w:hAnsiTheme="minorEastAsia" w:eastAsiaTheme="minorEastAsia"/>
        </w:rPr>
        <w:t>根据《中华人民共和国民法典》、《中华人民共和国道路交通安全 法》、《国内水路运输管理规定》等相关法律法规的要求，经甲乙双方充分协商，在平等、互利的基础上，双方就运输事宜达成如下条款：</w:t>
      </w:r>
    </w:p>
    <w:p w14:paraId="0E60E84E">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b/>
          <w:bCs/>
        </w:rPr>
      </w:pPr>
      <w:r>
        <w:rPr>
          <w:rFonts w:hint="eastAsia" w:asciiTheme="minorEastAsia" w:hAnsiTheme="minorEastAsia" w:eastAsiaTheme="minorEastAsia"/>
          <w:b/>
          <w:bCs/>
        </w:rPr>
        <w:t>第一条 运输标的物、货运量及价格</w:t>
      </w:r>
    </w:p>
    <w:tbl>
      <w:tblPr>
        <w:tblStyle w:val="370"/>
        <w:tblW w:w="9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276"/>
        <w:gridCol w:w="1536"/>
        <w:gridCol w:w="800"/>
        <w:gridCol w:w="1217"/>
        <w:gridCol w:w="1250"/>
        <w:gridCol w:w="1050"/>
        <w:gridCol w:w="1050"/>
      </w:tblGrid>
      <w:tr w14:paraId="617E4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2" w:type="dxa"/>
            <w:vAlign w:val="top"/>
          </w:tcPr>
          <w:p w14:paraId="0F43BAE0">
            <w:pPr>
              <w:pStyle w:val="369"/>
              <w:spacing w:before="260" w:line="240" w:lineRule="auto"/>
              <w:jc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222222"/>
                <w:spacing w:val="-6"/>
                <w:sz w:val="24"/>
                <w:szCs w:val="24"/>
                <w:lang w:eastAsia="zh-CN"/>
              </w:rPr>
              <w:t>品名</w:t>
            </w:r>
          </w:p>
        </w:tc>
        <w:tc>
          <w:tcPr>
            <w:tcW w:w="1276" w:type="dxa"/>
            <w:vAlign w:val="top"/>
          </w:tcPr>
          <w:p w14:paraId="6E9F8D2F">
            <w:pPr>
              <w:pStyle w:val="369"/>
              <w:spacing w:before="260" w:line="240" w:lineRule="auto"/>
              <w:jc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222222"/>
                <w:spacing w:val="-6"/>
                <w:sz w:val="24"/>
                <w:szCs w:val="24"/>
                <w:lang w:eastAsia="zh-CN"/>
              </w:rPr>
              <w:t>发货地</w:t>
            </w:r>
          </w:p>
        </w:tc>
        <w:tc>
          <w:tcPr>
            <w:tcW w:w="1536" w:type="dxa"/>
            <w:vAlign w:val="top"/>
          </w:tcPr>
          <w:p w14:paraId="40036601">
            <w:pPr>
              <w:pStyle w:val="369"/>
              <w:spacing w:before="260" w:line="240" w:lineRule="auto"/>
              <w:jc w:val="center"/>
              <w:rPr>
                <w:rFonts w:hint="eastAsia" w:asciiTheme="minorEastAsia" w:hAnsiTheme="minorEastAsia" w:eastAsiaTheme="minorEastAsia" w:cstheme="minorEastAsia"/>
                <w:color w:val="222222"/>
                <w:spacing w:val="-6"/>
                <w:sz w:val="24"/>
                <w:szCs w:val="24"/>
                <w:highlight w:val="none"/>
                <w:lang w:eastAsia="zh-CN"/>
              </w:rPr>
            </w:pPr>
            <w:r>
              <w:rPr>
                <w:rFonts w:hint="eastAsia" w:asciiTheme="minorEastAsia" w:hAnsiTheme="minorEastAsia" w:eastAsiaTheme="minorEastAsia" w:cstheme="minorEastAsia"/>
                <w:color w:val="222222"/>
                <w:spacing w:val="-6"/>
                <w:sz w:val="24"/>
                <w:szCs w:val="24"/>
                <w:highlight w:val="none"/>
                <w:lang w:val="en-US" w:eastAsia="zh-CN"/>
              </w:rPr>
              <w:t>收货</w:t>
            </w:r>
            <w:r>
              <w:rPr>
                <w:rFonts w:hint="eastAsia" w:asciiTheme="minorEastAsia" w:hAnsiTheme="minorEastAsia" w:eastAsiaTheme="minorEastAsia" w:cstheme="minorEastAsia"/>
                <w:color w:val="222222"/>
                <w:spacing w:val="-6"/>
                <w:sz w:val="24"/>
                <w:szCs w:val="24"/>
                <w:highlight w:val="none"/>
                <w:lang w:eastAsia="zh-CN"/>
              </w:rPr>
              <w:t>地</w:t>
            </w:r>
          </w:p>
        </w:tc>
        <w:tc>
          <w:tcPr>
            <w:tcW w:w="800" w:type="dxa"/>
            <w:vAlign w:val="top"/>
          </w:tcPr>
          <w:p w14:paraId="3F4E4FA1">
            <w:pPr>
              <w:pStyle w:val="369"/>
              <w:spacing w:before="260" w:line="240" w:lineRule="auto"/>
              <w:ind w:right="28"/>
              <w:jc w:val="center"/>
              <w:rPr>
                <w:rFonts w:hint="eastAsia" w:asciiTheme="minorEastAsia" w:hAnsiTheme="minorEastAsia" w:eastAsiaTheme="minorEastAsia" w:cstheme="minorEastAsia"/>
                <w:color w:val="222222"/>
                <w:spacing w:val="-6"/>
                <w:sz w:val="24"/>
                <w:szCs w:val="24"/>
                <w:highlight w:val="none"/>
                <w:lang w:eastAsia="zh-CN"/>
              </w:rPr>
            </w:pPr>
            <w:r>
              <w:rPr>
                <w:rFonts w:hint="eastAsia" w:asciiTheme="minorEastAsia" w:hAnsiTheme="minorEastAsia" w:eastAsiaTheme="minorEastAsia" w:cstheme="minorEastAsia"/>
                <w:color w:val="222222"/>
                <w:spacing w:val="-6"/>
                <w:sz w:val="24"/>
                <w:szCs w:val="24"/>
                <w:highlight w:val="none"/>
                <w:lang w:eastAsia="zh-CN"/>
              </w:rPr>
              <w:t>距离</w:t>
            </w:r>
            <w:r>
              <w:rPr>
                <w:rFonts w:hint="eastAsia" w:asciiTheme="minorEastAsia" w:hAnsiTheme="minorEastAsia" w:eastAsiaTheme="minorEastAsia" w:cstheme="minorEastAsia"/>
                <w:color w:val="222222"/>
                <w:spacing w:val="-6"/>
                <w:sz w:val="24"/>
                <w:szCs w:val="24"/>
                <w:highlight w:val="none"/>
                <w:lang w:val="en-US" w:eastAsia="zh-CN"/>
              </w:rPr>
              <w:t xml:space="preserve"> </w:t>
            </w:r>
            <w:r>
              <w:rPr>
                <w:rFonts w:hint="eastAsia" w:asciiTheme="minorEastAsia" w:hAnsiTheme="minorEastAsia" w:eastAsiaTheme="minorEastAsia" w:cstheme="minorEastAsia"/>
                <w:color w:val="222222"/>
                <w:spacing w:val="-6"/>
                <w:sz w:val="24"/>
                <w:szCs w:val="24"/>
                <w:highlight w:val="none"/>
                <w:lang w:eastAsia="zh-CN"/>
              </w:rPr>
              <w:t>（公里）</w:t>
            </w:r>
          </w:p>
        </w:tc>
        <w:tc>
          <w:tcPr>
            <w:tcW w:w="1217" w:type="dxa"/>
            <w:vAlign w:val="top"/>
          </w:tcPr>
          <w:p w14:paraId="03346416">
            <w:pPr>
              <w:pStyle w:val="369"/>
              <w:spacing w:before="260" w:line="240" w:lineRule="auto"/>
              <w:ind w:right="57"/>
              <w:jc w:val="center"/>
              <w:rPr>
                <w:rFonts w:hint="eastAsia" w:asciiTheme="minorEastAsia" w:hAnsiTheme="minorEastAsia" w:eastAsiaTheme="minorEastAsia" w:cstheme="minorEastAsia"/>
                <w:color w:val="222222"/>
                <w:spacing w:val="-6"/>
                <w:sz w:val="24"/>
                <w:szCs w:val="24"/>
                <w:highlight w:val="none"/>
                <w:lang w:eastAsia="zh-CN"/>
              </w:rPr>
            </w:pPr>
            <w:r>
              <w:rPr>
                <w:rFonts w:hint="eastAsia" w:asciiTheme="minorEastAsia" w:hAnsiTheme="minorEastAsia" w:eastAsiaTheme="minorEastAsia" w:cstheme="minorEastAsia"/>
                <w:color w:val="222222"/>
                <w:spacing w:val="-6"/>
                <w:sz w:val="24"/>
                <w:szCs w:val="24"/>
                <w:highlight w:val="none"/>
                <w:lang w:eastAsia="zh-CN"/>
              </w:rPr>
              <w:t>含税运价（元/吨）</w:t>
            </w:r>
          </w:p>
        </w:tc>
        <w:tc>
          <w:tcPr>
            <w:tcW w:w="1250" w:type="dxa"/>
            <w:vAlign w:val="top"/>
          </w:tcPr>
          <w:p w14:paraId="4710F392">
            <w:pPr>
              <w:pStyle w:val="369"/>
              <w:spacing w:before="260" w:line="240" w:lineRule="auto"/>
              <w:jc w:val="center"/>
              <w:rPr>
                <w:rFonts w:hint="eastAsia" w:asciiTheme="minorEastAsia" w:hAnsiTheme="minorEastAsia" w:eastAsiaTheme="minorEastAsia" w:cstheme="minorEastAsia"/>
                <w:color w:val="222222"/>
                <w:spacing w:val="-6"/>
                <w:sz w:val="24"/>
                <w:szCs w:val="24"/>
                <w:highlight w:val="none"/>
                <w:lang w:eastAsia="zh-CN"/>
              </w:rPr>
            </w:pPr>
            <w:r>
              <w:rPr>
                <w:rFonts w:hint="eastAsia" w:asciiTheme="minorEastAsia" w:hAnsiTheme="minorEastAsia" w:eastAsiaTheme="minorEastAsia" w:cstheme="minorEastAsia"/>
                <w:color w:val="222222"/>
                <w:spacing w:val="-6"/>
                <w:sz w:val="24"/>
                <w:szCs w:val="24"/>
                <w:highlight w:val="none"/>
                <w:lang w:eastAsia="zh-CN"/>
              </w:rPr>
              <w:t>不含税运价（元/吨）</w:t>
            </w:r>
          </w:p>
        </w:tc>
        <w:tc>
          <w:tcPr>
            <w:tcW w:w="1050" w:type="dxa"/>
            <w:vAlign w:val="top"/>
          </w:tcPr>
          <w:p w14:paraId="3DDEECA0">
            <w:pPr>
              <w:pStyle w:val="369"/>
              <w:spacing w:before="260" w:line="240" w:lineRule="auto"/>
              <w:ind w:right="13"/>
              <w:jc w:val="center"/>
              <w:rPr>
                <w:rFonts w:hint="default" w:asciiTheme="minorEastAsia" w:hAnsiTheme="minorEastAsia" w:eastAsiaTheme="minorEastAsia" w:cstheme="minorEastAsia"/>
                <w:color w:val="222222"/>
                <w:spacing w:val="-6"/>
                <w:sz w:val="24"/>
                <w:szCs w:val="24"/>
                <w:highlight w:val="none"/>
                <w:lang w:val="en-US" w:eastAsia="zh-CN"/>
              </w:rPr>
            </w:pPr>
            <w:r>
              <w:rPr>
                <w:rFonts w:hint="eastAsia" w:asciiTheme="minorEastAsia" w:hAnsiTheme="minorEastAsia" w:eastAsiaTheme="minorEastAsia" w:cstheme="minorEastAsia"/>
                <w:color w:val="222222"/>
                <w:spacing w:val="-6"/>
                <w:sz w:val="24"/>
                <w:szCs w:val="24"/>
                <w:highlight w:val="none"/>
                <w:lang w:val="en-US" w:eastAsia="zh-CN"/>
              </w:rPr>
              <w:t>税额   （元/吨）</w:t>
            </w:r>
          </w:p>
        </w:tc>
        <w:tc>
          <w:tcPr>
            <w:tcW w:w="1050" w:type="dxa"/>
            <w:vAlign w:val="top"/>
          </w:tcPr>
          <w:p w14:paraId="51930C69">
            <w:pPr>
              <w:pStyle w:val="369"/>
              <w:spacing w:before="260" w:line="240" w:lineRule="auto"/>
              <w:ind w:right="13"/>
              <w:jc w:val="center"/>
              <w:rPr>
                <w:rFonts w:hint="default" w:asciiTheme="minorEastAsia" w:hAnsiTheme="minorEastAsia" w:eastAsiaTheme="minorEastAsia" w:cstheme="minorEastAsia"/>
                <w:color w:val="222222"/>
                <w:spacing w:val="-6"/>
                <w:sz w:val="24"/>
                <w:szCs w:val="24"/>
                <w:highlight w:val="none"/>
                <w:lang w:val="en-US" w:eastAsia="zh-CN"/>
              </w:rPr>
            </w:pPr>
            <w:r>
              <w:rPr>
                <w:rFonts w:hint="eastAsia" w:asciiTheme="minorEastAsia" w:hAnsiTheme="minorEastAsia" w:eastAsiaTheme="minorEastAsia" w:cstheme="minorEastAsia"/>
                <w:color w:val="222222"/>
                <w:spacing w:val="-6"/>
                <w:sz w:val="24"/>
                <w:szCs w:val="24"/>
                <w:highlight w:val="none"/>
                <w:lang w:val="en-US" w:eastAsia="zh-CN"/>
              </w:rPr>
              <w:t>备注</w:t>
            </w:r>
          </w:p>
        </w:tc>
      </w:tr>
      <w:tr w14:paraId="2E5A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52" w:type="dxa"/>
            <w:vAlign w:val="center"/>
          </w:tcPr>
          <w:p w14:paraId="762D115F">
            <w:pPr>
              <w:widowControl/>
              <w:spacing w:line="24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氟化铝</w:t>
            </w:r>
          </w:p>
        </w:tc>
        <w:tc>
          <w:tcPr>
            <w:tcW w:w="1276" w:type="dxa"/>
            <w:vAlign w:val="center"/>
          </w:tcPr>
          <w:p w14:paraId="0D9A0FDA">
            <w:pPr>
              <w:widowControl/>
              <w:spacing w:line="240" w:lineRule="auto"/>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bidi="ar"/>
              </w:rPr>
              <w:t>松滋</w:t>
            </w:r>
          </w:p>
        </w:tc>
        <w:tc>
          <w:tcPr>
            <w:tcW w:w="1536" w:type="dxa"/>
            <w:vAlign w:val="center"/>
          </w:tcPr>
          <w:p w14:paraId="5B889578">
            <w:pPr>
              <w:widowControl/>
              <w:spacing w:line="24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河南三门峡</w:t>
            </w:r>
          </w:p>
        </w:tc>
        <w:tc>
          <w:tcPr>
            <w:tcW w:w="800" w:type="dxa"/>
            <w:vAlign w:val="center"/>
          </w:tcPr>
          <w:p w14:paraId="18AE54A4">
            <w:pPr>
              <w:widowControl/>
              <w:spacing w:line="240" w:lineRule="auto"/>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bidi="ar"/>
              </w:rPr>
              <w:t>700</w:t>
            </w:r>
          </w:p>
        </w:tc>
        <w:tc>
          <w:tcPr>
            <w:tcW w:w="1217" w:type="dxa"/>
          </w:tcPr>
          <w:p w14:paraId="0745B980">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7DD4385F">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68717E27">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19B3B41E">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24E78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52" w:type="dxa"/>
            <w:vAlign w:val="center"/>
          </w:tcPr>
          <w:p w14:paraId="601B1BA3">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氟化铝</w:t>
            </w:r>
          </w:p>
        </w:tc>
        <w:tc>
          <w:tcPr>
            <w:tcW w:w="1276" w:type="dxa"/>
            <w:vAlign w:val="center"/>
          </w:tcPr>
          <w:p w14:paraId="512ED0E6">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松滋</w:t>
            </w:r>
          </w:p>
        </w:tc>
        <w:tc>
          <w:tcPr>
            <w:tcW w:w="1536" w:type="dxa"/>
            <w:vAlign w:val="center"/>
          </w:tcPr>
          <w:p w14:paraId="63A20903">
            <w:pPr>
              <w:widowControl/>
              <w:spacing w:line="240" w:lineRule="auto"/>
              <w:jc w:val="center"/>
              <w:textAlignment w:val="center"/>
              <w:rPr>
                <w:rFonts w:hint="eastAsia"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山东滨州</w:t>
            </w:r>
          </w:p>
        </w:tc>
        <w:tc>
          <w:tcPr>
            <w:tcW w:w="800" w:type="dxa"/>
            <w:vAlign w:val="center"/>
          </w:tcPr>
          <w:p w14:paraId="1ABE6316">
            <w:pPr>
              <w:widowControl/>
              <w:spacing w:line="240" w:lineRule="auto"/>
              <w:jc w:val="center"/>
              <w:textAlignment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sz w:val="24"/>
                <w:szCs w:val="24"/>
                <w:highlight w:val="none"/>
                <w:lang w:bidi="ar"/>
              </w:rPr>
              <w:t>1200</w:t>
            </w:r>
          </w:p>
        </w:tc>
        <w:tc>
          <w:tcPr>
            <w:tcW w:w="1217" w:type="dxa"/>
          </w:tcPr>
          <w:p w14:paraId="12E8A89D">
            <w:pPr>
              <w:pStyle w:val="369"/>
              <w:spacing w:before="300" w:line="240" w:lineRule="auto"/>
              <w:ind w:left="558" w:firstLine="1975"/>
              <w:jc w:val="center"/>
              <w:rPr>
                <w:rFonts w:hint="eastAsia" w:asciiTheme="minorEastAsia" w:hAnsiTheme="minorEastAsia" w:eastAsiaTheme="minorEastAsia" w:cstheme="minorEastAsia"/>
                <w:sz w:val="24"/>
                <w:szCs w:val="24"/>
                <w:highlight w:val="none"/>
              </w:rPr>
            </w:pPr>
          </w:p>
        </w:tc>
        <w:tc>
          <w:tcPr>
            <w:tcW w:w="1250" w:type="dxa"/>
          </w:tcPr>
          <w:p w14:paraId="461D5ED8">
            <w:pPr>
              <w:pStyle w:val="369"/>
              <w:spacing w:before="300" w:line="240" w:lineRule="auto"/>
              <w:ind w:left="332" w:firstLine="1975"/>
              <w:jc w:val="center"/>
              <w:rPr>
                <w:rFonts w:hint="eastAsia" w:asciiTheme="minorEastAsia" w:hAnsiTheme="minorEastAsia" w:eastAsiaTheme="minorEastAsia" w:cstheme="minorEastAsia"/>
                <w:sz w:val="24"/>
                <w:szCs w:val="24"/>
                <w:highlight w:val="none"/>
              </w:rPr>
            </w:pPr>
          </w:p>
        </w:tc>
        <w:tc>
          <w:tcPr>
            <w:tcW w:w="1050" w:type="dxa"/>
          </w:tcPr>
          <w:p w14:paraId="1E496E02">
            <w:pPr>
              <w:pStyle w:val="369"/>
              <w:spacing w:before="259" w:line="240" w:lineRule="auto"/>
              <w:ind w:left="639" w:firstLine="1975"/>
              <w:jc w:val="center"/>
              <w:rPr>
                <w:rFonts w:hint="eastAsia" w:asciiTheme="minorEastAsia" w:hAnsiTheme="minorEastAsia" w:eastAsiaTheme="minorEastAsia" w:cstheme="minorEastAsia"/>
                <w:sz w:val="24"/>
                <w:szCs w:val="24"/>
                <w:highlight w:val="none"/>
              </w:rPr>
            </w:pPr>
          </w:p>
        </w:tc>
        <w:tc>
          <w:tcPr>
            <w:tcW w:w="1050" w:type="dxa"/>
            <w:vAlign w:val="center"/>
          </w:tcPr>
          <w:p w14:paraId="2F469733">
            <w:pPr>
              <w:pStyle w:val="369"/>
              <w:spacing w:before="259" w:line="240" w:lineRule="auto"/>
              <w:jc w:val="center"/>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000000"/>
                <w:sz w:val="20"/>
                <w:szCs w:val="20"/>
                <w:lang w:val="en-US" w:eastAsia="zh-CN" w:bidi="ar"/>
              </w:rPr>
              <w:t>若需返回 运价不变</w:t>
            </w:r>
          </w:p>
        </w:tc>
      </w:tr>
      <w:tr w14:paraId="2B24B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vAlign w:val="center"/>
          </w:tcPr>
          <w:p w14:paraId="2BA71C71">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氟化铝</w:t>
            </w:r>
          </w:p>
        </w:tc>
        <w:tc>
          <w:tcPr>
            <w:tcW w:w="1276" w:type="dxa"/>
            <w:vAlign w:val="center"/>
          </w:tcPr>
          <w:p w14:paraId="37A47F13">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松滋</w:t>
            </w:r>
          </w:p>
        </w:tc>
        <w:tc>
          <w:tcPr>
            <w:tcW w:w="1536" w:type="dxa"/>
            <w:vAlign w:val="center"/>
          </w:tcPr>
          <w:p w14:paraId="3FD11382">
            <w:pPr>
              <w:widowControl/>
              <w:spacing w:line="240" w:lineRule="auto"/>
              <w:jc w:val="center"/>
              <w:textAlignment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天津东丽</w:t>
            </w:r>
          </w:p>
        </w:tc>
        <w:tc>
          <w:tcPr>
            <w:tcW w:w="800" w:type="dxa"/>
            <w:vAlign w:val="center"/>
          </w:tcPr>
          <w:p w14:paraId="76659542">
            <w:pPr>
              <w:widowControl/>
              <w:spacing w:line="240" w:lineRule="auto"/>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bidi="ar"/>
              </w:rPr>
              <w:t>1350</w:t>
            </w:r>
          </w:p>
        </w:tc>
        <w:tc>
          <w:tcPr>
            <w:tcW w:w="1217" w:type="dxa"/>
          </w:tcPr>
          <w:p w14:paraId="4CC1F34C">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3616B7A7">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537013D8">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6BDC950C">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746E4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2" w:type="dxa"/>
            <w:vAlign w:val="center"/>
          </w:tcPr>
          <w:p w14:paraId="7E35710C">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氟化铝</w:t>
            </w:r>
          </w:p>
        </w:tc>
        <w:tc>
          <w:tcPr>
            <w:tcW w:w="1276" w:type="dxa"/>
            <w:vAlign w:val="center"/>
          </w:tcPr>
          <w:p w14:paraId="7961A436">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松滋</w:t>
            </w:r>
          </w:p>
        </w:tc>
        <w:tc>
          <w:tcPr>
            <w:tcW w:w="1536" w:type="dxa"/>
            <w:vAlign w:val="center"/>
          </w:tcPr>
          <w:p w14:paraId="7D6B6612">
            <w:pPr>
              <w:widowControl/>
              <w:spacing w:line="240" w:lineRule="auto"/>
              <w:jc w:val="center"/>
              <w:textAlignment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十堰丹江口</w:t>
            </w:r>
          </w:p>
        </w:tc>
        <w:tc>
          <w:tcPr>
            <w:tcW w:w="800" w:type="dxa"/>
            <w:vAlign w:val="center"/>
          </w:tcPr>
          <w:p w14:paraId="02BAE1C7">
            <w:pPr>
              <w:widowControl/>
              <w:spacing w:line="240" w:lineRule="auto"/>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bidi="ar"/>
              </w:rPr>
              <w:t>350</w:t>
            </w:r>
          </w:p>
        </w:tc>
        <w:tc>
          <w:tcPr>
            <w:tcW w:w="1217" w:type="dxa"/>
          </w:tcPr>
          <w:p w14:paraId="50A41BAF">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0A797753">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5210375F">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3D3CB576">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150C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852" w:type="dxa"/>
            <w:vAlign w:val="center"/>
          </w:tcPr>
          <w:p w14:paraId="4AD0C901">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氟化铝</w:t>
            </w:r>
          </w:p>
        </w:tc>
        <w:tc>
          <w:tcPr>
            <w:tcW w:w="1276" w:type="dxa"/>
            <w:vAlign w:val="center"/>
          </w:tcPr>
          <w:p w14:paraId="2321B0D1">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松滋</w:t>
            </w:r>
          </w:p>
        </w:tc>
        <w:tc>
          <w:tcPr>
            <w:tcW w:w="1536" w:type="dxa"/>
            <w:vAlign w:val="center"/>
          </w:tcPr>
          <w:p w14:paraId="1BD85751">
            <w:pPr>
              <w:widowControl/>
              <w:spacing w:line="240" w:lineRule="auto"/>
              <w:jc w:val="center"/>
              <w:textAlignment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宁夏石嘴山</w:t>
            </w:r>
          </w:p>
        </w:tc>
        <w:tc>
          <w:tcPr>
            <w:tcW w:w="800" w:type="dxa"/>
            <w:vAlign w:val="center"/>
          </w:tcPr>
          <w:p w14:paraId="3D272D76">
            <w:pPr>
              <w:widowControl/>
              <w:spacing w:line="240" w:lineRule="auto"/>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bidi="ar"/>
              </w:rPr>
              <w:t>1450</w:t>
            </w:r>
          </w:p>
        </w:tc>
        <w:tc>
          <w:tcPr>
            <w:tcW w:w="1217" w:type="dxa"/>
          </w:tcPr>
          <w:p w14:paraId="72C9DDD5">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5CF4CDAA">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70E59802">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0D687865">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15038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vAlign w:val="center"/>
          </w:tcPr>
          <w:p w14:paraId="28D1BFE9">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bidi="ar"/>
              </w:rPr>
              <w:t>氟化铝</w:t>
            </w:r>
          </w:p>
        </w:tc>
        <w:tc>
          <w:tcPr>
            <w:tcW w:w="1276" w:type="dxa"/>
            <w:vAlign w:val="center"/>
          </w:tcPr>
          <w:p w14:paraId="7D88399F">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36E1A6BA">
            <w:pPr>
              <w:widowControl/>
              <w:spacing w:line="240" w:lineRule="auto"/>
              <w:jc w:val="center"/>
              <w:textAlignment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val="en-US" w:eastAsia="zh-CN" w:bidi="ar"/>
              </w:rPr>
              <w:t>河南焦作</w:t>
            </w:r>
          </w:p>
        </w:tc>
        <w:tc>
          <w:tcPr>
            <w:tcW w:w="800" w:type="dxa"/>
            <w:vAlign w:val="center"/>
          </w:tcPr>
          <w:p w14:paraId="0BD5C8F3">
            <w:pPr>
              <w:widowControl/>
              <w:spacing w:line="240" w:lineRule="auto"/>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val="en-US" w:eastAsia="zh-CN"/>
              </w:rPr>
              <w:t>710</w:t>
            </w:r>
          </w:p>
        </w:tc>
        <w:tc>
          <w:tcPr>
            <w:tcW w:w="1217" w:type="dxa"/>
          </w:tcPr>
          <w:p w14:paraId="7F435788">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126CD430">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183F300B">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13727B3C">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46D0E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852" w:type="dxa"/>
            <w:vAlign w:val="center"/>
          </w:tcPr>
          <w:p w14:paraId="6C1A99A5">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131CC7EB">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32991CAC">
            <w:pPr>
              <w:widowControl/>
              <w:spacing w:line="240" w:lineRule="auto"/>
              <w:jc w:val="center"/>
              <w:textAlignment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val="en-US" w:eastAsia="zh-CN" w:bidi="ar"/>
              </w:rPr>
              <w:t>重庆綦江区</w:t>
            </w:r>
          </w:p>
        </w:tc>
        <w:tc>
          <w:tcPr>
            <w:tcW w:w="800" w:type="dxa"/>
            <w:vAlign w:val="center"/>
          </w:tcPr>
          <w:p w14:paraId="752CDB47">
            <w:pPr>
              <w:widowControl/>
              <w:spacing w:line="240" w:lineRule="auto"/>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val="en-US" w:eastAsia="zh-CN" w:bidi="ar"/>
              </w:rPr>
              <w:t>690</w:t>
            </w:r>
          </w:p>
        </w:tc>
        <w:tc>
          <w:tcPr>
            <w:tcW w:w="1217" w:type="dxa"/>
          </w:tcPr>
          <w:p w14:paraId="4F523E85">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4CE8467D">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4FBBE87C">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vAlign w:val="center"/>
          </w:tcPr>
          <w:p w14:paraId="5A4EA9C1">
            <w:pPr>
              <w:widowControl/>
              <w:spacing w:line="24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0"/>
                <w:szCs w:val="20"/>
                <w:lang w:val="en-US" w:eastAsia="zh-CN" w:bidi="ar"/>
              </w:rPr>
              <w:t>若需返回 运价不变</w:t>
            </w:r>
          </w:p>
        </w:tc>
      </w:tr>
      <w:tr w14:paraId="4F9CE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 w:hRule="atLeast"/>
        </w:trPr>
        <w:tc>
          <w:tcPr>
            <w:tcW w:w="852" w:type="dxa"/>
            <w:vAlign w:val="center"/>
          </w:tcPr>
          <w:p w14:paraId="3DA49131">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1EE9CF46">
            <w:pPr>
              <w:widowControl/>
              <w:spacing w:line="240" w:lineRule="auto"/>
              <w:jc w:val="center"/>
              <w:textAlignment w:val="center"/>
              <w:rPr>
                <w:rFonts w:hint="eastAsia" w:asciiTheme="minorEastAsia" w:hAnsiTheme="minorEastAsia" w:eastAsiaTheme="minorEastAsia" w:cstheme="minorEastAsia"/>
                <w:color w:val="222222"/>
                <w:spacing w:val="-6"/>
                <w:sz w:val="24"/>
                <w:szCs w:val="24"/>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2E6876EC">
            <w:pPr>
              <w:widowControl/>
              <w:spacing w:line="240" w:lineRule="auto"/>
              <w:jc w:val="center"/>
              <w:textAlignment w:val="center"/>
              <w:rPr>
                <w:rFonts w:hint="eastAsia" w:asciiTheme="minorEastAsia" w:hAnsiTheme="minorEastAsia" w:eastAsiaTheme="minorEastAsia" w:cstheme="minorEastAsia"/>
                <w:color w:val="222222"/>
                <w:spacing w:val="-8"/>
                <w:sz w:val="24"/>
                <w:szCs w:val="24"/>
              </w:rPr>
            </w:pPr>
            <w:r>
              <w:rPr>
                <w:rFonts w:hint="eastAsia" w:asciiTheme="minorEastAsia" w:hAnsiTheme="minorEastAsia" w:eastAsiaTheme="minorEastAsia" w:cstheme="minorEastAsia"/>
                <w:color w:val="000000"/>
                <w:sz w:val="24"/>
                <w:szCs w:val="24"/>
                <w:lang w:val="en-US" w:eastAsia="zh-CN" w:bidi="ar"/>
              </w:rPr>
              <w:t>山东淄博</w:t>
            </w:r>
          </w:p>
        </w:tc>
        <w:tc>
          <w:tcPr>
            <w:tcW w:w="800" w:type="dxa"/>
            <w:vAlign w:val="center"/>
          </w:tcPr>
          <w:p w14:paraId="7E31C888">
            <w:pPr>
              <w:widowControl/>
              <w:spacing w:line="240" w:lineRule="auto"/>
              <w:jc w:val="center"/>
              <w:textAlignment w:val="center"/>
              <w:rPr>
                <w:rFonts w:hint="eastAsia" w:asciiTheme="minorEastAsia" w:hAnsiTheme="minorEastAsia" w:eastAsiaTheme="minorEastAsia" w:cstheme="minorEastAsia"/>
                <w:color w:val="222222"/>
                <w:spacing w:val="-4"/>
                <w:sz w:val="24"/>
                <w:szCs w:val="24"/>
                <w:lang w:eastAsia="zh-CN"/>
              </w:rPr>
            </w:pPr>
            <w:r>
              <w:rPr>
                <w:rFonts w:hint="eastAsia" w:asciiTheme="minorEastAsia" w:hAnsiTheme="minorEastAsia" w:eastAsiaTheme="minorEastAsia" w:cstheme="minorEastAsia"/>
                <w:color w:val="000000"/>
                <w:sz w:val="24"/>
                <w:szCs w:val="24"/>
                <w:lang w:val="en-US" w:eastAsia="zh-CN" w:bidi="ar"/>
              </w:rPr>
              <w:t>1280</w:t>
            </w:r>
          </w:p>
        </w:tc>
        <w:tc>
          <w:tcPr>
            <w:tcW w:w="1217" w:type="dxa"/>
          </w:tcPr>
          <w:p w14:paraId="3C173821">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49AD19F4">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5480A8BE">
            <w:pPr>
              <w:pStyle w:val="369"/>
              <w:spacing w:before="259" w:line="240" w:lineRule="auto"/>
              <w:ind w:left="639" w:firstLine="1975"/>
              <w:jc w:val="both"/>
              <w:rPr>
                <w:rFonts w:hint="eastAsia" w:asciiTheme="minorEastAsia" w:hAnsiTheme="minorEastAsia" w:eastAsiaTheme="minorEastAsia" w:cstheme="minorEastAsia"/>
                <w:sz w:val="24"/>
                <w:szCs w:val="24"/>
              </w:rPr>
            </w:pPr>
          </w:p>
        </w:tc>
        <w:tc>
          <w:tcPr>
            <w:tcW w:w="1050" w:type="dxa"/>
          </w:tcPr>
          <w:p w14:paraId="669CA1B7">
            <w:pPr>
              <w:pStyle w:val="369"/>
              <w:spacing w:before="259" w:line="240" w:lineRule="auto"/>
              <w:ind w:left="639" w:firstLine="1975"/>
              <w:jc w:val="both"/>
              <w:rPr>
                <w:rFonts w:hint="eastAsia" w:asciiTheme="minorEastAsia" w:hAnsiTheme="minorEastAsia" w:eastAsiaTheme="minorEastAsia" w:cstheme="minorEastAsia"/>
                <w:sz w:val="24"/>
                <w:szCs w:val="24"/>
              </w:rPr>
            </w:pPr>
          </w:p>
        </w:tc>
      </w:tr>
      <w:tr w14:paraId="7133C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52" w:type="dxa"/>
            <w:vAlign w:val="center"/>
          </w:tcPr>
          <w:p w14:paraId="06BBF091">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76696DF5">
            <w:pPr>
              <w:widowControl/>
              <w:spacing w:line="240" w:lineRule="auto"/>
              <w:jc w:val="center"/>
              <w:textAlignment w:val="center"/>
              <w:rPr>
                <w:rFonts w:hint="eastAsia" w:asciiTheme="minorEastAsia" w:hAnsiTheme="minorEastAsia" w:eastAsiaTheme="minorEastAsia" w:cstheme="minorEastAsia"/>
                <w:color w:val="222222"/>
                <w:spacing w:val="-6"/>
                <w:sz w:val="24"/>
                <w:szCs w:val="24"/>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42180174">
            <w:pPr>
              <w:widowControl/>
              <w:spacing w:line="240" w:lineRule="auto"/>
              <w:jc w:val="center"/>
              <w:textAlignment w:val="center"/>
              <w:rPr>
                <w:rFonts w:hint="eastAsia" w:asciiTheme="minorEastAsia" w:hAnsiTheme="minorEastAsia" w:eastAsiaTheme="minorEastAsia" w:cstheme="minorEastAsia"/>
                <w:color w:val="222222"/>
                <w:spacing w:val="-8"/>
                <w:sz w:val="24"/>
                <w:szCs w:val="24"/>
              </w:rPr>
            </w:pPr>
            <w:r>
              <w:rPr>
                <w:rFonts w:hint="eastAsia" w:asciiTheme="minorEastAsia" w:hAnsiTheme="minorEastAsia" w:eastAsiaTheme="minorEastAsia" w:cstheme="minorEastAsia"/>
                <w:color w:val="000000"/>
                <w:sz w:val="24"/>
                <w:szCs w:val="24"/>
                <w:lang w:val="en-US" w:eastAsia="zh-CN" w:bidi="ar"/>
              </w:rPr>
              <w:t>四川眉山</w:t>
            </w:r>
          </w:p>
        </w:tc>
        <w:tc>
          <w:tcPr>
            <w:tcW w:w="800" w:type="dxa"/>
            <w:vAlign w:val="center"/>
          </w:tcPr>
          <w:p w14:paraId="6D1B3C94">
            <w:pPr>
              <w:widowControl/>
              <w:spacing w:line="240" w:lineRule="auto"/>
              <w:jc w:val="center"/>
              <w:textAlignment w:val="center"/>
              <w:rPr>
                <w:rFonts w:hint="eastAsia" w:asciiTheme="minorEastAsia" w:hAnsiTheme="minorEastAsia" w:eastAsiaTheme="minorEastAsia" w:cstheme="minorEastAsia"/>
                <w:color w:val="222222"/>
                <w:spacing w:val="-4"/>
                <w:sz w:val="24"/>
                <w:szCs w:val="24"/>
                <w:lang w:eastAsia="zh-CN"/>
              </w:rPr>
            </w:pPr>
            <w:r>
              <w:rPr>
                <w:rFonts w:hint="eastAsia" w:asciiTheme="minorEastAsia" w:hAnsiTheme="minorEastAsia" w:eastAsiaTheme="minorEastAsia" w:cstheme="minorEastAsia"/>
                <w:color w:val="000000"/>
                <w:sz w:val="24"/>
                <w:szCs w:val="24"/>
                <w:lang w:val="en-US" w:eastAsia="zh-CN" w:bidi="ar"/>
              </w:rPr>
              <w:t>980</w:t>
            </w:r>
          </w:p>
        </w:tc>
        <w:tc>
          <w:tcPr>
            <w:tcW w:w="1217" w:type="dxa"/>
          </w:tcPr>
          <w:p w14:paraId="5CBD8699">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3298B766">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4C6FE606">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3330205F">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5695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 w:type="dxa"/>
            <w:vAlign w:val="center"/>
          </w:tcPr>
          <w:p w14:paraId="619CE7F7">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16BCD190">
            <w:pPr>
              <w:widowControl/>
              <w:spacing w:line="240" w:lineRule="auto"/>
              <w:jc w:val="center"/>
              <w:textAlignment w:val="center"/>
              <w:rPr>
                <w:rFonts w:hint="eastAsia" w:asciiTheme="minorEastAsia" w:hAnsiTheme="minorEastAsia" w:eastAsiaTheme="minorEastAsia" w:cstheme="minorEastAsia"/>
                <w:color w:val="222222"/>
                <w:spacing w:val="-6"/>
                <w:sz w:val="24"/>
                <w:szCs w:val="24"/>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25CBE755">
            <w:pPr>
              <w:widowControl/>
              <w:spacing w:line="240" w:lineRule="auto"/>
              <w:jc w:val="center"/>
              <w:textAlignment w:val="center"/>
              <w:rPr>
                <w:rFonts w:hint="eastAsia" w:asciiTheme="minorEastAsia" w:hAnsiTheme="minorEastAsia" w:eastAsiaTheme="minorEastAsia" w:cstheme="minorEastAsia"/>
                <w:color w:val="222222"/>
                <w:spacing w:val="-8"/>
                <w:sz w:val="24"/>
                <w:szCs w:val="24"/>
              </w:rPr>
            </w:pPr>
            <w:r>
              <w:rPr>
                <w:rFonts w:hint="eastAsia" w:asciiTheme="minorEastAsia" w:hAnsiTheme="minorEastAsia" w:eastAsiaTheme="minorEastAsia" w:cstheme="minorEastAsia"/>
                <w:color w:val="000000"/>
                <w:sz w:val="24"/>
                <w:szCs w:val="24"/>
                <w:lang w:val="en-US" w:eastAsia="zh-CN" w:bidi="ar"/>
              </w:rPr>
              <w:t>青海化隆</w:t>
            </w:r>
          </w:p>
        </w:tc>
        <w:tc>
          <w:tcPr>
            <w:tcW w:w="800" w:type="dxa"/>
            <w:vAlign w:val="center"/>
          </w:tcPr>
          <w:p w14:paraId="09E14373">
            <w:pPr>
              <w:widowControl/>
              <w:spacing w:line="240" w:lineRule="auto"/>
              <w:jc w:val="center"/>
              <w:textAlignment w:val="center"/>
              <w:rPr>
                <w:rFonts w:hint="eastAsia" w:asciiTheme="minorEastAsia" w:hAnsiTheme="minorEastAsia" w:eastAsiaTheme="minorEastAsia" w:cstheme="minorEastAsia"/>
                <w:color w:val="222222"/>
                <w:spacing w:val="-4"/>
                <w:sz w:val="24"/>
                <w:szCs w:val="24"/>
                <w:lang w:eastAsia="zh-CN"/>
              </w:rPr>
            </w:pPr>
            <w:r>
              <w:rPr>
                <w:rFonts w:hint="eastAsia" w:asciiTheme="minorEastAsia" w:hAnsiTheme="minorEastAsia" w:eastAsiaTheme="minorEastAsia" w:cstheme="minorEastAsia"/>
                <w:color w:val="000000"/>
                <w:sz w:val="24"/>
                <w:szCs w:val="24"/>
                <w:lang w:val="en-US" w:eastAsia="zh-CN" w:bidi="ar"/>
              </w:rPr>
              <w:t>1550</w:t>
            </w:r>
          </w:p>
        </w:tc>
        <w:tc>
          <w:tcPr>
            <w:tcW w:w="1217" w:type="dxa"/>
          </w:tcPr>
          <w:p w14:paraId="6A7C67D4">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23FA4D23">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1B2CD246">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5BC302DB">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41005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2" w:type="dxa"/>
            <w:vAlign w:val="center"/>
          </w:tcPr>
          <w:p w14:paraId="22036BE4">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2F83E2B9">
            <w:pPr>
              <w:widowControl/>
              <w:spacing w:line="240" w:lineRule="auto"/>
              <w:jc w:val="center"/>
              <w:textAlignment w:val="center"/>
              <w:rPr>
                <w:rFonts w:hint="eastAsia" w:asciiTheme="minorEastAsia" w:hAnsiTheme="minorEastAsia" w:eastAsiaTheme="minorEastAsia" w:cstheme="minorEastAsia"/>
                <w:color w:val="222222"/>
                <w:spacing w:val="-6"/>
                <w:sz w:val="24"/>
                <w:szCs w:val="24"/>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5B87A612">
            <w:pPr>
              <w:widowControl/>
              <w:spacing w:line="240" w:lineRule="auto"/>
              <w:jc w:val="center"/>
              <w:textAlignment w:val="center"/>
              <w:rPr>
                <w:rFonts w:hint="eastAsia" w:asciiTheme="minorEastAsia" w:hAnsiTheme="minorEastAsia" w:eastAsiaTheme="minorEastAsia" w:cstheme="minorEastAsia"/>
                <w:color w:val="222222"/>
                <w:spacing w:val="-8"/>
                <w:sz w:val="24"/>
                <w:szCs w:val="24"/>
              </w:rPr>
            </w:pPr>
            <w:r>
              <w:rPr>
                <w:rFonts w:hint="eastAsia" w:asciiTheme="minorEastAsia" w:hAnsiTheme="minorEastAsia" w:eastAsiaTheme="minorEastAsia" w:cstheme="minorEastAsia"/>
                <w:color w:val="000000"/>
                <w:sz w:val="24"/>
                <w:szCs w:val="24"/>
                <w:lang w:val="en-US" w:eastAsia="zh-CN" w:bidi="ar"/>
              </w:rPr>
              <w:t>贵州清镇</w:t>
            </w:r>
          </w:p>
        </w:tc>
        <w:tc>
          <w:tcPr>
            <w:tcW w:w="800" w:type="dxa"/>
            <w:vAlign w:val="center"/>
          </w:tcPr>
          <w:p w14:paraId="33AE633F">
            <w:pPr>
              <w:widowControl/>
              <w:spacing w:line="240" w:lineRule="auto"/>
              <w:jc w:val="center"/>
              <w:textAlignment w:val="center"/>
              <w:rPr>
                <w:rFonts w:hint="eastAsia" w:asciiTheme="minorEastAsia" w:hAnsiTheme="minorEastAsia" w:eastAsiaTheme="minorEastAsia" w:cstheme="minorEastAsia"/>
                <w:color w:val="222222"/>
                <w:spacing w:val="-4"/>
                <w:sz w:val="24"/>
                <w:szCs w:val="24"/>
                <w:lang w:eastAsia="zh-CN"/>
              </w:rPr>
            </w:pPr>
            <w:r>
              <w:rPr>
                <w:rFonts w:hint="eastAsia" w:asciiTheme="minorEastAsia" w:hAnsiTheme="minorEastAsia" w:eastAsiaTheme="minorEastAsia" w:cstheme="minorEastAsia"/>
                <w:color w:val="000000"/>
                <w:sz w:val="24"/>
                <w:szCs w:val="24"/>
                <w:lang w:val="en-US" w:eastAsia="zh-CN" w:bidi="ar"/>
              </w:rPr>
              <w:t>880</w:t>
            </w:r>
          </w:p>
        </w:tc>
        <w:tc>
          <w:tcPr>
            <w:tcW w:w="1217" w:type="dxa"/>
          </w:tcPr>
          <w:p w14:paraId="6C71DD00">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05685892">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39AFFD06">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1089DE67">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164E4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52" w:type="dxa"/>
            <w:vAlign w:val="center"/>
          </w:tcPr>
          <w:p w14:paraId="65AB01A0">
            <w:pPr>
              <w:widowControl/>
              <w:spacing w:line="240" w:lineRule="auto"/>
              <w:jc w:val="center"/>
              <w:textAlignment w:val="center"/>
              <w:rPr>
                <w:rFonts w:hint="eastAsia" w:asciiTheme="minorEastAsia" w:hAnsiTheme="minorEastAsia" w:eastAsiaTheme="minorEastAsia" w:cstheme="minorEastAsia"/>
                <w:color w:val="222222"/>
                <w:spacing w:val="-6"/>
                <w:sz w:val="24"/>
                <w:szCs w:val="24"/>
                <w:lang w:eastAsia="zh-CN"/>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61BBC529">
            <w:pPr>
              <w:widowControl/>
              <w:spacing w:line="240" w:lineRule="auto"/>
              <w:jc w:val="center"/>
              <w:textAlignment w:val="center"/>
              <w:rPr>
                <w:rFonts w:hint="eastAsia" w:asciiTheme="minorEastAsia" w:hAnsiTheme="minorEastAsia" w:eastAsiaTheme="minorEastAsia" w:cstheme="minorEastAsia"/>
                <w:color w:val="222222"/>
                <w:spacing w:val="-6"/>
                <w:sz w:val="24"/>
                <w:szCs w:val="24"/>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326E4CD7">
            <w:pPr>
              <w:widowControl/>
              <w:spacing w:line="240" w:lineRule="auto"/>
              <w:jc w:val="center"/>
              <w:textAlignment w:val="center"/>
              <w:rPr>
                <w:rFonts w:hint="eastAsia" w:asciiTheme="minorEastAsia" w:hAnsiTheme="minorEastAsia" w:eastAsiaTheme="minorEastAsia" w:cstheme="minorEastAsia"/>
                <w:color w:val="222222"/>
                <w:spacing w:val="-8"/>
                <w:sz w:val="24"/>
                <w:szCs w:val="24"/>
              </w:rPr>
            </w:pPr>
            <w:r>
              <w:rPr>
                <w:rFonts w:hint="eastAsia" w:asciiTheme="minorEastAsia" w:hAnsiTheme="minorEastAsia" w:eastAsiaTheme="minorEastAsia" w:cstheme="minorEastAsia"/>
                <w:color w:val="000000"/>
                <w:sz w:val="24"/>
                <w:szCs w:val="24"/>
                <w:lang w:val="en-US" w:eastAsia="zh-CN" w:bidi="ar"/>
              </w:rPr>
              <w:t>山东济宁</w:t>
            </w:r>
          </w:p>
        </w:tc>
        <w:tc>
          <w:tcPr>
            <w:tcW w:w="800" w:type="dxa"/>
            <w:vAlign w:val="center"/>
          </w:tcPr>
          <w:p w14:paraId="4E348C15">
            <w:pPr>
              <w:widowControl/>
              <w:spacing w:line="240" w:lineRule="auto"/>
              <w:jc w:val="center"/>
              <w:textAlignment w:val="center"/>
              <w:rPr>
                <w:rFonts w:hint="eastAsia" w:asciiTheme="minorEastAsia" w:hAnsiTheme="minorEastAsia" w:eastAsiaTheme="minorEastAsia" w:cstheme="minorEastAsia"/>
                <w:color w:val="222222"/>
                <w:spacing w:val="-4"/>
                <w:sz w:val="24"/>
                <w:szCs w:val="24"/>
                <w:lang w:eastAsia="zh-CN"/>
              </w:rPr>
            </w:pPr>
            <w:r>
              <w:rPr>
                <w:rFonts w:hint="eastAsia" w:asciiTheme="minorEastAsia" w:hAnsiTheme="minorEastAsia" w:eastAsiaTheme="minorEastAsia" w:cstheme="minorEastAsia"/>
                <w:color w:val="000000"/>
                <w:sz w:val="24"/>
                <w:szCs w:val="24"/>
                <w:lang w:val="en-US" w:eastAsia="zh-CN" w:bidi="ar"/>
              </w:rPr>
              <w:t>950</w:t>
            </w:r>
          </w:p>
        </w:tc>
        <w:tc>
          <w:tcPr>
            <w:tcW w:w="1217" w:type="dxa"/>
          </w:tcPr>
          <w:p w14:paraId="4012D348">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636E7226">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66F0AFC8">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5EF5D153">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63CF9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vAlign w:val="center"/>
          </w:tcPr>
          <w:p w14:paraId="0C919C6F">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7548229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35154DC5">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河南郑州</w:t>
            </w:r>
          </w:p>
        </w:tc>
        <w:tc>
          <w:tcPr>
            <w:tcW w:w="800" w:type="dxa"/>
            <w:vAlign w:val="center"/>
          </w:tcPr>
          <w:p w14:paraId="32E661A8">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680</w:t>
            </w:r>
          </w:p>
        </w:tc>
        <w:tc>
          <w:tcPr>
            <w:tcW w:w="1217" w:type="dxa"/>
          </w:tcPr>
          <w:p w14:paraId="6A9ED812">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71C3675B">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61690842">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213D381F">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05110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6" w:hRule="atLeast"/>
        </w:trPr>
        <w:tc>
          <w:tcPr>
            <w:tcW w:w="852" w:type="dxa"/>
            <w:vAlign w:val="center"/>
          </w:tcPr>
          <w:p w14:paraId="520AA2C2">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68AFCB27">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3CAB159F">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甘肃兰州</w:t>
            </w:r>
          </w:p>
        </w:tc>
        <w:tc>
          <w:tcPr>
            <w:tcW w:w="800" w:type="dxa"/>
            <w:vAlign w:val="center"/>
          </w:tcPr>
          <w:p w14:paraId="44E8C4C9">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1365</w:t>
            </w:r>
          </w:p>
        </w:tc>
        <w:tc>
          <w:tcPr>
            <w:tcW w:w="1217" w:type="dxa"/>
          </w:tcPr>
          <w:p w14:paraId="394BEA3C">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529D8DE1">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7554B288">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49292097">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6B20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vAlign w:val="center"/>
          </w:tcPr>
          <w:p w14:paraId="19BDFC51">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氟化铝</w:t>
            </w:r>
          </w:p>
        </w:tc>
        <w:tc>
          <w:tcPr>
            <w:tcW w:w="1276" w:type="dxa"/>
            <w:vAlign w:val="center"/>
          </w:tcPr>
          <w:p w14:paraId="44C2D7BC">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松滋</w:t>
            </w:r>
          </w:p>
        </w:tc>
        <w:tc>
          <w:tcPr>
            <w:tcW w:w="1536" w:type="dxa"/>
            <w:vAlign w:val="center"/>
          </w:tcPr>
          <w:p w14:paraId="6CD0A43B">
            <w:pPr>
              <w:widowControl/>
              <w:spacing w:line="240" w:lineRule="auto"/>
              <w:jc w:val="center"/>
              <w:textAlignment w:val="center"/>
              <w:rPr>
                <w:rFonts w:hint="default"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四川汶川阿坝</w:t>
            </w:r>
          </w:p>
        </w:tc>
        <w:tc>
          <w:tcPr>
            <w:tcW w:w="800" w:type="dxa"/>
            <w:vAlign w:val="center"/>
          </w:tcPr>
          <w:p w14:paraId="144D0832">
            <w:pPr>
              <w:widowControl/>
              <w:spacing w:line="240" w:lineRule="auto"/>
              <w:jc w:val="center"/>
              <w:textAlignment w:val="center"/>
              <w:rPr>
                <w:rFonts w:hint="eastAsia" w:asciiTheme="minorEastAsia" w:hAnsiTheme="minorEastAsia" w:eastAsiaTheme="minorEastAsia" w:cstheme="minorEastAsia"/>
                <w:color w:val="000000"/>
                <w:sz w:val="24"/>
                <w:szCs w:val="24"/>
                <w:lang w:val="en-US" w:eastAsia="zh-CN" w:bidi="ar"/>
              </w:rPr>
            </w:pPr>
            <w:r>
              <w:rPr>
                <w:rFonts w:hint="eastAsia" w:asciiTheme="minorEastAsia" w:hAnsiTheme="minorEastAsia" w:eastAsiaTheme="minorEastAsia" w:cstheme="minorEastAsia"/>
                <w:color w:val="000000"/>
                <w:sz w:val="24"/>
                <w:szCs w:val="24"/>
                <w:lang w:val="en-US" w:eastAsia="zh-CN" w:bidi="ar"/>
              </w:rPr>
              <w:t>1050</w:t>
            </w:r>
          </w:p>
        </w:tc>
        <w:tc>
          <w:tcPr>
            <w:tcW w:w="1217" w:type="dxa"/>
          </w:tcPr>
          <w:p w14:paraId="2EEFAD4D">
            <w:pPr>
              <w:pStyle w:val="369"/>
              <w:spacing w:before="300" w:line="240" w:lineRule="auto"/>
              <w:ind w:left="558" w:firstLine="1975"/>
              <w:jc w:val="center"/>
              <w:rPr>
                <w:rFonts w:hint="eastAsia" w:asciiTheme="minorEastAsia" w:hAnsiTheme="minorEastAsia" w:eastAsiaTheme="minorEastAsia" w:cstheme="minorEastAsia"/>
                <w:sz w:val="24"/>
                <w:szCs w:val="24"/>
              </w:rPr>
            </w:pPr>
          </w:p>
        </w:tc>
        <w:tc>
          <w:tcPr>
            <w:tcW w:w="1250" w:type="dxa"/>
          </w:tcPr>
          <w:p w14:paraId="56AB3F65">
            <w:pPr>
              <w:pStyle w:val="369"/>
              <w:spacing w:before="300" w:line="240" w:lineRule="auto"/>
              <w:ind w:left="332" w:firstLine="1975"/>
              <w:jc w:val="center"/>
              <w:rPr>
                <w:rFonts w:hint="eastAsia" w:asciiTheme="minorEastAsia" w:hAnsiTheme="minorEastAsia" w:eastAsiaTheme="minorEastAsia" w:cstheme="minorEastAsia"/>
                <w:sz w:val="24"/>
                <w:szCs w:val="24"/>
              </w:rPr>
            </w:pPr>
          </w:p>
        </w:tc>
        <w:tc>
          <w:tcPr>
            <w:tcW w:w="1050" w:type="dxa"/>
          </w:tcPr>
          <w:p w14:paraId="5304D685">
            <w:pPr>
              <w:pStyle w:val="369"/>
              <w:spacing w:before="259" w:line="240" w:lineRule="auto"/>
              <w:ind w:left="639" w:firstLine="1975"/>
              <w:jc w:val="center"/>
              <w:rPr>
                <w:rFonts w:hint="eastAsia" w:asciiTheme="minorEastAsia" w:hAnsiTheme="minorEastAsia" w:eastAsiaTheme="minorEastAsia" w:cstheme="minorEastAsia"/>
                <w:sz w:val="24"/>
                <w:szCs w:val="24"/>
              </w:rPr>
            </w:pPr>
          </w:p>
        </w:tc>
        <w:tc>
          <w:tcPr>
            <w:tcW w:w="1050" w:type="dxa"/>
          </w:tcPr>
          <w:p w14:paraId="3B99529C">
            <w:pPr>
              <w:pStyle w:val="369"/>
              <w:spacing w:before="259" w:line="240" w:lineRule="auto"/>
              <w:ind w:left="639" w:firstLine="1975"/>
              <w:jc w:val="center"/>
              <w:rPr>
                <w:rFonts w:hint="eastAsia" w:asciiTheme="minorEastAsia" w:hAnsiTheme="minorEastAsia" w:eastAsiaTheme="minorEastAsia" w:cstheme="minorEastAsia"/>
                <w:sz w:val="24"/>
                <w:szCs w:val="24"/>
              </w:rPr>
            </w:pPr>
          </w:p>
        </w:tc>
      </w:tr>
      <w:tr w14:paraId="5FA0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9031" w:type="dxa"/>
            <w:gridSpan w:val="8"/>
          </w:tcPr>
          <w:p w14:paraId="72F8D7B9">
            <w:pPr>
              <w:pStyle w:val="369"/>
              <w:spacing w:before="53" w:line="240" w:lineRule="auto"/>
              <w:ind w:left="320" w:right="5030" w:firstLine="14"/>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2"/>
                <w:sz w:val="24"/>
                <w:szCs w:val="24"/>
                <w:lang w:eastAsia="zh-CN"/>
              </w:rPr>
              <w:t>1.货运结算量以</w:t>
            </w:r>
            <w:r>
              <w:rPr>
                <w:rFonts w:hint="eastAsia" w:asciiTheme="minorEastAsia" w:hAnsiTheme="minorEastAsia" w:eastAsiaTheme="minorEastAsia" w:cstheme="minorEastAsia"/>
                <w:spacing w:val="-2"/>
                <w:sz w:val="24"/>
                <w:szCs w:val="24"/>
                <w:u w:val="single"/>
                <w:lang w:eastAsia="zh-CN"/>
              </w:rPr>
              <w:t>发运吨位准</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0"/>
                <w:sz w:val="24"/>
                <w:szCs w:val="24"/>
                <w:lang w:eastAsia="zh-CN"/>
              </w:rPr>
              <w:t xml:space="preserve"> </w:t>
            </w:r>
          </w:p>
          <w:p w14:paraId="2FD28231">
            <w:pPr>
              <w:pStyle w:val="369"/>
              <w:spacing w:before="53" w:line="240" w:lineRule="auto"/>
              <w:ind w:left="320" w:right="5030" w:firstLine="1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2.包装方式：</w:t>
            </w:r>
            <w:r>
              <w:rPr>
                <w:rFonts w:hint="eastAsia" w:asciiTheme="minorEastAsia" w:hAnsiTheme="minorEastAsia" w:eastAsiaTheme="minorEastAsia" w:cstheme="minorEastAsia"/>
                <w:spacing w:val="1"/>
                <w:sz w:val="24"/>
                <w:szCs w:val="24"/>
                <w:u w:val="single"/>
                <w:lang w:eastAsia="zh-CN"/>
              </w:rPr>
              <w:t>件装</w:t>
            </w:r>
            <w:r>
              <w:rPr>
                <w:rFonts w:hint="eastAsia" w:asciiTheme="minorEastAsia" w:hAnsiTheme="minorEastAsia" w:eastAsiaTheme="minorEastAsia" w:cstheme="minorEastAsia"/>
                <w:spacing w:val="1"/>
                <w:sz w:val="24"/>
                <w:szCs w:val="24"/>
                <w:lang w:eastAsia="zh-CN"/>
              </w:rPr>
              <w:t>。</w:t>
            </w:r>
          </w:p>
          <w:p w14:paraId="1E9D6411">
            <w:pPr>
              <w:pStyle w:val="369"/>
              <w:spacing w:before="39" w:line="240" w:lineRule="auto"/>
              <w:ind w:left="316" w:right="404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3.价格口径：一票制含税价，含</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3"/>
                <w:sz w:val="24"/>
                <w:szCs w:val="24"/>
                <w:lang w:eastAsia="zh-CN"/>
              </w:rPr>
              <w:t>9%税票。</w:t>
            </w:r>
            <w:r>
              <w:rPr>
                <w:rFonts w:hint="eastAsia" w:asciiTheme="minorEastAsia" w:hAnsiTheme="minorEastAsia" w:eastAsiaTheme="minorEastAsia" w:cstheme="minorEastAsia"/>
                <w:sz w:val="24"/>
                <w:szCs w:val="24"/>
                <w:lang w:eastAsia="zh-CN"/>
              </w:rPr>
              <w:t xml:space="preserve"> </w:t>
            </w:r>
          </w:p>
          <w:p w14:paraId="1E336A73">
            <w:pPr>
              <w:pStyle w:val="369"/>
              <w:spacing w:before="39" w:line="240" w:lineRule="auto"/>
              <w:ind w:left="316" w:right="404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4"/>
                <w:szCs w:val="24"/>
                <w:lang w:eastAsia="zh-CN"/>
              </w:rPr>
              <w:t>4.价格联动：无。</w:t>
            </w:r>
          </w:p>
        </w:tc>
      </w:tr>
    </w:tbl>
    <w:p w14:paraId="114C2C55">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b/>
          <w:bCs/>
        </w:rPr>
      </w:pPr>
      <w:r>
        <w:rPr>
          <w:rFonts w:hint="eastAsia" w:asciiTheme="minorEastAsia" w:hAnsiTheme="minorEastAsia" w:eastAsiaTheme="minorEastAsia"/>
          <w:b/>
          <w:bCs/>
        </w:rPr>
        <w:t>第二条 运费结算方式</w:t>
      </w:r>
    </w:p>
    <w:p w14:paraId="236F5A8B">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（一）付款方式：现汇。</w:t>
      </w:r>
    </w:p>
    <w:p w14:paraId="433D34A9">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（二）结算数量及周期：</w:t>
      </w:r>
    </w:p>
    <w:p w14:paraId="25CB35AF">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rPr>
      </w:pPr>
      <w:r>
        <w:rPr>
          <w:rFonts w:hint="eastAsia" w:asciiTheme="minorEastAsia" w:hAnsiTheme="minorEastAsia" w:eastAsiaTheme="minorEastAsia"/>
        </w:rPr>
        <w:t>运输费以自然月为结算周期，每月10日前，乙方向甲方提供上月运输清单，甲方确认无误后，乙方开具9%增值税专用发票，到票后30日内结算。若乙方不按合同约定开具增值税专用发票或开具的发票不合规，应赔偿甲方增值税（合同约定税率）和企业所得税25%的税金损失及罚款等实际损失，以上赔偿款从乙方结算款中据实扣除或向乙方追偿。</w:t>
      </w:r>
    </w:p>
    <w:p w14:paraId="58ADCE99">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（三）付款信息</w:t>
      </w:r>
    </w:p>
    <w:p w14:paraId="05841184">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 xml:space="preserve">账户名:   </w:t>
      </w:r>
    </w:p>
    <w:p w14:paraId="2E333E7E">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 xml:space="preserve">开户行:  </w:t>
      </w:r>
    </w:p>
    <w:p w14:paraId="2F5F99DC">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银行账号:</w:t>
      </w:r>
    </w:p>
    <w:p w14:paraId="1388E7D9">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b/>
          <w:bCs/>
        </w:rPr>
        <w:t>第三条 合同有效期：</w:t>
      </w:r>
      <w:r>
        <w:rPr>
          <w:rFonts w:hint="eastAsia" w:asciiTheme="minorEastAsia" w:hAnsiTheme="minorEastAsia" w:eastAsiaTheme="minorEastAsia"/>
        </w:rPr>
        <w:t xml:space="preserve">  年  月  日至  年   月  日。</w:t>
      </w:r>
    </w:p>
    <w:p w14:paraId="26971E61">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default"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rPr>
        <w:t>第四条 甲方义务</w:t>
      </w:r>
      <w:r>
        <w:rPr>
          <w:rFonts w:hint="eastAsia" w:cs="Times New Roman" w:asciiTheme="minorEastAsia" w:hAnsiTheme="minorEastAsia" w:eastAsiaTheme="minorEastAsia"/>
          <w:b/>
          <w:bCs/>
          <w:lang w:val="en-US" w:eastAsia="zh-CN"/>
        </w:rPr>
        <w:t>及违约责任</w:t>
      </w:r>
    </w:p>
    <w:p w14:paraId="68817ED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（一）甲方应按照国家标准和本合同约定，以保证货物安全为原则对货物进行包装，因甲方包装原因造成货物灭损的由甲方自行承担损失。</w:t>
      </w:r>
    </w:p>
    <w:p w14:paraId="4A0450F6">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（二）甲方应按照双方约定的标准和时间向乙方支付运费。</w:t>
      </w:r>
    </w:p>
    <w:p w14:paraId="0F3AB09B">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1. 甲方应对乙方车辆进出厂区、仓库等作业点提供必要便利，以保证正常运输；乙方将货物送达甲方指定装、收货地点后，甲方及其指定装、收货人</w:t>
      </w:r>
      <w:r>
        <w:rPr>
          <w:rFonts w:hint="eastAsia" w:asciiTheme="minorEastAsia" w:hAnsiTheme="minorEastAsia" w:eastAsiaTheme="minorEastAsia"/>
          <w:lang w:val="en-US" w:eastAsia="zh-CN"/>
        </w:rPr>
        <w:t>按时</w:t>
      </w:r>
      <w:r>
        <w:rPr>
          <w:rFonts w:hint="eastAsia" w:asciiTheme="minorEastAsia" w:hAnsiTheme="minorEastAsia" w:eastAsiaTheme="minorEastAsia"/>
        </w:rPr>
        <w:t>完成装、卸货。</w:t>
      </w:r>
    </w:p>
    <w:p w14:paraId="33BB2C3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2. 甲方应履行告知义务，应以书面形式向乙方移交产品技术说明书，包括产品的危险特性、注意事项、事故处理方式等。</w:t>
      </w:r>
    </w:p>
    <w:p w14:paraId="679207D0">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3.货物到达后，甲方或甲方指定收货人发现货损，应采取必要措施，防止损失扩大，应自收货后24小时内电话通知乙方指定联系人，并于3日内书面通知乙方。</w:t>
      </w:r>
    </w:p>
    <w:p w14:paraId="00B59D44">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4.货物装车由甲方负责，卸车由甲方指定收货人负责，装车、卸车过程中非因乙方安排的承运车辆本身原因发生的事故及损失，乙方无需承担责任。</w:t>
      </w:r>
    </w:p>
    <w:p w14:paraId="3B3B748A">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lang w:val="en-US" w:eastAsia="zh-CN"/>
        </w:rPr>
        <w:t xml:space="preserve">第五条 </w:t>
      </w:r>
      <w:r>
        <w:rPr>
          <w:rFonts w:hint="eastAsia" w:cs="Times New Roman" w:asciiTheme="minorEastAsia" w:hAnsiTheme="minorEastAsia" w:eastAsiaTheme="minorEastAsia"/>
          <w:b/>
          <w:bCs/>
        </w:rPr>
        <w:t>乙方义务</w:t>
      </w:r>
      <w:r>
        <w:rPr>
          <w:rFonts w:hint="eastAsia" w:cs="Times New Roman" w:asciiTheme="minorEastAsia" w:hAnsiTheme="minorEastAsia" w:eastAsiaTheme="minorEastAsia"/>
          <w:b/>
          <w:bCs/>
          <w:lang w:val="en-US" w:eastAsia="zh-CN"/>
        </w:rPr>
        <w:t>及违约责任</w:t>
      </w:r>
    </w:p>
    <w:p w14:paraId="0D213BB2">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乙方应按照甲方要求安排符合运输要求的车辆（所派车辆不得存在高栏打不开、车厢内带有交叉架、厢式货车等不适合甲方装运货物的车型），按时将货物运到指定地点，交给指定的收货人。</w:t>
      </w:r>
    </w:p>
    <w:p w14:paraId="331261B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乙方将货物送</w:t>
      </w:r>
      <w:r>
        <w:rPr>
          <w:rFonts w:hint="eastAsia" w:asciiTheme="minorEastAsia" w:hAnsiTheme="minorEastAsia" w:eastAsiaTheme="minorEastAsia"/>
          <w:highlight w:val="none"/>
        </w:rPr>
        <w:t>达</w:t>
      </w:r>
      <w:r>
        <w:rPr>
          <w:rFonts w:hint="eastAsia" w:asciiTheme="minorEastAsia" w:hAnsiTheme="minorEastAsia" w:eastAsiaTheme="minorEastAsia"/>
          <w:highlight w:val="none"/>
          <w:lang w:val="en-US" w:eastAsia="zh-CN"/>
        </w:rPr>
        <w:t>收货</w:t>
      </w:r>
      <w:r>
        <w:rPr>
          <w:rFonts w:hint="eastAsia" w:asciiTheme="minorEastAsia" w:hAnsiTheme="minorEastAsia" w:eastAsiaTheme="minorEastAsia"/>
          <w:highlight w:val="none"/>
        </w:rPr>
        <w:t>地后，</w:t>
      </w:r>
      <w:r>
        <w:rPr>
          <w:rFonts w:hint="eastAsia" w:asciiTheme="minorEastAsia" w:hAnsiTheme="minorEastAsia" w:eastAsiaTheme="minorEastAsia"/>
        </w:rPr>
        <w:t>指定收货人对数量提出异议的，指定收货人应立即通知甲方指定联系人，乙方应配合收集相应的照片 等凭证，以备核验。</w:t>
      </w:r>
    </w:p>
    <w:p w14:paraId="74506D6E">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乙方承诺不在中途倒卖、更换货物，或对货物掺水、掺砂石，若在运输途中发生任何异常情况，乙方应与甲方沟通；因货物本身质量问题出现人为扣吨，甲方不得扣除乙方运费，乙方不承担质量赔偿责任。</w:t>
      </w:r>
    </w:p>
    <w:p w14:paraId="3DA89DA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rPr>
        <w:t>乙方对货物运输全过程负责，应采取必要措施，防止货物脱落、扬撒、丢失、燃烧、泄露。</w:t>
      </w:r>
    </w:p>
    <w:p w14:paraId="2402544B">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5.</w:t>
      </w:r>
      <w:r>
        <w:rPr>
          <w:rFonts w:hint="eastAsia" w:asciiTheme="minorEastAsia" w:hAnsiTheme="minorEastAsia" w:eastAsiaTheme="minorEastAsia"/>
        </w:rPr>
        <w:t>乙方确保货物盖好油布出厂，严禁破包、脏包、短件,否则由乙方按货损货物到厂价（货物到厂价=货物不含税出厂价+含税运价）向甲求方赔偿。</w:t>
      </w:r>
    </w:p>
    <w:p w14:paraId="7ACA9165">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6.</w:t>
      </w:r>
      <w:r>
        <w:rPr>
          <w:rFonts w:hint="eastAsia" w:asciiTheme="minorEastAsia" w:hAnsiTheme="minorEastAsia" w:eastAsiaTheme="minorEastAsia"/>
        </w:rPr>
        <w:t>乙方未能按托运方要求的时间</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48小时</w:t>
      </w:r>
      <w:r>
        <w:rPr>
          <w:rFonts w:hint="eastAsia" w:asciiTheme="minorEastAsia" w:hAnsiTheme="minorEastAsia" w:eastAsiaTheme="minorEastAsia"/>
          <w:lang w:eastAsia="zh-CN"/>
        </w:rPr>
        <w:t>）</w:t>
      </w:r>
      <w:r>
        <w:rPr>
          <w:rFonts w:hint="eastAsia" w:asciiTheme="minorEastAsia" w:hAnsiTheme="minorEastAsia" w:eastAsiaTheme="minorEastAsia"/>
        </w:rPr>
        <w:t>到达提货地点的，每延迟一天，乙方按</w:t>
      </w:r>
      <w:r>
        <w:rPr>
          <w:rFonts w:hint="eastAsia" w:asciiTheme="minorEastAsia" w:hAnsiTheme="minorEastAsia" w:eastAsiaTheme="minorEastAsia"/>
          <w:lang w:val="en-US" w:eastAsia="zh-CN"/>
        </w:rPr>
        <w:t>200元/次向</w:t>
      </w:r>
      <w:r>
        <w:rPr>
          <w:rFonts w:hint="eastAsia" w:asciiTheme="minorEastAsia" w:hAnsiTheme="minorEastAsia" w:eastAsiaTheme="minorEastAsia"/>
        </w:rPr>
        <w:t>甲方支付违约金。违约达三次的，甲方有权直接解除合同。</w:t>
      </w:r>
    </w:p>
    <w:p w14:paraId="2F69565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7.</w:t>
      </w:r>
      <w:r>
        <w:rPr>
          <w:rFonts w:hint="eastAsia" w:asciiTheme="minorEastAsia" w:hAnsiTheme="minorEastAsia" w:eastAsiaTheme="minorEastAsia"/>
        </w:rPr>
        <w:t>乙方未按合同约定的时间和要求将货物送达收货地点，甲方有权自发生迟延送货之时起至实际送达收货地点之时止的期间内每延迟一天，按该该批次总运费10%的标准收取违约金。如因乙方原因导致延迟交货而给甲方造成经济损失或引起客户投诉、索赔的，乙方还应当另行向甲方承担违约责任直至弥补甲方的全部损失。</w:t>
      </w:r>
    </w:p>
    <w:p w14:paraId="3EECF4B2">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8.</w:t>
      </w:r>
      <w:r>
        <w:rPr>
          <w:rFonts w:hint="eastAsia" w:asciiTheme="minorEastAsia" w:hAnsiTheme="minorEastAsia" w:eastAsiaTheme="minorEastAsia"/>
        </w:rPr>
        <w:t>乙方未及时安排适载运输工具，甲方为保障生产需要，可临时加价自行调配，产生的差价及其他给甲方造成的损失由乙方赔偿。</w:t>
      </w:r>
    </w:p>
    <w:p w14:paraId="7DF4802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9.乙方必须按甲方要求购买货物险，未购买货物险运输过程造成的货物损失全部由乙方承担赔偿责任。</w:t>
      </w:r>
    </w:p>
    <w:p w14:paraId="534B31F2">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lang w:eastAsia="zh-CN"/>
        </w:rPr>
      </w:pPr>
      <w:r>
        <w:rPr>
          <w:rFonts w:hint="eastAsia" w:asciiTheme="minorEastAsia" w:hAnsiTheme="minorEastAsia" w:eastAsiaTheme="minorEastAsia"/>
          <w:highlight w:val="none"/>
          <w:lang w:val="en-US" w:eastAsia="zh-CN"/>
        </w:rPr>
        <w:t>10.</w:t>
      </w:r>
      <w:r>
        <w:rPr>
          <w:rFonts w:asciiTheme="minorEastAsia" w:hAnsiTheme="minorEastAsia" w:eastAsiaTheme="minorEastAsia"/>
          <w:highlight w:val="none"/>
        </w:rPr>
        <w:t>因不可抗力致使损</w:t>
      </w:r>
      <w:r>
        <w:rPr>
          <w:rFonts w:asciiTheme="minorEastAsia" w:hAnsiTheme="minorEastAsia" w:eastAsiaTheme="minorEastAsia"/>
        </w:rPr>
        <w:t>失产生或合同无法继续履行的，双方均应及时以书面形式通知对方</w:t>
      </w:r>
      <w:r>
        <w:rPr>
          <w:rFonts w:hint="eastAsia" w:asciiTheme="minorEastAsia" w:hAnsiTheme="minorEastAsia" w:eastAsiaTheme="minorEastAsia"/>
          <w:lang w:eastAsia="zh-CN"/>
        </w:rPr>
        <w:t>，</w:t>
      </w:r>
      <w:r>
        <w:rPr>
          <w:rFonts w:hint="eastAsia" w:asciiTheme="minorEastAsia" w:hAnsiTheme="minorEastAsia" w:eastAsiaTheme="minorEastAsia"/>
        </w:rPr>
        <w:t>甲乙任何一方要求解除运输合同的，应提前三十日书面通知对方。</w:t>
      </w:r>
    </w:p>
    <w:p w14:paraId="613791E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lang w:val="en-US" w:eastAsia="zh-CN"/>
        </w:rPr>
        <w:t>第六条 保险责任</w:t>
      </w:r>
    </w:p>
    <w:p w14:paraId="3FE59977">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乙方购买货物保险，并承担运输过程中的风险。</w:t>
      </w:r>
    </w:p>
    <w:p w14:paraId="12BEC803">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lang w:val="en-US" w:eastAsia="zh-CN"/>
        </w:rPr>
        <w:t>第七条 反商业贿赂约定</w:t>
      </w:r>
    </w:p>
    <w:p w14:paraId="2942E305">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rPr>
      </w:pPr>
      <w:r>
        <w:rPr>
          <w:rFonts w:hint="eastAsia" w:asciiTheme="minorEastAsia" w:hAnsiTheme="minorEastAsia" w:eastAsiaTheme="minorEastAsia"/>
        </w:rPr>
        <w:t>不得采用馈赠财物、给付回扣、接受请托等不正当竞争手段，贿 赂或拉拢腐蚀对方工作人员；不与对方相关人员发生相互借贷或进行 有偿娱乐、赌博等变相贿赂行为；不违规宴请对方业务承办人员；为 廉政建设工作提供便利条件，任一方工作人员有“吃、拿、卡、要、 报 ”等不廉洁行为发生时，及时向纪检监察管理部门投诉举报，并全 力配合对方就发现的不法事件进行核查处理。</w:t>
      </w:r>
    </w:p>
    <w:p w14:paraId="43ED1835">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rPr>
      </w:pPr>
      <w:r>
        <w:rPr>
          <w:rFonts w:hint="eastAsia" w:asciiTheme="minorEastAsia" w:hAnsiTheme="minorEastAsia" w:eastAsiaTheme="minorEastAsia"/>
        </w:rPr>
        <w:t>乙方纪检监察部门投诉监督电话：13618682141  18171993221</w:t>
      </w:r>
    </w:p>
    <w:p w14:paraId="3E03F421">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rPr>
      </w:pPr>
      <w:r>
        <w:rPr>
          <w:rFonts w:hint="eastAsia" w:asciiTheme="minorEastAsia" w:hAnsiTheme="minorEastAsia" w:eastAsiaTheme="minorEastAsia"/>
        </w:rPr>
        <w:t>投诉邮箱：lis1@hbyihua.cn</w:t>
      </w:r>
    </w:p>
    <w:p w14:paraId="32DF0A66">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lang w:val="en-US" w:eastAsia="zh-CN"/>
        </w:rPr>
        <w:t>第八条 争议解决的方式</w:t>
      </w:r>
    </w:p>
    <w:p w14:paraId="138F84FD">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rPr>
      </w:pPr>
      <w:r>
        <w:rPr>
          <w:rFonts w:hint="eastAsia" w:asciiTheme="minorEastAsia" w:hAnsiTheme="minorEastAsia" w:eastAsiaTheme="minorEastAsia"/>
        </w:rPr>
        <w:t>本合同未尽事宜及因本合同产生的争议，由双方协商解决，协商不成，向合同签订地有管辖权人民法院起诉。</w:t>
      </w:r>
    </w:p>
    <w:p w14:paraId="17C7428D">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lang w:val="en-US" w:eastAsia="zh-CN"/>
        </w:rPr>
        <w:t>第九条 其他约定</w:t>
      </w:r>
    </w:p>
    <w:p w14:paraId="2906232A">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（一）本合同及其附件构成不可分割的整体，且具有同等法律效力。本合同任何一条违反法律规定、出现争议，不影响其他条款的效力。</w:t>
      </w:r>
    </w:p>
    <w:p w14:paraId="0B849C87">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asciiTheme="minorEastAsia" w:hAnsiTheme="minorEastAsia" w:eastAsiaTheme="minorEastAsia"/>
        </w:rPr>
      </w:pPr>
      <w:r>
        <w:rPr>
          <w:rFonts w:hint="eastAsia" w:asciiTheme="minorEastAsia" w:hAnsiTheme="minorEastAsia" w:eastAsiaTheme="minorEastAsia"/>
        </w:rPr>
        <w:t>（二）特别告知乙方已知晓产品危险特性及应急处置措施。</w:t>
      </w:r>
    </w:p>
    <w:p w14:paraId="784E8AC5">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运输注意事项：运输前应先检查包装容器是否完整、密封，运输过程中要确保容器不泄漏、不倒塌、不坠落、不损坏。严禁与酸类、氧化剂、食品及食品添加剂混运。运输时运输车辆应配备泄漏应急处理设备。运输途中应防曝晒、雨淋，防高温。</w:t>
      </w:r>
    </w:p>
    <w:p w14:paraId="5EDA309C">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急救措施：1、吸入：迅速脱离现场至空气新鲜处。保持呼吸道通畅。如呼吸困难，给输氧。呼吸、心跳 停止，立即进行心肺复苏术。就医。2、食入：漱口，饮足量温水，催吐。就医。3、皮肤接触：立即脱去污染的衣着，用流动清水彻底冲洗。就医。4、眼睛接触：立即分开眼睑，用流动清水或生理盐水彻底冲洗。就医。</w:t>
      </w:r>
    </w:p>
    <w:p w14:paraId="512236A7">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消防措施：危险特性：与碱金属能发生剧烈反应。 有害燃烧产物：氟化氢、氧化铝。灭火方法：用大量水灭火。用雾状水驱散烟雾与刺激性气体。</w:t>
      </w:r>
    </w:p>
    <w:p w14:paraId="71E3C014">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泄露应急处理：隔离泄漏污染区，限制出入。建议应急处理人员戴防尘面具（全面罩），穿防毒服，不要直接接触泄漏物。1、小量泄漏：避免扬尘，用洁净的铲子收集于干燥、洁净、有盖的容器中。2、大量泄漏：收集回收或运至废物处理场所处置。</w:t>
      </w:r>
    </w:p>
    <w:p w14:paraId="20C37FBF">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lang w:val="en-US" w:eastAsia="zh-CN"/>
        </w:rPr>
        <w:t>第十条 合同生效</w:t>
      </w:r>
    </w:p>
    <w:p w14:paraId="2E93E954">
      <w:pPr>
        <w:pStyle w:val="28"/>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baseline"/>
        <w:rPr>
          <w:rFonts w:hint="eastAsia" w:asciiTheme="minorEastAsia" w:hAnsiTheme="minorEastAsia" w:eastAsiaTheme="minorEastAsia"/>
          <w:lang w:eastAsia="zh-CN"/>
        </w:rPr>
      </w:pPr>
      <w:r>
        <w:rPr>
          <w:rFonts w:hint="eastAsia" w:asciiTheme="minorEastAsia" w:hAnsiTheme="minorEastAsia" w:eastAsiaTheme="minorEastAsia"/>
        </w:rPr>
        <w:t>本合同一式肆份， 自双方盖章（含电子签章）之日起生效， 甲方执</w:t>
      </w:r>
      <w:r>
        <w:rPr>
          <w:rFonts w:hint="eastAsia" w:asciiTheme="minorEastAsia" w:hAnsiTheme="minorEastAsia" w:eastAsiaTheme="minorEastAsia"/>
          <w:lang w:val="en-US" w:eastAsia="zh-CN"/>
        </w:rPr>
        <w:t>叄</w:t>
      </w:r>
      <w:r>
        <w:rPr>
          <w:rFonts w:hint="eastAsia" w:asciiTheme="minorEastAsia" w:hAnsiTheme="minorEastAsia" w:eastAsiaTheme="minorEastAsia"/>
        </w:rPr>
        <w:t>份，乙方执</w:t>
      </w:r>
      <w:r>
        <w:rPr>
          <w:rFonts w:hint="eastAsia" w:asciiTheme="minorEastAsia" w:hAnsiTheme="minorEastAsia" w:eastAsiaTheme="minorEastAsia"/>
          <w:lang w:val="en-US" w:eastAsia="zh-CN"/>
        </w:rPr>
        <w:t>壹</w:t>
      </w:r>
      <w:r>
        <w:rPr>
          <w:rFonts w:hint="eastAsia" w:asciiTheme="minorEastAsia" w:hAnsiTheme="minorEastAsia" w:eastAsiaTheme="minorEastAsia"/>
        </w:rPr>
        <w:t>份，具有同等法律效力</w:t>
      </w:r>
      <w:r>
        <w:rPr>
          <w:rFonts w:hint="eastAsia" w:asciiTheme="minorEastAsia" w:hAnsiTheme="minorEastAsia" w:eastAsiaTheme="minorEastAsia"/>
          <w:lang w:eastAsia="zh-CN"/>
        </w:rPr>
        <w:t>。</w:t>
      </w:r>
    </w:p>
    <w:p w14:paraId="2ACF11C9">
      <w:pPr>
        <w:pStyle w:val="28"/>
        <w:keepNext w:val="0"/>
        <w:keepLines w:val="0"/>
        <w:pageBreakBefore w:val="0"/>
        <w:widowControl w:val="0"/>
        <w:kinsoku/>
        <w:wordWrap/>
        <w:overflowPunct/>
        <w:topLinePunct w:val="0"/>
        <w:autoSpaceDE/>
        <w:autoSpaceDN/>
        <w:bidi w:val="0"/>
        <w:adjustRightInd w:val="0"/>
        <w:snapToGrid/>
        <w:spacing w:line="480" w:lineRule="exact"/>
        <w:textAlignment w:val="baseline"/>
        <w:rPr>
          <w:rFonts w:hint="eastAsia" w:cs="Times New Roman" w:asciiTheme="minorEastAsia" w:hAnsiTheme="minorEastAsia" w:eastAsiaTheme="minorEastAsia"/>
          <w:b/>
          <w:bCs/>
          <w:lang w:val="en-US" w:eastAsia="zh-CN"/>
        </w:rPr>
      </w:pPr>
      <w:r>
        <w:rPr>
          <w:rFonts w:hint="eastAsia" w:cs="Times New Roman" w:asciiTheme="minorEastAsia" w:hAnsiTheme="minorEastAsia" w:eastAsiaTheme="minorEastAsia"/>
          <w:b/>
          <w:bCs/>
          <w:lang w:val="en-US" w:eastAsia="zh-CN"/>
        </w:rPr>
        <w:t>第十一条 附件</w:t>
      </w:r>
    </w:p>
    <w:p w14:paraId="0FBF2E2E">
      <w:pPr>
        <w:pStyle w:val="28"/>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textAlignment w:val="baseline"/>
        <w:rPr>
          <w:rFonts w:hint="eastAsia"/>
          <w:highlight w:val="none"/>
          <w:lang w:val="en-US" w:eastAsia="zh-CN"/>
        </w:rPr>
      </w:pPr>
      <w:r>
        <w:rPr>
          <w:rFonts w:hint="eastAsia" w:cs="Times New Roman" w:asciiTheme="minorEastAsia" w:hAnsiTheme="minorEastAsia" w:eastAsiaTheme="minorEastAsia"/>
          <w:sz w:val="24"/>
          <w:szCs w:val="21"/>
          <w:highlight w:val="none"/>
          <w:lang w:val="en-US" w:eastAsia="zh-CN" w:bidi="ar-SA"/>
        </w:rPr>
        <w:t>《普通货物运输安全协议》</w:t>
      </w:r>
    </w:p>
    <w:p w14:paraId="63F68FBE">
      <w:pPr>
        <w:pStyle w:val="28"/>
        <w:rPr>
          <w:rFonts w:hint="eastAsia" w:asciiTheme="minorEastAsia" w:hAnsiTheme="minorEastAsia" w:eastAsiaTheme="minorEastAsia" w:cstheme="minorEastAsia"/>
          <w:sz w:val="28"/>
          <w:szCs w:val="28"/>
        </w:rPr>
      </w:pPr>
    </w:p>
    <w:p w14:paraId="3CEB7249">
      <w:pPr>
        <w:pStyle w:val="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甲方（公章）：                          乙方（公章）：</w:t>
      </w:r>
    </w:p>
    <w:p w14:paraId="2CAE54D2">
      <w:pPr>
        <w:pStyle w:val="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                                联系人：</w:t>
      </w:r>
    </w:p>
    <w:p w14:paraId="0B675B08">
      <w:pPr>
        <w:pStyle w:val="28"/>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z w:val="28"/>
          <w:szCs w:val="28"/>
        </w:rPr>
        <w:t>联系电话：                              联系电话：</w:t>
      </w:r>
    </w:p>
    <w:p w14:paraId="6D2DADB5">
      <w:pPr>
        <w:widowControl/>
        <w:spacing w:before="225" w:after="90" w:line="465" w:lineRule="atLeast"/>
        <w:outlineLvl w:val="1"/>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附件：</w:t>
      </w:r>
    </w:p>
    <w:p w14:paraId="56217062">
      <w:pPr>
        <w:widowControl/>
        <w:spacing w:before="225" w:after="90" w:line="465" w:lineRule="atLeast"/>
        <w:jc w:val="center"/>
        <w:outlineLvl w:val="1"/>
        <w:rPr>
          <w:rFonts w:ascii="宋体" w:hAnsi="宋体" w:eastAsia="宋体" w:cs="宋体"/>
          <w:b/>
          <w:bCs/>
          <w:color w:val="000000"/>
          <w:spacing w:val="-15"/>
          <w:kern w:val="0"/>
          <w:sz w:val="36"/>
          <w:szCs w:val="36"/>
        </w:rPr>
      </w:pPr>
      <w:r>
        <w:rPr>
          <w:rFonts w:hint="eastAsia" w:ascii="宋体" w:hAnsi="宋体" w:eastAsia="宋体" w:cs="宋体"/>
          <w:b/>
          <w:bCs/>
          <w:color w:val="000000"/>
          <w:spacing w:val="-15"/>
          <w:kern w:val="0"/>
          <w:sz w:val="36"/>
          <w:szCs w:val="36"/>
        </w:rPr>
        <w:t>普通货物</w:t>
      </w:r>
      <w:r>
        <w:rPr>
          <w:rFonts w:ascii="宋体" w:hAnsi="宋体" w:eastAsia="宋体" w:cs="宋体"/>
          <w:b/>
          <w:bCs/>
          <w:color w:val="000000"/>
          <w:spacing w:val="-15"/>
          <w:kern w:val="0"/>
          <w:sz w:val="36"/>
          <w:szCs w:val="36"/>
        </w:rPr>
        <w:t>运输安全协议</w:t>
      </w:r>
    </w:p>
    <w:p w14:paraId="040CD67C">
      <w:pPr>
        <w:widowControl/>
        <w:adjustRightInd w:val="0"/>
        <w:snapToGrid w:val="0"/>
        <w:spacing w:line="420" w:lineRule="exact"/>
        <w:jc w:val="left"/>
        <w:rPr>
          <w:rFonts w:hint="eastAsia" w:asciiTheme="minorEastAsia" w:hAnsiTheme="minorEastAsia" w:eastAsiaTheme="minorEastAsia" w:cstheme="minorEastAsia"/>
          <w:color w:val="222222"/>
          <w:kern w:val="0"/>
          <w:sz w:val="28"/>
          <w:szCs w:val="28"/>
        </w:rPr>
      </w:pPr>
      <w:r>
        <w:rPr>
          <w:rFonts w:hint="eastAsia" w:asciiTheme="minorEastAsia" w:hAnsiTheme="minorEastAsia" w:eastAsiaTheme="minorEastAsia" w:cstheme="minorEastAsia"/>
          <w:color w:val="222222"/>
          <w:kern w:val="0"/>
          <w:sz w:val="28"/>
          <w:szCs w:val="28"/>
        </w:rPr>
        <w:t>甲方：</w:t>
      </w:r>
    </w:p>
    <w:p w14:paraId="553E6B5D">
      <w:pPr>
        <w:widowControl/>
        <w:adjustRightInd w:val="0"/>
        <w:snapToGrid w:val="0"/>
        <w:spacing w:line="420" w:lineRule="exact"/>
        <w:jc w:val="left"/>
        <w:rPr>
          <w:rFonts w:hint="eastAsia" w:asciiTheme="minorEastAsia" w:hAnsiTheme="minorEastAsia" w:eastAsiaTheme="minorEastAsia" w:cstheme="minorEastAsia"/>
          <w:color w:val="222222"/>
          <w:kern w:val="0"/>
          <w:sz w:val="28"/>
          <w:szCs w:val="28"/>
          <w:lang w:val="en-US" w:eastAsia="zh-CN"/>
        </w:rPr>
      </w:pPr>
      <w:r>
        <w:rPr>
          <w:rFonts w:hint="eastAsia" w:asciiTheme="minorEastAsia" w:hAnsiTheme="minorEastAsia" w:eastAsiaTheme="minorEastAsia" w:cstheme="minorEastAsia"/>
          <w:color w:val="222222"/>
          <w:kern w:val="0"/>
          <w:sz w:val="28"/>
          <w:szCs w:val="28"/>
        </w:rPr>
        <w:t>乙方：</w:t>
      </w:r>
    </w:p>
    <w:p w14:paraId="1BC977AA">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222222"/>
          <w:kern w:val="0"/>
          <w:sz w:val="28"/>
          <w:szCs w:val="28"/>
        </w:rPr>
        <w:t>为了切实做好安全生产，保证运输工作能够安全、有序进行。根据《中华人民共和国安全生产法》、《中华人民共和国道路</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"http://www.xuexila.com/shenghuo/anquan/jiaotong/"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kern w:val="0"/>
          <w:sz w:val="28"/>
          <w:szCs w:val="28"/>
        </w:rPr>
        <w:t>交通安全</w:t>
      </w:r>
      <w:r>
        <w:rPr>
          <w:rFonts w:hint="eastAsia" w:asciiTheme="minorEastAsia" w:hAnsiTheme="minorEastAsia" w:eastAsiaTheme="minorEastAsia" w:cstheme="minorEastAsia"/>
          <w:kern w:val="0"/>
          <w:sz w:val="28"/>
          <w:szCs w:val="28"/>
        </w:rPr>
        <w:fldChar w:fldCharType="end"/>
      </w:r>
      <w:r>
        <w:rPr>
          <w:rFonts w:hint="eastAsia" w:asciiTheme="minorEastAsia" w:hAnsiTheme="minorEastAsia" w:eastAsiaTheme="minorEastAsia" w:cstheme="minorEastAsia"/>
          <w:color w:val="222222"/>
          <w:kern w:val="0"/>
          <w:sz w:val="28"/>
          <w:szCs w:val="28"/>
        </w:rPr>
        <w:t>法》等有关规定,</w:t>
      </w:r>
      <w:r>
        <w:rPr>
          <w:rFonts w:hint="eastAsia" w:asciiTheme="minorEastAsia" w:hAnsiTheme="minorEastAsia" w:eastAsiaTheme="minorEastAsia" w:cstheme="minorEastAsia"/>
          <w:sz w:val="28"/>
          <w:szCs w:val="28"/>
        </w:rPr>
        <w:t>消除各种不安全因素，确保甲、乙双方人身、财产安全，经甲乙双方协商一致，特订立本安全协议书。</w:t>
      </w:r>
    </w:p>
    <w:p w14:paraId="6CA7E390">
      <w:pPr>
        <w:spacing w:line="4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一、甲乙双方共同职责与义务</w:t>
      </w:r>
    </w:p>
    <w:p w14:paraId="26CB7A64">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1、甲乙双方必须严格执行国家安全方面相关法律法规、标准规范要求，履行各自法定的职责与义务；</w:t>
      </w:r>
    </w:p>
    <w:p w14:paraId="2FBCDA03">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2、甲乙双方应依法签定承包合同，明确双方主要工作内容、作业范围、工作目标要求等，严禁私自变更作业内容和作业范围等；</w:t>
      </w:r>
    </w:p>
    <w:p w14:paraId="7FF4C074">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3、甲乙双方应明确各自负责人、安全负责人、工作联系人等，并互相告知姓名、电话；</w:t>
      </w:r>
    </w:p>
    <w:p w14:paraId="0F3CBEF7">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4、甲乙双方应共同创建满足安全工作要求的工作机制与平台，消除直接影响到安全工作的问题与障碍；</w:t>
      </w:r>
    </w:p>
    <w:p w14:paraId="7FE1CE58">
      <w:pPr>
        <w:spacing w:line="4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二、甲方职责与义务</w:t>
      </w:r>
    </w:p>
    <w:p w14:paraId="1138206E">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1、甲方应向乙方明确工作范围、工作内容、工作目标，以及工作过程中可能存在的安全风险和安全事故防范措施，并告知乙方；</w:t>
      </w:r>
    </w:p>
    <w:p w14:paraId="5358677E">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2、甲方应对乙方的作业安全情况进行监督管理，有权对乙方的违章行为按照制度进行纠正和处罚，必要时可以直接要求乙方停工学习并进行处罚，情节严重时可直接取消承包合作关系。</w:t>
      </w:r>
    </w:p>
    <w:p w14:paraId="7A71CEB9">
      <w:pPr>
        <w:spacing w:line="4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三、乙方职责与义务</w:t>
      </w:r>
    </w:p>
    <w:p w14:paraId="25D84ABD">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1、乙方必须是具有营业执照，独立核算的单位，其相关资质必须符合承包甲方工作内容的法定要求，并对其提供给甲方的相关证照材料（或复印件）的真实性负法律责任，不得将承包的业务再次转包；</w:t>
      </w:r>
    </w:p>
    <w:p w14:paraId="74FD528F">
      <w:pPr>
        <w:widowControl/>
        <w:adjustRightInd w:val="0"/>
        <w:snapToGrid w:val="0"/>
        <w:spacing w:line="420" w:lineRule="exact"/>
        <w:ind w:firstLine="560" w:firstLineChars="200"/>
        <w:jc w:val="left"/>
        <w:rPr>
          <w:rFonts w:hint="eastAsia" w:asciiTheme="minorEastAsia" w:hAnsiTheme="minorEastAsia" w:eastAsiaTheme="minorEastAsia" w:cstheme="minorEastAsia"/>
          <w:color w:val="222222"/>
          <w:kern w:val="0"/>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color w:val="222222"/>
          <w:kern w:val="0"/>
          <w:sz w:val="28"/>
          <w:szCs w:val="28"/>
        </w:rPr>
        <w:t>乙方从事运输车辆必须符合其车辆安全运输的相关要求，严格按要求购买足额车辆保险和人身意外伤害险；驾驶员身体健康，证照齐全有效，经管理部门审核合格后，办理相关入籍手续，并经培训合格，方可参与运输作业;</w:t>
      </w:r>
    </w:p>
    <w:p w14:paraId="1CA9BDFA">
      <w:pPr>
        <w:spacing w:line="420" w:lineRule="exact"/>
        <w:ind w:firstLine="560" w:firstLineChars="200"/>
        <w:rPr>
          <w:rFonts w:hint="eastAsia" w:asciiTheme="minorEastAsia" w:hAnsiTheme="minorEastAsia" w:eastAsiaTheme="minorEastAsia" w:cstheme="minorEastAsia"/>
          <w:color w:val="222222"/>
          <w:kern w:val="0"/>
          <w:sz w:val="28"/>
          <w:szCs w:val="28"/>
        </w:rPr>
      </w:pPr>
      <w:r>
        <w:rPr>
          <w:rFonts w:hint="eastAsia" w:asciiTheme="minorEastAsia" w:hAnsiTheme="minorEastAsia" w:eastAsiaTheme="minorEastAsia" w:cstheme="minorEastAsia"/>
          <w:sz w:val="28"/>
          <w:szCs w:val="28"/>
        </w:rPr>
        <w:t>3、乙方</w:t>
      </w:r>
      <w:r>
        <w:rPr>
          <w:rFonts w:hint="eastAsia" w:asciiTheme="minorEastAsia" w:hAnsiTheme="minorEastAsia" w:eastAsiaTheme="minorEastAsia" w:cstheme="minorEastAsia"/>
          <w:color w:val="222222"/>
          <w:kern w:val="0"/>
          <w:sz w:val="28"/>
          <w:szCs w:val="28"/>
        </w:rPr>
        <w:t>加强对车辆的维护保养，勤检查，发现隐患立即整改，严禁带病车辆上路行驶。严禁洒落，如发生洒落，应立即报告并迅速清理干净。</w:t>
      </w:r>
    </w:p>
    <w:p w14:paraId="1DEDF731">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4、乙方发生任何安全事故及异情，均应向甲方如实报告，符合法律法规规定的，应向政府相关部门报告。</w:t>
      </w:r>
      <w:r>
        <w:rPr>
          <w:rFonts w:hint="eastAsia" w:asciiTheme="minorEastAsia" w:hAnsiTheme="minorEastAsia" w:eastAsiaTheme="minorEastAsia" w:cstheme="minorEastAsia"/>
          <w:color w:val="222222"/>
          <w:kern w:val="0"/>
          <w:sz w:val="28"/>
          <w:szCs w:val="28"/>
        </w:rPr>
        <w:t>在从事运输中应遵守国家</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"http://www.xuexila.com/zhishi/falv/"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kern w:val="0"/>
          <w:sz w:val="28"/>
          <w:szCs w:val="28"/>
        </w:rPr>
        <w:t>法律</w:t>
      </w:r>
      <w:r>
        <w:rPr>
          <w:rFonts w:hint="eastAsia" w:asciiTheme="minorEastAsia" w:hAnsiTheme="minorEastAsia" w:eastAsiaTheme="minorEastAsia" w:cstheme="minorEastAsia"/>
          <w:kern w:val="0"/>
          <w:sz w:val="28"/>
          <w:szCs w:val="28"/>
        </w:rPr>
        <w:fldChar w:fldCharType="end"/>
      </w:r>
      <w:r>
        <w:rPr>
          <w:rFonts w:hint="eastAsia" w:asciiTheme="minorEastAsia" w:hAnsiTheme="minorEastAsia" w:eastAsiaTheme="minorEastAsia" w:cstheme="minorEastAsia"/>
          <w:color w:val="222222"/>
          <w:kern w:val="0"/>
          <w:sz w:val="28"/>
          <w:szCs w:val="28"/>
        </w:rPr>
        <w:t>法规和甲方相关规章制度，乙方在运输过程中发生道路交通事故，由乙方</w:t>
      </w:r>
      <w:r>
        <w:rPr>
          <w:rFonts w:hint="eastAsia" w:asciiTheme="minorEastAsia" w:hAnsiTheme="minorEastAsia" w:eastAsiaTheme="minorEastAsia" w:cstheme="minorEastAsia"/>
          <w:color w:val="222222"/>
          <w:sz w:val="28"/>
          <w:szCs w:val="28"/>
        </w:rPr>
        <w:t>自行承担。</w:t>
      </w:r>
      <w:r>
        <w:rPr>
          <w:rFonts w:hint="eastAsia" w:asciiTheme="minorEastAsia" w:hAnsiTheme="minorEastAsia" w:eastAsiaTheme="minorEastAsia" w:cstheme="minorEastAsia"/>
          <w:color w:val="222222"/>
          <w:kern w:val="0"/>
          <w:sz w:val="28"/>
          <w:szCs w:val="28"/>
        </w:rPr>
        <w:t>乙方在厂内发生安全事故损坏甲方财产，由乙方赔偿，发生伤害事故按责赔偿。</w:t>
      </w:r>
    </w:p>
    <w:p w14:paraId="1F91767E">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5、乙方作业过程中需要甲方提供水、电、汽等配合的，乙方只能在甲方指定地点、时段和负荷使用水、电、汽源，乙方自行负责水、电、汽源后续连通管线等配套设施并负责其安全管理；</w:t>
      </w:r>
    </w:p>
    <w:p w14:paraId="50F87966">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6、乙方是作业全过程的安全管理责任主体，应履行好作业现场安全管理主体责任，做好隐患排查、安全培训等基础管理工作，保证其作业人员具备相应的安全基本素质；乙方</w:t>
      </w:r>
      <w:r>
        <w:rPr>
          <w:rFonts w:hint="eastAsia" w:asciiTheme="minorEastAsia" w:hAnsiTheme="minorEastAsia" w:eastAsiaTheme="minorEastAsia" w:cstheme="minorEastAsia"/>
          <w:color w:val="222222"/>
          <w:kern w:val="0"/>
          <w:sz w:val="28"/>
          <w:szCs w:val="28"/>
        </w:rPr>
        <w:t>从事运输人员必须自觉遵守《中华人民共和国道路</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"http://www.xuexila.com/shenghuo/anquan/jiaotong/"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kern w:val="0"/>
          <w:sz w:val="28"/>
          <w:szCs w:val="28"/>
        </w:rPr>
        <w:t>交通安全</w:t>
      </w:r>
      <w:r>
        <w:rPr>
          <w:rFonts w:hint="eastAsia" w:asciiTheme="minorEastAsia" w:hAnsiTheme="minorEastAsia" w:eastAsiaTheme="minorEastAsia" w:cstheme="minorEastAsia"/>
          <w:kern w:val="0"/>
          <w:sz w:val="28"/>
          <w:szCs w:val="28"/>
        </w:rPr>
        <w:fldChar w:fldCharType="end"/>
      </w:r>
      <w:r>
        <w:rPr>
          <w:rFonts w:hint="eastAsia" w:asciiTheme="minorEastAsia" w:hAnsiTheme="minorEastAsia" w:eastAsiaTheme="minorEastAsia" w:cstheme="minorEastAsia"/>
          <w:color w:val="222222"/>
          <w:kern w:val="0"/>
          <w:sz w:val="28"/>
          <w:szCs w:val="28"/>
        </w:rPr>
        <w:t>法》和公司的各项管理制度，服从甲方管理，主动参加安全学习培训；</w:t>
      </w:r>
    </w:p>
    <w:p w14:paraId="791D36CC">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乙方在甲方危险化学品区域现场作业过程中涉及动火、登高、进入受限空间等特殊危险作业的，必须向甲方申请办理对应的安全作业许可证，经甲方审批通过，落实好相应措施并进行现场安全交底后方可作业；</w:t>
      </w:r>
    </w:p>
    <w:p w14:paraId="0A056699">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8、乙方在作业过程中必须服从甲方安全管理，因乙方人员违反国家法律法规及甲方的相关规定、制度要求和本协议而受到处罚以及造成损失，其金额按甲方扣款标准</w:t>
      </w:r>
      <w:r>
        <w:rPr>
          <w:rFonts w:hint="eastAsia" w:asciiTheme="minorEastAsia" w:hAnsiTheme="minorEastAsia" w:eastAsiaTheme="minorEastAsia" w:cstheme="minorEastAsia"/>
          <w:sz w:val="28"/>
          <w:szCs w:val="28"/>
          <w:highlight w:val="none"/>
        </w:rPr>
        <w:t>从</w:t>
      </w:r>
      <w:r>
        <w:rPr>
          <w:rFonts w:hint="eastAsia" w:asciiTheme="minorEastAsia" w:hAnsiTheme="minorEastAsia" w:eastAsiaTheme="minorEastAsia" w:cstheme="minorEastAsia"/>
          <w:sz w:val="28"/>
          <w:szCs w:val="28"/>
          <w:highlight w:val="none"/>
          <w:lang w:val="en-US" w:eastAsia="zh-CN"/>
        </w:rPr>
        <w:t>运输款</w:t>
      </w:r>
      <w:r>
        <w:rPr>
          <w:rFonts w:hint="eastAsia" w:asciiTheme="minorEastAsia" w:hAnsiTheme="minorEastAsia" w:eastAsiaTheme="minorEastAsia" w:cstheme="minorEastAsia"/>
          <w:sz w:val="28"/>
          <w:szCs w:val="28"/>
          <w:highlight w:val="none"/>
        </w:rPr>
        <w:t>中扣除，</w:t>
      </w:r>
      <w:r>
        <w:rPr>
          <w:rFonts w:hint="eastAsia" w:asciiTheme="minorEastAsia" w:hAnsiTheme="minorEastAsia" w:eastAsiaTheme="minorEastAsia" w:cstheme="minorEastAsia"/>
          <w:sz w:val="28"/>
          <w:szCs w:val="28"/>
        </w:rPr>
        <w:t>不足部分仍由乙方承担。</w:t>
      </w:r>
    </w:p>
    <w:p w14:paraId="3F4FA833">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四、本协议一式两份</w:t>
      </w:r>
      <w:r>
        <w:rPr>
          <w:rFonts w:hint="eastAsia" w:asciiTheme="minorEastAsia" w:hAnsiTheme="minorEastAsia" w:eastAsiaTheme="minorEastAsia" w:cstheme="minorEastAsia"/>
          <w:sz w:val="28"/>
          <w:szCs w:val="28"/>
        </w:rPr>
        <w:t>，经甲乙双方代表人签字并加盖公章后生效，本协议有效期从</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日始至</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日止。</w:t>
      </w:r>
    </w:p>
    <w:p w14:paraId="5797124C">
      <w:pPr>
        <w:spacing w:line="420" w:lineRule="exact"/>
        <w:rPr>
          <w:rFonts w:hint="eastAsia" w:asciiTheme="minorEastAsia" w:hAnsiTheme="minorEastAsia" w:eastAsiaTheme="minorEastAsia" w:cstheme="minorEastAsia"/>
          <w:sz w:val="28"/>
          <w:szCs w:val="28"/>
        </w:rPr>
      </w:pPr>
    </w:p>
    <w:p w14:paraId="3DB89814">
      <w:pPr>
        <w:spacing w:line="400" w:lineRule="exact"/>
        <w:rPr>
          <w:rFonts w:hint="eastAsia" w:asciiTheme="minorEastAsia" w:hAnsiTheme="minorEastAsia" w:eastAsiaTheme="minorEastAsia" w:cstheme="minorEastAsia"/>
          <w:sz w:val="28"/>
          <w:szCs w:val="28"/>
        </w:rPr>
      </w:pPr>
    </w:p>
    <w:p w14:paraId="1BDD53A2">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甲方（盖章）：                        乙方（盖章）：</w:t>
      </w:r>
    </w:p>
    <w:p w14:paraId="365B48FA">
      <w:pPr>
        <w:spacing w:line="400" w:lineRule="exact"/>
        <w:rPr>
          <w:rFonts w:hint="eastAsia" w:asciiTheme="minorEastAsia" w:hAnsiTheme="minorEastAsia" w:eastAsiaTheme="minorEastAsia" w:cstheme="minorEastAsia"/>
          <w:sz w:val="28"/>
          <w:szCs w:val="28"/>
        </w:rPr>
      </w:pPr>
    </w:p>
    <w:p w14:paraId="4E7F09D9">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代表人（签字）：                      代表人（签字）：</w:t>
      </w:r>
    </w:p>
    <w:p w14:paraId="3F7222B7">
      <w:pPr>
        <w:spacing w:line="400" w:lineRule="exact"/>
        <w:rPr>
          <w:rFonts w:hint="eastAsia" w:asciiTheme="minorEastAsia" w:hAnsiTheme="minorEastAsia" w:eastAsiaTheme="minorEastAsia" w:cstheme="minorEastAsia"/>
          <w:sz w:val="28"/>
          <w:szCs w:val="28"/>
        </w:rPr>
      </w:pPr>
    </w:p>
    <w:p w14:paraId="42408A24">
      <w:pPr>
        <w:spacing w:line="400" w:lineRule="exact"/>
        <w:rPr>
          <w:rFonts w:ascii="仿宋_GB2312" w:hAnsi="仿宋_GB2312" w:eastAsia="仿宋_GB2312" w:cs="仿宋_GB2312"/>
          <w:sz w:val="24"/>
          <w:szCs w:val="24"/>
        </w:rPr>
      </w:pPr>
      <w:r>
        <w:rPr>
          <w:rFonts w:hint="eastAsia" w:asciiTheme="minorEastAsia" w:hAnsiTheme="minorEastAsia" w:eastAsiaTheme="minorEastAsia" w:cstheme="minorEastAsia"/>
          <w:sz w:val="28"/>
          <w:szCs w:val="28"/>
        </w:rPr>
        <w:t>年     月    日                       年     月    日</w:t>
      </w:r>
    </w:p>
    <w:p w14:paraId="6FE01401">
      <w:pPr>
        <w:ind w:firstLine="3200" w:firstLineChars="2000"/>
        <w:rPr>
          <w:rFonts w:hint="eastAsia" w:asciiTheme="minorEastAsia" w:hAnsiTheme="minorEastAsia" w:eastAsiaTheme="minorEastAsia" w:cstheme="minorEastAsia"/>
          <w:color w:val="auto"/>
          <w:sz w:val="28"/>
          <w:szCs w:val="28"/>
          <w:highlight w:val="none"/>
          <w:lang w:val="en-US" w:eastAsia="zh-CN"/>
        </w:rPr>
      </w:pPr>
      <w:r>
        <w:rPr>
          <w:rFonts w:hint="eastAsia"/>
          <w:color w:val="222222"/>
          <w:sz w:val="16"/>
          <w:szCs w:val="16"/>
        </w:rPr>
        <w:t xml:space="preserve">        </w:t>
      </w:r>
      <w:r>
        <w:rPr>
          <w:color w:val="222222"/>
          <w:sz w:val="16"/>
          <w:szCs w:val="16"/>
        </w:rPr>
        <w:t>　　　</w:t>
      </w:r>
    </w:p>
    <w:p w14:paraId="5EB4F99C">
      <w:pPr>
        <w:keepNext w:val="0"/>
        <w:keepLines w:val="0"/>
        <w:pageBreakBefore w:val="0"/>
        <w:widowControl w:val="0"/>
        <w:kinsoku/>
        <w:wordWrap/>
        <w:overflowPunct/>
        <w:topLinePunct w:val="0"/>
        <w:autoSpaceDE/>
        <w:autoSpaceDN/>
        <w:bidi w:val="0"/>
        <w:adjustRightInd w:val="0"/>
        <w:spacing w:line="480" w:lineRule="exact"/>
        <w:textAlignment w:val="baseline"/>
        <w:outlineLvl w:val="1"/>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8 偏离</w:t>
      </w:r>
    </w:p>
    <w:p w14:paraId="2866381B">
      <w:pPr>
        <w:keepNext w:val="0"/>
        <w:keepLines w:val="0"/>
        <w:pageBreakBefore w:val="0"/>
        <w:widowControl w:val="0"/>
        <w:kinsoku/>
        <w:wordWrap/>
        <w:overflowPunct/>
        <w:topLinePunct w:val="0"/>
        <w:autoSpaceDE/>
        <w:autoSpaceDN/>
        <w:bidi w:val="0"/>
        <w:adjustRightInd w:val="0"/>
        <w:spacing w:line="480" w:lineRule="exact"/>
        <w:ind w:firstLine="562" w:firstLineChars="200"/>
        <w:jc w:val="left"/>
        <w:textAlignment w:val="baseline"/>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8.1本项目是否允许偏离：</w:t>
      </w:r>
    </w:p>
    <w:p w14:paraId="40942171">
      <w:pPr>
        <w:keepNext w:val="0"/>
        <w:keepLines w:val="0"/>
        <w:pageBreakBefore w:val="0"/>
        <w:widowControl w:val="0"/>
        <w:kinsoku/>
        <w:wordWrap/>
        <w:overflowPunct/>
        <w:topLinePunct w:val="0"/>
        <w:autoSpaceDE/>
        <w:autoSpaceDN/>
        <w:bidi w:val="0"/>
        <w:adjustRightInd w:val="0"/>
        <w:spacing w:line="480" w:lineRule="exact"/>
        <w:ind w:firstLine="480" w:firstLineChars="200"/>
        <w:jc w:val="left"/>
        <w:textAlignment w:val="baseline"/>
        <w:outlineLvl w:val="9"/>
        <w:rPr>
          <w:rFonts w:hint="eastAsia" w:ascii="宋体" w:hAnsi="宋体" w:eastAsia="宋体" w:cs="宋体"/>
          <w:color w:val="auto"/>
          <w:sz w:val="28"/>
          <w:szCs w:val="28"/>
          <w:highlight w:val="none"/>
          <w:lang w:val="en-US" w:eastAsia="zh-CN"/>
        </w:rPr>
      </w:pPr>
      <w:r>
        <w:rPr>
          <w:rFonts w:hint="eastAsia" w:eastAsia="宋体" w:cs="宋体"/>
          <w:sz w:val="24"/>
          <w:szCs w:val="24"/>
        </w:rPr>
        <w:sym w:font="Wingdings 2" w:char="0052"/>
      </w:r>
      <w:r>
        <w:rPr>
          <w:rFonts w:hint="eastAsia" w:ascii="宋体" w:hAnsi="宋体" w:eastAsia="宋体" w:cs="宋体"/>
          <w:color w:val="auto"/>
          <w:sz w:val="28"/>
          <w:szCs w:val="28"/>
          <w:highlight w:val="none"/>
          <w:lang w:val="en-US" w:eastAsia="zh-CN"/>
        </w:rPr>
        <w:t>不允许</w:t>
      </w:r>
      <w:r>
        <w:rPr>
          <w:rFonts w:hint="eastAsia" w:eastAsia="宋体" w:cs="宋体"/>
          <w:color w:val="auto"/>
          <w:sz w:val="28"/>
          <w:szCs w:val="28"/>
          <w:highlight w:val="none"/>
          <w:lang w:val="en-US" w:eastAsia="zh-CN"/>
        </w:rPr>
        <w:t>负偏离</w:t>
      </w:r>
      <w:r>
        <w:rPr>
          <w:rFonts w:hint="eastAsia" w:ascii="宋体" w:hAnsi="宋体" w:eastAsia="宋体" w:cs="宋体"/>
          <w:color w:val="auto"/>
          <w:sz w:val="28"/>
          <w:szCs w:val="28"/>
          <w:highlight w:val="none"/>
          <w:lang w:val="en-US" w:eastAsia="zh-CN"/>
        </w:rPr>
        <w:t xml:space="preserve">  </w:t>
      </w:r>
    </w:p>
    <w:p w14:paraId="5618DAC9">
      <w:pPr>
        <w:keepNext w:val="0"/>
        <w:keepLines w:val="0"/>
        <w:pageBreakBefore w:val="0"/>
        <w:widowControl w:val="0"/>
        <w:kinsoku/>
        <w:wordWrap/>
        <w:overflowPunct/>
        <w:topLinePunct w:val="0"/>
        <w:autoSpaceDE/>
        <w:autoSpaceDN/>
        <w:bidi w:val="0"/>
        <w:adjustRightInd w:val="0"/>
        <w:spacing w:line="480" w:lineRule="exact"/>
        <w:ind w:firstLine="560" w:firstLineChars="200"/>
        <w:jc w:val="left"/>
        <w:textAlignment w:val="baseline"/>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允许</w:t>
      </w:r>
      <w:r>
        <w:rPr>
          <w:rFonts w:hint="eastAsia" w:eastAsia="宋体" w:cs="宋体"/>
          <w:color w:val="auto"/>
          <w:sz w:val="28"/>
          <w:szCs w:val="28"/>
          <w:highlight w:val="none"/>
          <w:lang w:val="en-US" w:eastAsia="zh-CN"/>
        </w:rPr>
        <w:t>负偏离</w:t>
      </w:r>
    </w:p>
    <w:p w14:paraId="4AD30948">
      <w:pPr>
        <w:pStyle w:val="48"/>
        <w:keepNext w:val="0"/>
        <w:keepLines w:val="0"/>
        <w:pageBreakBefore w:val="0"/>
        <w:widowControl w:val="0"/>
        <w:kinsoku/>
        <w:wordWrap/>
        <w:overflowPunct/>
        <w:topLinePunct w:val="0"/>
        <w:autoSpaceDE/>
        <w:autoSpaceDN/>
        <w:bidi w:val="0"/>
        <w:adjustRightInd w:val="0"/>
        <w:spacing w:line="480" w:lineRule="exact"/>
        <w:ind w:firstLine="560" w:firstLineChars="200"/>
        <w:textAlignment w:val="baseline"/>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rPr>
        <w:t>允许</w:t>
      </w:r>
      <w:r>
        <w:rPr>
          <w:rFonts w:hint="eastAsia" w:eastAsia="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偏离的条款范围及幅度：</w:t>
      </w:r>
      <w:r>
        <w:rPr>
          <w:rFonts w:hint="eastAsia" w:ascii="宋体" w:hAnsi="宋体" w:eastAsia="宋体" w:cs="宋体"/>
          <w:color w:val="auto"/>
          <w:sz w:val="28"/>
          <w:szCs w:val="28"/>
          <w:highlight w:val="none"/>
          <w:u w:val="single"/>
          <w:lang w:val="en-US" w:eastAsia="zh-CN"/>
        </w:rPr>
        <w:t xml:space="preserve">  </w:t>
      </w:r>
      <w:r>
        <w:rPr>
          <w:rFonts w:hint="eastAsia"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p>
    <w:p w14:paraId="229D3B6A">
      <w:pPr>
        <w:pStyle w:val="48"/>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baseline"/>
        <w:rPr>
          <w:rFonts w:hint="eastAsia" w:ascii="宋体" w:hAnsi="宋体" w:eastAsia="宋体" w:cs="宋体"/>
          <w:b w:val="0"/>
          <w:bCs w:val="0"/>
          <w:color w:val="auto"/>
          <w:sz w:val="28"/>
          <w:szCs w:val="28"/>
          <w:highlight w:val="none"/>
          <w:lang w:val="en-US" w:eastAsia="zh-CN"/>
        </w:rPr>
      </w:pPr>
      <w:r>
        <w:rPr>
          <w:rFonts w:hint="eastAsia" w:eastAsia="宋体" w:cs="宋体"/>
          <w:b/>
          <w:bCs/>
          <w:color w:val="auto"/>
          <w:sz w:val="28"/>
          <w:szCs w:val="28"/>
          <w:highlight w:val="none"/>
          <w:lang w:val="en-US" w:eastAsia="zh-CN"/>
        </w:rPr>
        <w:t>重要提示：</w:t>
      </w:r>
      <w:r>
        <w:rPr>
          <w:rFonts w:hint="eastAsia" w:eastAsia="宋体" w:cs="宋体"/>
          <w:b w:val="0"/>
          <w:bCs w:val="0"/>
          <w:color w:val="auto"/>
          <w:sz w:val="28"/>
          <w:szCs w:val="28"/>
          <w:highlight w:val="none"/>
          <w:lang w:val="en-US" w:eastAsia="zh-CN"/>
        </w:rPr>
        <w:t>负偏离是指低于采购人要求或者不利于采购人的要求，</w:t>
      </w:r>
      <w:r>
        <w:rPr>
          <w:rFonts w:hint="eastAsia" w:eastAsia="宋体" w:cs="宋体"/>
          <w:color w:val="auto"/>
          <w:sz w:val="28"/>
          <w:szCs w:val="28"/>
          <w:highlight w:val="none"/>
          <w:lang w:val="en-US" w:eastAsia="zh-CN"/>
        </w:rPr>
        <w:t>所有负</w:t>
      </w:r>
      <w:r>
        <w:rPr>
          <w:rFonts w:hint="eastAsia" w:ascii="宋体" w:hAnsi="宋体" w:eastAsia="宋体" w:cs="宋体"/>
          <w:color w:val="auto"/>
          <w:sz w:val="28"/>
          <w:szCs w:val="28"/>
          <w:highlight w:val="none"/>
          <w:lang w:val="en-US" w:eastAsia="zh-CN"/>
        </w:rPr>
        <w:t>偏离均须在</w:t>
      </w:r>
      <w:r>
        <w:rPr>
          <w:rFonts w:hint="eastAsia" w:eastAsia="宋体" w:cs="宋体"/>
          <w:color w:val="auto"/>
          <w:sz w:val="28"/>
          <w:szCs w:val="28"/>
          <w:highlight w:val="none"/>
          <w:lang w:val="en-US" w:eastAsia="zh-CN"/>
        </w:rPr>
        <w:t>比选响应文件--</w:t>
      </w:r>
      <w:r>
        <w:rPr>
          <w:rFonts w:hint="eastAsia" w:ascii="宋体" w:hAnsi="宋体" w:eastAsia="宋体" w:cs="宋体"/>
          <w:color w:val="auto"/>
          <w:sz w:val="28"/>
          <w:szCs w:val="28"/>
          <w:highlight w:val="none"/>
          <w:lang w:val="en-US" w:eastAsia="zh-CN"/>
        </w:rPr>
        <w:t>“偏离表”进行逐条汇总说明。</w:t>
      </w:r>
      <w:r>
        <w:rPr>
          <w:rFonts w:hint="eastAsia" w:eastAsia="宋体" w:cs="宋体"/>
          <w:color w:val="auto"/>
          <w:sz w:val="28"/>
          <w:szCs w:val="28"/>
          <w:highlight w:val="none"/>
          <w:lang w:val="en-US" w:eastAsia="zh-CN"/>
        </w:rPr>
        <w:t>对于</w:t>
      </w:r>
      <w:r>
        <w:rPr>
          <w:rFonts w:hint="eastAsia" w:ascii="宋体" w:hAnsi="宋体" w:eastAsia="宋体" w:cs="宋体"/>
          <w:color w:val="auto"/>
          <w:sz w:val="28"/>
          <w:szCs w:val="28"/>
          <w:highlight w:val="none"/>
          <w:lang w:val="en-US" w:eastAsia="zh-CN"/>
        </w:rPr>
        <w:t>未在</w:t>
      </w:r>
      <w:r>
        <w:rPr>
          <w:rFonts w:hint="eastAsia" w:eastAsia="宋体" w:cs="宋体"/>
          <w:color w:val="auto"/>
          <w:sz w:val="28"/>
          <w:szCs w:val="28"/>
          <w:highlight w:val="none"/>
          <w:lang w:val="en-US" w:eastAsia="zh-CN"/>
        </w:rPr>
        <w:t>“偏离</w:t>
      </w:r>
      <w:r>
        <w:rPr>
          <w:rFonts w:hint="eastAsia" w:ascii="宋体" w:hAnsi="宋体" w:eastAsia="宋体" w:cs="宋体"/>
          <w:color w:val="auto"/>
          <w:sz w:val="28"/>
          <w:szCs w:val="28"/>
          <w:highlight w:val="none"/>
          <w:lang w:val="en-US" w:eastAsia="zh-CN"/>
        </w:rPr>
        <w:t>表</w:t>
      </w:r>
      <w:r>
        <w:rPr>
          <w:rFonts w:hint="eastAsia"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说明的</w:t>
      </w:r>
      <w:r>
        <w:rPr>
          <w:rFonts w:hint="eastAsia" w:eastAsia="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偏离，若为实质性</w:t>
      </w:r>
      <w:r>
        <w:rPr>
          <w:rFonts w:hint="eastAsia" w:eastAsia="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偏离则</w:t>
      </w:r>
      <w:r>
        <w:rPr>
          <w:rFonts w:hint="eastAsia" w:eastAsia="宋体" w:cs="宋体"/>
          <w:color w:val="auto"/>
          <w:sz w:val="28"/>
          <w:szCs w:val="28"/>
          <w:highlight w:val="none"/>
          <w:lang w:val="en-US" w:eastAsia="zh-CN"/>
        </w:rPr>
        <w:t>响应文件</w:t>
      </w:r>
      <w:r>
        <w:rPr>
          <w:rFonts w:hint="eastAsia" w:ascii="宋体" w:hAnsi="宋体" w:eastAsia="宋体" w:cs="宋体"/>
          <w:color w:val="auto"/>
          <w:sz w:val="28"/>
          <w:szCs w:val="28"/>
          <w:highlight w:val="none"/>
          <w:lang w:val="en-US" w:eastAsia="zh-CN"/>
        </w:rPr>
        <w:t>将被否决（若签合同时发现，则</w:t>
      </w:r>
      <w:r>
        <w:rPr>
          <w:rFonts w:hint="eastAsia" w:eastAsia="宋体" w:cs="宋体"/>
          <w:color w:val="auto"/>
          <w:sz w:val="28"/>
          <w:szCs w:val="28"/>
          <w:highlight w:val="none"/>
          <w:lang w:val="en-US" w:eastAsia="zh-CN"/>
        </w:rPr>
        <w:t>成交</w:t>
      </w:r>
      <w:r>
        <w:rPr>
          <w:rFonts w:hint="eastAsia" w:ascii="宋体" w:hAnsi="宋体" w:eastAsia="宋体" w:cs="宋体"/>
          <w:color w:val="auto"/>
          <w:sz w:val="28"/>
          <w:szCs w:val="28"/>
          <w:highlight w:val="none"/>
          <w:lang w:val="en-US" w:eastAsia="zh-CN"/>
        </w:rPr>
        <w:t>无效），若为非实质性</w:t>
      </w:r>
      <w:r>
        <w:rPr>
          <w:rFonts w:hint="eastAsia" w:eastAsia="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偏离，则</w:t>
      </w:r>
      <w:r>
        <w:rPr>
          <w:rFonts w:hint="eastAsia" w:eastAsia="宋体" w:cs="宋体"/>
          <w:color w:val="auto"/>
          <w:sz w:val="28"/>
          <w:szCs w:val="28"/>
          <w:highlight w:val="none"/>
          <w:lang w:val="en-US" w:eastAsia="zh-CN"/>
        </w:rPr>
        <w:t>采购人评审时</w:t>
      </w:r>
      <w:r>
        <w:rPr>
          <w:rFonts w:hint="eastAsia" w:ascii="宋体" w:hAnsi="宋体" w:eastAsia="宋体" w:cs="宋体"/>
          <w:color w:val="auto"/>
          <w:sz w:val="28"/>
          <w:szCs w:val="28"/>
          <w:highlight w:val="none"/>
          <w:lang w:val="en-US" w:eastAsia="zh-CN"/>
        </w:rPr>
        <w:t>将作出不利于</w:t>
      </w:r>
      <w:r>
        <w:rPr>
          <w:rFonts w:hint="eastAsia" w:eastAsia="宋体" w:cs="宋体"/>
          <w:color w:val="auto"/>
          <w:sz w:val="28"/>
          <w:szCs w:val="28"/>
          <w:highlight w:val="none"/>
          <w:lang w:val="en-US" w:eastAsia="zh-CN"/>
        </w:rPr>
        <w:t>响应供应商</w:t>
      </w:r>
      <w:r>
        <w:rPr>
          <w:rFonts w:hint="eastAsia" w:ascii="宋体" w:hAnsi="宋体" w:eastAsia="宋体" w:cs="宋体"/>
          <w:color w:val="auto"/>
          <w:sz w:val="28"/>
          <w:szCs w:val="28"/>
          <w:highlight w:val="none"/>
          <w:lang w:val="en-US" w:eastAsia="zh-CN"/>
        </w:rPr>
        <w:t>的评定（若签合同时发现，则</w:t>
      </w:r>
      <w:r>
        <w:rPr>
          <w:rFonts w:hint="eastAsia" w:eastAsia="宋体" w:cs="宋体"/>
          <w:color w:val="auto"/>
          <w:sz w:val="28"/>
          <w:szCs w:val="28"/>
          <w:highlight w:val="none"/>
          <w:lang w:val="en-US" w:eastAsia="zh-CN"/>
        </w:rPr>
        <w:t>采购人有权作出成交</w:t>
      </w:r>
      <w:r>
        <w:rPr>
          <w:rFonts w:hint="eastAsia" w:ascii="宋体" w:hAnsi="宋体" w:eastAsia="宋体" w:cs="宋体"/>
          <w:color w:val="auto"/>
          <w:sz w:val="28"/>
          <w:szCs w:val="28"/>
          <w:highlight w:val="none"/>
          <w:lang w:val="en-US" w:eastAsia="zh-CN"/>
        </w:rPr>
        <w:t>无效</w:t>
      </w:r>
      <w:r>
        <w:rPr>
          <w:rFonts w:hint="eastAsia" w:eastAsia="宋体" w:cs="宋体"/>
          <w:color w:val="auto"/>
          <w:sz w:val="28"/>
          <w:szCs w:val="28"/>
          <w:highlight w:val="none"/>
          <w:lang w:val="en-US" w:eastAsia="zh-CN"/>
        </w:rPr>
        <w:t>的处理</w:t>
      </w:r>
      <w:r>
        <w:rPr>
          <w:rFonts w:hint="eastAsia" w:ascii="宋体" w:hAnsi="宋体" w:eastAsia="宋体" w:cs="宋体"/>
          <w:color w:val="auto"/>
          <w:sz w:val="28"/>
          <w:szCs w:val="28"/>
          <w:highlight w:val="none"/>
          <w:lang w:val="en-US" w:eastAsia="zh-CN"/>
        </w:rPr>
        <w:t>）。</w:t>
      </w:r>
    </w:p>
    <w:p w14:paraId="47A21B9F">
      <w:pPr>
        <w:pStyle w:val="48"/>
        <w:keepNext w:val="0"/>
        <w:keepLines w:val="0"/>
        <w:pageBreakBefore w:val="0"/>
        <w:widowControl w:val="0"/>
        <w:kinsoku/>
        <w:wordWrap/>
        <w:overflowPunct/>
        <w:topLinePunct w:val="0"/>
        <w:bidi w:val="0"/>
        <w:adjustRightInd w:val="0"/>
        <w:spacing w:line="480" w:lineRule="exact"/>
        <w:ind w:firstLine="560" w:firstLineChars="200"/>
        <w:rPr>
          <w:rFonts w:hint="eastAsia" w:ascii="宋体" w:hAnsi="宋体" w:eastAsia="宋体" w:cs="宋体"/>
          <w:color w:val="auto"/>
          <w:sz w:val="28"/>
          <w:szCs w:val="28"/>
          <w:highlight w:val="none"/>
          <w:lang w:val="en-US" w:eastAsia="zh-CN"/>
        </w:rPr>
      </w:pPr>
    </w:p>
    <w:p w14:paraId="640BD322">
      <w:pPr>
        <w:keepNext w:val="0"/>
        <w:keepLines w:val="0"/>
        <w:pageBreakBefore w:val="0"/>
        <w:kinsoku/>
        <w:wordWrap/>
        <w:overflowPunct/>
        <w:topLinePunct w:val="0"/>
        <w:bidi w:val="0"/>
        <w:spacing w:line="480" w:lineRule="exact"/>
        <w:outlineLvl w:val="1"/>
        <w:rPr>
          <w:rFonts w:hint="eastAsia" w:ascii="宋体" w:hAnsi="宋体" w:eastAsia="宋体" w:cs="宋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9 比选评审办法</w:t>
      </w:r>
    </w:p>
    <w:p w14:paraId="30C89D10">
      <w:pPr>
        <w:keepNext w:val="0"/>
        <w:keepLines w:val="0"/>
        <w:pageBreakBefore w:val="0"/>
        <w:kinsoku/>
        <w:wordWrap/>
        <w:overflowPunct/>
        <w:topLinePunct w:val="0"/>
        <w:bidi w:val="0"/>
        <w:spacing w:line="480" w:lineRule="exact"/>
        <w:ind w:firstLine="562" w:firstLineChars="200"/>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9.1</w:t>
      </w:r>
      <w:r>
        <w:rPr>
          <w:rFonts w:hint="eastAsia" w:eastAsia="宋体" w:cs="宋体"/>
          <w:b/>
          <w:color w:val="auto"/>
          <w:sz w:val="28"/>
          <w:szCs w:val="28"/>
          <w:highlight w:val="none"/>
          <w:lang w:val="en-US" w:eastAsia="zh-CN"/>
        </w:rPr>
        <w:t>初步评审</w:t>
      </w:r>
    </w:p>
    <w:tbl>
      <w:tblPr>
        <w:tblStyle w:val="77"/>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1658"/>
        <w:gridCol w:w="7313"/>
      </w:tblGrid>
      <w:tr w14:paraId="4702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34FE3">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评审因素</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2E8D">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评审标准</w:t>
            </w:r>
          </w:p>
        </w:tc>
      </w:tr>
      <w:tr w14:paraId="157F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CA6E4">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形式评审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63AC">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响应文件</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7277">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纸版投递</w:t>
            </w:r>
            <w:r>
              <w:rPr>
                <w:rFonts w:hint="eastAsia" w:eastAsia="宋体" w:cs="宋体"/>
                <w:i w:val="0"/>
                <w:iCs w:val="0"/>
                <w:color w:val="auto"/>
                <w:kern w:val="0"/>
                <w:sz w:val="24"/>
                <w:szCs w:val="24"/>
                <w:u w:val="none"/>
                <w:lang w:val="en-US" w:eastAsia="zh-CN" w:bidi="ar"/>
              </w:rPr>
              <w:t>符合</w:t>
            </w:r>
            <w:r>
              <w:rPr>
                <w:rFonts w:hint="eastAsia" w:ascii="宋体" w:hAnsi="宋体" w:eastAsia="宋体" w:cs="宋体"/>
                <w:i w:val="0"/>
                <w:iCs w:val="0"/>
                <w:color w:val="auto"/>
                <w:kern w:val="0"/>
                <w:sz w:val="24"/>
                <w:szCs w:val="24"/>
                <w:u w:val="none"/>
                <w:lang w:val="en-US" w:eastAsia="zh-CN" w:bidi="ar"/>
              </w:rPr>
              <w:t>密封要求；电子投递应加密，提供密码后能正常打开及打印。</w:t>
            </w:r>
          </w:p>
        </w:tc>
      </w:tr>
      <w:tr w14:paraId="6C63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4EA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67AE">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供应商名称</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3096">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eastAsia="宋体" w:cs="宋体"/>
                <w:i w:val="0"/>
                <w:iCs w:val="0"/>
                <w:color w:val="auto"/>
                <w:kern w:val="0"/>
                <w:sz w:val="24"/>
                <w:szCs w:val="24"/>
                <w:u w:val="none"/>
                <w:lang w:val="en-US" w:eastAsia="zh-CN" w:bidi="ar"/>
              </w:rPr>
              <w:t>与</w:t>
            </w:r>
            <w:r>
              <w:rPr>
                <w:rFonts w:hint="eastAsia" w:ascii="宋体" w:hAnsi="宋体" w:eastAsia="宋体" w:cs="宋体"/>
                <w:i w:val="0"/>
                <w:iCs w:val="0"/>
                <w:color w:val="auto"/>
                <w:kern w:val="0"/>
                <w:sz w:val="24"/>
                <w:szCs w:val="24"/>
                <w:u w:val="none"/>
                <w:lang w:val="en-US" w:eastAsia="zh-CN" w:bidi="ar"/>
              </w:rPr>
              <w:t>印章</w:t>
            </w:r>
            <w:r>
              <w:rPr>
                <w:rFonts w:hint="eastAsia" w:eastAsia="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营业执照、资质证书、类似业绩</w:t>
            </w:r>
            <w:r>
              <w:rPr>
                <w:rFonts w:hint="eastAsia" w:eastAsia="宋体" w:cs="宋体"/>
                <w:i w:val="0"/>
                <w:iCs w:val="0"/>
                <w:color w:val="auto"/>
                <w:kern w:val="0"/>
                <w:sz w:val="24"/>
                <w:szCs w:val="24"/>
                <w:u w:val="none"/>
                <w:lang w:val="en-US" w:eastAsia="zh-CN" w:bidi="ar"/>
              </w:rPr>
              <w:t>等名称</w:t>
            </w:r>
            <w:r>
              <w:rPr>
                <w:rFonts w:hint="eastAsia" w:ascii="宋体" w:hAnsi="宋体" w:eastAsia="宋体" w:cs="宋体"/>
                <w:i w:val="0"/>
                <w:iCs w:val="0"/>
                <w:color w:val="auto"/>
                <w:kern w:val="0"/>
                <w:sz w:val="24"/>
                <w:szCs w:val="24"/>
                <w:u w:val="none"/>
                <w:lang w:val="en-US" w:eastAsia="zh-CN" w:bidi="ar"/>
              </w:rPr>
              <w:t>一致。</w:t>
            </w:r>
          </w:p>
        </w:tc>
      </w:tr>
      <w:tr w14:paraId="5A89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C3C2">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AF05">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eastAsia="宋体" w:cs="宋体"/>
                <w:i w:val="0"/>
                <w:iCs w:val="0"/>
                <w:color w:val="auto"/>
                <w:kern w:val="0"/>
                <w:sz w:val="24"/>
                <w:szCs w:val="24"/>
                <w:u w:val="none"/>
                <w:lang w:val="en-US" w:eastAsia="zh-CN" w:bidi="ar"/>
              </w:rPr>
              <w:t>签字盖章</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E933">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default" w:eastAsia="宋体" w:cs="宋体"/>
                <w:i w:val="0"/>
                <w:iCs w:val="0"/>
                <w:color w:val="auto"/>
                <w:kern w:val="0"/>
                <w:sz w:val="24"/>
                <w:szCs w:val="24"/>
                <w:u w:val="none"/>
                <w:lang w:val="en-US" w:eastAsia="zh-CN" w:bidi="ar"/>
              </w:rPr>
            </w:pPr>
            <w:r>
              <w:rPr>
                <w:rFonts w:hint="eastAsia" w:eastAsia="宋体" w:cs="宋体"/>
                <w:i w:val="0"/>
                <w:iCs w:val="0"/>
                <w:color w:val="auto"/>
                <w:kern w:val="0"/>
                <w:sz w:val="24"/>
                <w:szCs w:val="24"/>
                <w:u w:val="none"/>
                <w:lang w:val="en-US" w:eastAsia="zh-CN" w:bidi="ar"/>
              </w:rPr>
              <w:t>按要求签字盖章齐全。</w:t>
            </w:r>
          </w:p>
        </w:tc>
      </w:tr>
      <w:tr w14:paraId="703E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CF37">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4108">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授权代理</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D60E">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委托代理人须有合法有效的授权委托书原件。</w:t>
            </w:r>
          </w:p>
        </w:tc>
      </w:tr>
      <w:tr w14:paraId="5A19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7E33">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D083">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响应文件格式</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52AF">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符合比选响应文件要求。</w:t>
            </w:r>
          </w:p>
        </w:tc>
      </w:tr>
      <w:tr w14:paraId="599C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498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FC5D">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联合体（如有）</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AF12">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提交联合体协议书并明确联合体牵头人</w:t>
            </w:r>
            <w:r>
              <w:rPr>
                <w:rFonts w:hint="eastAsia" w:eastAsia="宋体" w:cs="宋体"/>
                <w:i w:val="0"/>
                <w:iCs w:val="0"/>
                <w:color w:val="auto"/>
                <w:kern w:val="0"/>
                <w:sz w:val="24"/>
                <w:szCs w:val="24"/>
                <w:u w:val="none"/>
                <w:lang w:val="en-US" w:eastAsia="zh-CN" w:bidi="ar"/>
              </w:rPr>
              <w:t>及分工</w:t>
            </w:r>
            <w:r>
              <w:rPr>
                <w:rFonts w:hint="eastAsia" w:ascii="宋体" w:hAnsi="宋体" w:eastAsia="宋体" w:cs="宋体"/>
                <w:i w:val="0"/>
                <w:iCs w:val="0"/>
                <w:color w:val="auto"/>
                <w:kern w:val="0"/>
                <w:sz w:val="24"/>
                <w:szCs w:val="24"/>
                <w:u w:val="none"/>
                <w:lang w:val="en-US" w:eastAsia="zh-CN" w:bidi="ar"/>
              </w:rPr>
              <w:t>。</w:t>
            </w:r>
          </w:p>
        </w:tc>
      </w:tr>
      <w:tr w14:paraId="5F9D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8D5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DDB8">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报价唯一</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9744">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只能有一个报价，提供多个报价的，响应无效。</w:t>
            </w:r>
          </w:p>
        </w:tc>
      </w:tr>
      <w:tr w14:paraId="1BED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2483">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7DE1">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响应方案</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B35F">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w:t>
            </w:r>
            <w:r>
              <w:rPr>
                <w:rFonts w:hint="eastAsia" w:eastAsia="宋体" w:cs="宋体"/>
                <w:i w:val="0"/>
                <w:iCs w:val="0"/>
                <w:color w:val="auto"/>
                <w:kern w:val="0"/>
                <w:sz w:val="24"/>
                <w:szCs w:val="24"/>
                <w:u w:val="none"/>
                <w:lang w:val="en-US" w:eastAsia="zh-CN" w:bidi="ar"/>
              </w:rPr>
              <w:t>能</w:t>
            </w:r>
            <w:r>
              <w:rPr>
                <w:rFonts w:hint="eastAsia" w:ascii="宋体" w:hAnsi="宋体" w:eastAsia="宋体" w:cs="宋体"/>
                <w:i w:val="0"/>
                <w:iCs w:val="0"/>
                <w:color w:val="auto"/>
                <w:kern w:val="0"/>
                <w:sz w:val="24"/>
                <w:szCs w:val="24"/>
                <w:u w:val="none"/>
                <w:lang w:val="en-US" w:eastAsia="zh-CN" w:bidi="ar"/>
              </w:rPr>
              <w:t>有一个响应方案，不接受备选方案。</w:t>
            </w:r>
          </w:p>
        </w:tc>
      </w:tr>
      <w:tr w14:paraId="7DB7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9C15">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1E79">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多标段报价</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2B95">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符合比选文件要求。</w:t>
            </w:r>
          </w:p>
        </w:tc>
      </w:tr>
      <w:tr w14:paraId="03B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153E5">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资格</w:t>
            </w:r>
          </w:p>
          <w:p w14:paraId="07FC794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评审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E28D">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val="en-US" w:eastAsia="zh-CN"/>
              </w:rPr>
              <w:t>通用资格条件</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50D4">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符合比选文件</w:t>
            </w:r>
            <w:r>
              <w:rPr>
                <w:rFonts w:hint="eastAsia" w:eastAsia="宋体" w:cs="宋体"/>
                <w:i w:val="0"/>
                <w:iCs w:val="0"/>
                <w:color w:val="auto"/>
                <w:kern w:val="0"/>
                <w:sz w:val="24"/>
                <w:szCs w:val="24"/>
                <w:u w:val="none"/>
                <w:lang w:val="en-US" w:eastAsia="zh-CN" w:bidi="ar"/>
              </w:rPr>
              <w:t>3.1条</w:t>
            </w:r>
            <w:r>
              <w:rPr>
                <w:rFonts w:hint="eastAsia" w:ascii="宋体" w:hAnsi="宋体" w:eastAsia="宋体" w:cs="宋体"/>
                <w:i w:val="0"/>
                <w:iCs w:val="0"/>
                <w:color w:val="auto"/>
                <w:kern w:val="0"/>
                <w:sz w:val="24"/>
                <w:szCs w:val="24"/>
                <w:u w:val="none"/>
                <w:lang w:val="en-US" w:eastAsia="zh-CN" w:bidi="ar"/>
              </w:rPr>
              <w:t>要求。</w:t>
            </w:r>
          </w:p>
        </w:tc>
      </w:tr>
      <w:tr w14:paraId="34C2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E904">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9B8D">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sz w:val="24"/>
                <w:szCs w:val="24"/>
                <w:u w:val="none"/>
                <w:lang w:val="en-US" w:eastAsia="zh-CN"/>
              </w:rPr>
              <w:t>专用资格条件</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CD11">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符合比选文件</w:t>
            </w:r>
            <w:r>
              <w:rPr>
                <w:rFonts w:hint="eastAsia" w:eastAsia="宋体" w:cs="宋体"/>
                <w:i w:val="0"/>
                <w:iCs w:val="0"/>
                <w:color w:val="auto"/>
                <w:kern w:val="0"/>
                <w:sz w:val="24"/>
                <w:szCs w:val="24"/>
                <w:u w:val="none"/>
                <w:lang w:val="en-US" w:eastAsia="zh-CN" w:bidi="ar"/>
              </w:rPr>
              <w:t>3.2条</w:t>
            </w:r>
            <w:r>
              <w:rPr>
                <w:rFonts w:hint="eastAsia" w:ascii="宋体" w:hAnsi="宋体" w:eastAsia="宋体" w:cs="宋体"/>
                <w:i w:val="0"/>
                <w:iCs w:val="0"/>
                <w:color w:val="auto"/>
                <w:kern w:val="0"/>
                <w:sz w:val="24"/>
                <w:szCs w:val="24"/>
                <w:u w:val="none"/>
                <w:lang w:val="en-US" w:eastAsia="zh-CN" w:bidi="ar"/>
              </w:rPr>
              <w:t>要求。</w:t>
            </w:r>
          </w:p>
        </w:tc>
      </w:tr>
      <w:tr w14:paraId="131D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CFA3B">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响应性评审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B2BC">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响应范围</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D914">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符合比选文件要求。</w:t>
            </w:r>
          </w:p>
        </w:tc>
      </w:tr>
      <w:tr w14:paraId="19B0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5656">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F6D3">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履约期限</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18DA">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符合比选文件要求。</w:t>
            </w:r>
          </w:p>
        </w:tc>
      </w:tr>
      <w:tr w14:paraId="178B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C1E3">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33FA">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比选有效期</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15F1">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符合比选文件要求。</w:t>
            </w:r>
          </w:p>
        </w:tc>
      </w:tr>
      <w:tr w14:paraId="4641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91ED">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63D3">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比选保证金</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C58C">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已按比选文件要求提交比选保证金。</w:t>
            </w:r>
          </w:p>
        </w:tc>
      </w:tr>
      <w:tr w14:paraId="72C8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16F3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2E5C">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响应报价</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B2C1">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报价或算术错误修正后的报价未超过本项目最高限价（如有）。</w:t>
            </w:r>
          </w:p>
        </w:tc>
      </w:tr>
      <w:tr w14:paraId="7EDA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30CF">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2D3F">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响应报价算术错误修正</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D6F1">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存在明显价格错误的，按照就低原则修正，如响应供应商不予接受并书面认可的，响应无效。</w:t>
            </w:r>
          </w:p>
        </w:tc>
      </w:tr>
      <w:tr w14:paraId="2E1B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0341">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E949">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商务、质量及技术标准要求</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FD37">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符合比选文件要求。</w:t>
            </w:r>
          </w:p>
        </w:tc>
      </w:tr>
      <w:tr w14:paraId="7649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D95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A230">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澄清和说明</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904D">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按照采购人评审要求澄清、说明或者补正</w:t>
            </w:r>
            <w:r>
              <w:rPr>
                <w:rFonts w:hint="eastAsia" w:eastAsia="宋体" w:cs="宋体"/>
                <w:i w:val="0"/>
                <w:iCs w:val="0"/>
                <w:color w:val="auto"/>
                <w:kern w:val="0"/>
                <w:sz w:val="24"/>
                <w:szCs w:val="24"/>
                <w:u w:val="none"/>
                <w:lang w:val="en-US" w:eastAsia="zh-CN" w:bidi="ar"/>
              </w:rPr>
              <w:t>。</w:t>
            </w:r>
          </w:p>
        </w:tc>
      </w:tr>
      <w:tr w14:paraId="4445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EC4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897B">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权利义务</w:t>
            </w:r>
          </w:p>
        </w:tc>
        <w:tc>
          <w:tcPr>
            <w:tcW w:w="3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EB8A">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响应文件中没有采购人不能接受的条件，没有对采购人的权利和响应人的义务方面造成重大限制的内容。</w:t>
            </w:r>
          </w:p>
        </w:tc>
      </w:tr>
    </w:tbl>
    <w:p w14:paraId="5D40B221">
      <w:pPr>
        <w:keepNext w:val="0"/>
        <w:keepLines w:val="0"/>
        <w:pageBreakBefore w:val="0"/>
        <w:kinsoku/>
        <w:wordWrap/>
        <w:overflowPunct/>
        <w:topLinePunct w:val="0"/>
        <w:bidi w:val="0"/>
        <w:spacing w:line="400" w:lineRule="exact"/>
        <w:ind w:firstLine="562" w:firstLineChars="200"/>
        <w:outlineLvl w:val="9"/>
        <w:rPr>
          <w:rFonts w:hint="eastAsia" w:eastAsia="宋体" w:cs="宋体"/>
          <w:b/>
          <w:color w:val="auto"/>
          <w:sz w:val="28"/>
          <w:szCs w:val="28"/>
          <w:highlight w:val="none"/>
          <w:lang w:val="en-US" w:eastAsia="zh-CN"/>
        </w:rPr>
      </w:pPr>
    </w:p>
    <w:p w14:paraId="6421E635">
      <w:pPr>
        <w:keepNext w:val="0"/>
        <w:keepLines w:val="0"/>
        <w:pageBreakBefore w:val="0"/>
        <w:kinsoku/>
        <w:wordWrap/>
        <w:overflowPunct/>
        <w:topLinePunct w:val="0"/>
        <w:bidi w:val="0"/>
        <w:spacing w:line="400" w:lineRule="exact"/>
        <w:ind w:firstLine="562" w:firstLineChars="200"/>
        <w:outlineLvl w:val="9"/>
        <w:rPr>
          <w:rFonts w:hint="eastAsia" w:eastAsia="宋体" w:cs="宋体"/>
          <w:b/>
          <w:color w:val="auto"/>
          <w:sz w:val="28"/>
          <w:szCs w:val="28"/>
          <w:highlight w:val="none"/>
          <w:lang w:val="en-US" w:eastAsia="zh-CN"/>
        </w:rPr>
      </w:pPr>
      <w:r>
        <w:rPr>
          <w:rFonts w:hint="eastAsia" w:eastAsia="宋体" w:cs="宋体"/>
          <w:b/>
          <w:color w:val="auto"/>
          <w:sz w:val="28"/>
          <w:szCs w:val="28"/>
          <w:highlight w:val="none"/>
          <w:lang w:val="en-US" w:eastAsia="zh-CN"/>
        </w:rPr>
        <w:t>9.2详细评审</w:t>
      </w:r>
    </w:p>
    <w:tbl>
      <w:tblPr>
        <w:tblStyle w:val="7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7"/>
        <w:gridCol w:w="8033"/>
      </w:tblGrid>
      <w:tr w14:paraId="6826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AAE5">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eastAsia="宋体" w:cs="宋体"/>
                <w:i w:val="0"/>
                <w:iCs w:val="0"/>
                <w:color w:val="auto"/>
                <w:kern w:val="0"/>
                <w:sz w:val="24"/>
                <w:szCs w:val="24"/>
                <w:u w:val="none"/>
                <w:lang w:val="en-US" w:eastAsia="zh-CN" w:bidi="ar"/>
              </w:rPr>
              <w:t>价格</w:t>
            </w:r>
            <w:r>
              <w:rPr>
                <w:rFonts w:hint="eastAsia" w:ascii="宋体" w:hAnsi="宋体" w:eastAsia="宋体" w:cs="宋体"/>
                <w:i w:val="0"/>
                <w:iCs w:val="0"/>
                <w:color w:val="auto"/>
                <w:kern w:val="0"/>
                <w:sz w:val="24"/>
                <w:szCs w:val="24"/>
                <w:u w:val="none"/>
                <w:lang w:val="en-US" w:eastAsia="zh-CN" w:bidi="ar"/>
              </w:rPr>
              <w:t>合理性</w:t>
            </w:r>
          </w:p>
        </w:tc>
        <w:tc>
          <w:tcPr>
            <w:tcW w:w="4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4BFC">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对于异常低价情况，供应商不能按评审要求及时提供资料证明合理性或提供资料不足以证明合理性的，应予以否决。</w:t>
            </w:r>
          </w:p>
        </w:tc>
      </w:tr>
      <w:tr w14:paraId="78BA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0BE9">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eastAsia="宋体" w:cs="宋体"/>
                <w:i w:val="0"/>
                <w:iCs w:val="0"/>
                <w:color w:val="auto"/>
                <w:kern w:val="0"/>
                <w:sz w:val="24"/>
                <w:szCs w:val="24"/>
                <w:highlight w:val="none"/>
                <w:u w:val="none"/>
                <w:lang w:val="en-US" w:eastAsia="zh-CN" w:bidi="ar"/>
              </w:rPr>
              <w:t>价格折算</w:t>
            </w:r>
          </w:p>
        </w:tc>
        <w:tc>
          <w:tcPr>
            <w:tcW w:w="4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9BF6">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仿宋" w:cs="Times New Roman"/>
                <w:color w:val="auto"/>
                <w:sz w:val="32"/>
                <w:szCs w:val="22"/>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存在不同</w:t>
            </w:r>
            <w:r>
              <w:rPr>
                <w:rFonts w:hint="eastAsia" w:eastAsia="宋体" w:cs="宋体"/>
                <w:i w:val="0"/>
                <w:iCs w:val="0"/>
                <w:color w:val="auto"/>
                <w:kern w:val="0"/>
                <w:sz w:val="24"/>
                <w:szCs w:val="24"/>
                <w:highlight w:val="none"/>
                <w:u w:val="none"/>
                <w:lang w:val="en-US" w:eastAsia="zh-CN" w:bidi="ar"/>
              </w:rPr>
              <w:t>可抵扣</w:t>
            </w:r>
            <w:r>
              <w:rPr>
                <w:rFonts w:hint="eastAsia" w:ascii="宋体" w:hAnsi="宋体" w:eastAsia="宋体" w:cs="宋体"/>
                <w:i w:val="0"/>
                <w:iCs w:val="0"/>
                <w:color w:val="auto"/>
                <w:kern w:val="0"/>
                <w:sz w:val="24"/>
                <w:szCs w:val="24"/>
                <w:highlight w:val="none"/>
                <w:u w:val="none"/>
                <w:lang w:val="en-US" w:eastAsia="zh-CN" w:bidi="ar"/>
              </w:rPr>
              <w:t>税率票制的，均折算为不含税价格</w:t>
            </w:r>
            <w:r>
              <w:rPr>
                <w:rFonts w:hint="eastAsia" w:eastAsia="宋体" w:cs="宋体"/>
                <w:i w:val="0"/>
                <w:iCs w:val="0"/>
                <w:color w:val="auto"/>
                <w:kern w:val="0"/>
                <w:sz w:val="24"/>
                <w:szCs w:val="24"/>
                <w:highlight w:val="none"/>
                <w:u w:val="none"/>
                <w:lang w:val="en-US" w:eastAsia="zh-CN" w:bidi="ar"/>
              </w:rPr>
              <w:t>。</w:t>
            </w:r>
          </w:p>
        </w:tc>
      </w:tr>
    </w:tbl>
    <w:p w14:paraId="3EA98E6E">
      <w:pPr>
        <w:keepNext w:val="0"/>
        <w:keepLines w:val="0"/>
        <w:pageBreakBefore w:val="0"/>
        <w:kinsoku/>
        <w:wordWrap/>
        <w:overflowPunct/>
        <w:topLinePunct w:val="0"/>
        <w:autoSpaceDE/>
        <w:autoSpaceDN/>
        <w:bidi w:val="0"/>
        <w:spacing w:line="480" w:lineRule="exact"/>
        <w:ind w:firstLine="560" w:firstLineChars="200"/>
        <w:outlineLvl w:val="9"/>
        <w:rPr>
          <w:rFonts w:hint="eastAsia" w:ascii="宋体" w:hAnsi="宋体" w:eastAsia="宋体" w:cs="宋体"/>
          <w:b w:val="0"/>
          <w:bCs/>
          <w:color w:val="auto"/>
          <w:sz w:val="28"/>
          <w:szCs w:val="28"/>
          <w:highlight w:val="none"/>
          <w:lang w:val="en-US" w:eastAsia="zh-CN" w:bidi="ar-SA"/>
        </w:rPr>
      </w:pPr>
      <w:r>
        <w:rPr>
          <w:rFonts w:hint="eastAsia" w:ascii="宋体" w:hAnsi="宋体" w:eastAsia="宋体" w:cs="宋体"/>
          <w:b w:val="0"/>
          <w:bCs/>
          <w:color w:val="auto"/>
          <w:sz w:val="28"/>
          <w:szCs w:val="28"/>
          <w:highlight w:val="none"/>
          <w:lang w:val="en-US" w:eastAsia="zh-CN" w:bidi="ar-SA"/>
        </w:rPr>
        <w:t>9.</w:t>
      </w:r>
      <w:r>
        <w:rPr>
          <w:rFonts w:hint="eastAsia" w:eastAsia="宋体" w:cs="宋体"/>
          <w:b w:val="0"/>
          <w:bCs/>
          <w:color w:val="auto"/>
          <w:sz w:val="28"/>
          <w:szCs w:val="28"/>
          <w:highlight w:val="none"/>
          <w:lang w:val="en-US" w:eastAsia="zh-CN" w:bidi="ar-SA"/>
        </w:rPr>
        <w:t>3</w:t>
      </w:r>
      <w:r>
        <w:rPr>
          <w:rFonts w:hint="eastAsia" w:ascii="宋体" w:hAnsi="宋体" w:eastAsia="宋体" w:cs="宋体"/>
          <w:b w:val="0"/>
          <w:bCs/>
          <w:color w:val="auto"/>
          <w:sz w:val="28"/>
          <w:szCs w:val="28"/>
          <w:highlight w:val="none"/>
          <w:lang w:val="en-US" w:eastAsia="zh-CN"/>
        </w:rPr>
        <w:t>评审中，采购人认为需要</w:t>
      </w:r>
      <w:r>
        <w:rPr>
          <w:rFonts w:hint="eastAsia" w:ascii="宋体" w:hAnsi="宋体" w:eastAsia="宋体" w:cs="宋体"/>
          <w:b w:val="0"/>
          <w:bCs/>
          <w:color w:val="auto"/>
          <w:sz w:val="28"/>
          <w:szCs w:val="28"/>
          <w:highlight w:val="none"/>
        </w:rPr>
        <w:t>供应商澄清、说明</w:t>
      </w:r>
      <w:r>
        <w:rPr>
          <w:rFonts w:hint="eastAsia" w:ascii="宋体" w:hAnsi="宋体" w:eastAsia="宋体" w:cs="宋体"/>
          <w:b w:val="0"/>
          <w:bCs/>
          <w:color w:val="auto"/>
          <w:sz w:val="28"/>
          <w:szCs w:val="28"/>
          <w:highlight w:val="none"/>
          <w:lang w:val="en-US" w:eastAsia="zh-CN"/>
        </w:rPr>
        <w:t>的</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供应商</w:t>
      </w:r>
      <w:r>
        <w:rPr>
          <w:rFonts w:hint="eastAsia" w:ascii="宋体" w:hAnsi="宋体" w:eastAsia="宋体" w:cs="宋体"/>
          <w:b w:val="0"/>
          <w:bCs/>
          <w:color w:val="auto"/>
          <w:sz w:val="28"/>
          <w:szCs w:val="28"/>
          <w:highlight w:val="none"/>
          <w:lang w:val="en-US" w:eastAsia="zh-CN"/>
        </w:rPr>
        <w:t>应在规定的时间内</w:t>
      </w:r>
      <w:r>
        <w:rPr>
          <w:rFonts w:hint="eastAsia" w:ascii="宋体" w:hAnsi="宋体" w:eastAsia="宋体" w:cs="宋体"/>
          <w:b w:val="0"/>
          <w:bCs/>
          <w:color w:val="auto"/>
          <w:sz w:val="28"/>
          <w:szCs w:val="28"/>
          <w:highlight w:val="none"/>
          <w:lang w:eastAsia="zh-CN"/>
        </w:rPr>
        <w:t>书面</w:t>
      </w:r>
      <w:r>
        <w:rPr>
          <w:rFonts w:hint="eastAsia" w:ascii="宋体" w:hAnsi="宋体" w:eastAsia="宋体" w:cs="宋体"/>
          <w:b w:val="0"/>
          <w:bCs/>
          <w:color w:val="auto"/>
          <w:sz w:val="28"/>
          <w:szCs w:val="28"/>
          <w:highlight w:val="none"/>
        </w:rPr>
        <w:t>澄清、说明</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并</w:t>
      </w:r>
      <w:r>
        <w:rPr>
          <w:rFonts w:hint="eastAsia" w:ascii="宋体" w:hAnsi="宋体" w:eastAsia="宋体" w:cs="宋体"/>
          <w:b w:val="0"/>
          <w:bCs/>
          <w:color w:val="auto"/>
          <w:sz w:val="28"/>
          <w:szCs w:val="28"/>
          <w:highlight w:val="none"/>
        </w:rPr>
        <w:t>加盖公章</w:t>
      </w:r>
      <w:r>
        <w:rPr>
          <w:rFonts w:hint="eastAsia" w:ascii="宋体" w:hAnsi="宋体" w:eastAsia="宋体" w:cs="宋体"/>
          <w:b w:val="0"/>
          <w:bCs/>
          <w:color w:val="auto"/>
          <w:sz w:val="28"/>
          <w:szCs w:val="28"/>
          <w:highlight w:val="none"/>
          <w:lang w:val="en-US" w:eastAsia="zh-CN"/>
        </w:rPr>
        <w:t>或现场参加比选评审的供应商代表签字</w:t>
      </w:r>
      <w:r>
        <w:rPr>
          <w:rFonts w:hint="eastAsia" w:ascii="宋体" w:hAnsi="宋体" w:eastAsia="宋体" w:cs="宋体"/>
          <w:b w:val="0"/>
          <w:bCs/>
          <w:color w:val="auto"/>
          <w:sz w:val="28"/>
          <w:szCs w:val="28"/>
          <w:highlight w:val="none"/>
        </w:rPr>
        <w:t>。</w:t>
      </w:r>
    </w:p>
    <w:p w14:paraId="231A517F">
      <w:pPr>
        <w:spacing w:line="400" w:lineRule="exact"/>
        <w:ind w:firstLine="560" w:firstLineChars="200"/>
        <w:rPr>
          <w:rFonts w:hint="eastAsia" w:asciiTheme="minorEastAsia" w:hAnsiTheme="minorEastAsia" w:eastAsiaTheme="minorEastAsia" w:cstheme="minorEastAsia"/>
          <w:b w:val="0"/>
          <w:bCs/>
          <w:color w:val="auto"/>
          <w:sz w:val="28"/>
          <w:szCs w:val="28"/>
          <w:highlight w:val="none"/>
          <w:lang w:val="en-US" w:eastAsia="zh-CN" w:bidi="ar-SA"/>
        </w:rPr>
      </w:pPr>
      <w:r>
        <w:rPr>
          <w:rFonts w:hint="eastAsia" w:ascii="宋体" w:hAnsi="宋体" w:eastAsia="宋体" w:cs="宋体"/>
          <w:b w:val="0"/>
          <w:bCs/>
          <w:color w:val="auto"/>
          <w:sz w:val="28"/>
          <w:szCs w:val="28"/>
          <w:highlight w:val="none"/>
          <w:lang w:val="en-US" w:eastAsia="zh-CN" w:bidi="ar-SA"/>
        </w:rPr>
        <w:t>9.</w:t>
      </w:r>
      <w:r>
        <w:rPr>
          <w:rFonts w:hint="eastAsia" w:eastAsia="宋体" w:cs="宋体"/>
          <w:b w:val="0"/>
          <w:bCs/>
          <w:color w:val="auto"/>
          <w:sz w:val="28"/>
          <w:szCs w:val="28"/>
          <w:highlight w:val="none"/>
          <w:lang w:val="en-US" w:eastAsia="zh-CN" w:bidi="ar-SA"/>
        </w:rPr>
        <w:t>4</w:t>
      </w:r>
      <w:r>
        <w:rPr>
          <w:rFonts w:hint="eastAsia" w:asciiTheme="minorEastAsia" w:hAnsiTheme="minorEastAsia" w:eastAsiaTheme="minorEastAsia" w:cstheme="minorEastAsia"/>
          <w:bCs/>
          <w:sz w:val="28"/>
          <w:szCs w:val="28"/>
          <w:highlight w:val="none"/>
        </w:rPr>
        <w:t>符合比选评审标准要求</w:t>
      </w:r>
      <w:r>
        <w:rPr>
          <w:rFonts w:hint="eastAsia" w:asciiTheme="minorEastAsia" w:hAnsiTheme="minorEastAsia" w:eastAsiaTheme="minorEastAsia" w:cstheme="minorEastAsia"/>
          <w:sz w:val="28"/>
          <w:szCs w:val="28"/>
          <w:highlight w:val="none"/>
        </w:rPr>
        <w:t>且</w:t>
      </w:r>
      <w:r>
        <w:rPr>
          <w:rFonts w:hint="eastAsia" w:asciiTheme="minorEastAsia" w:hAnsiTheme="minorEastAsia" w:eastAsiaTheme="minorEastAsia" w:cstheme="minorEastAsia"/>
          <w:sz w:val="28"/>
          <w:szCs w:val="28"/>
          <w:highlight w:val="none"/>
          <w:lang w:val="en-US" w:eastAsia="zh-CN"/>
        </w:rPr>
        <w:t>经评审的</w:t>
      </w:r>
      <w:r>
        <w:rPr>
          <w:rFonts w:hint="eastAsia" w:asciiTheme="minorEastAsia" w:hAnsiTheme="minorEastAsia" w:eastAsiaTheme="minorEastAsia" w:cstheme="minorEastAsia"/>
          <w:sz w:val="28"/>
          <w:szCs w:val="28"/>
          <w:highlight w:val="none"/>
        </w:rPr>
        <w:t>总报价最低【根据各条线路运费报价（元/吨）乘以预估年运量（吨）计算运费总和】</w:t>
      </w:r>
      <w:r>
        <w:rPr>
          <w:rFonts w:hint="eastAsia" w:asciiTheme="minorEastAsia" w:hAnsiTheme="minorEastAsia" w:eastAsiaTheme="minorEastAsia" w:cstheme="minorEastAsia"/>
          <w:bCs/>
          <w:sz w:val="28"/>
          <w:szCs w:val="28"/>
        </w:rPr>
        <w:t>的供应商将被推选为拟成交供应商，经采购人管理性评审通过后确定为成交供应商。</w:t>
      </w:r>
    </w:p>
    <w:p w14:paraId="0AE10CE7">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color w:val="auto"/>
          <w:sz w:val="28"/>
          <w:szCs w:val="28"/>
          <w:highlight w:val="none"/>
          <w:lang w:val="en-US" w:eastAsia="zh-CN" w:bidi="ar-SA"/>
        </w:rPr>
        <w:t>9.</w:t>
      </w:r>
      <w:r>
        <w:rPr>
          <w:rFonts w:hint="eastAsia" w:eastAsia="宋体" w:cs="宋体"/>
          <w:b w:val="0"/>
          <w:bCs/>
          <w:color w:val="auto"/>
          <w:sz w:val="28"/>
          <w:szCs w:val="28"/>
          <w:highlight w:val="none"/>
          <w:lang w:val="en-US" w:eastAsia="zh-CN" w:bidi="ar-SA"/>
        </w:rPr>
        <w:t>5</w:t>
      </w:r>
      <w:r>
        <w:rPr>
          <w:rFonts w:hint="eastAsia" w:ascii="宋体" w:hAnsi="宋体" w:eastAsia="宋体" w:cs="宋体"/>
          <w:b w:val="0"/>
          <w:bCs/>
          <w:color w:val="auto"/>
          <w:sz w:val="28"/>
          <w:szCs w:val="28"/>
          <w:highlight w:val="none"/>
          <w:lang w:val="en-US" w:eastAsia="zh-CN" w:bidi="ar-SA"/>
        </w:rPr>
        <w:t>符合比选评审标准要求的</w:t>
      </w:r>
      <w:r>
        <w:rPr>
          <w:rFonts w:hint="eastAsia" w:eastAsia="宋体" w:cs="宋体"/>
          <w:b/>
          <w:bCs w:val="0"/>
          <w:color w:val="auto"/>
          <w:sz w:val="28"/>
          <w:szCs w:val="28"/>
          <w:highlight w:val="none"/>
          <w:lang w:val="en-US" w:eastAsia="zh-CN" w:bidi="ar-SA"/>
        </w:rPr>
        <w:t>经评审的</w:t>
      </w:r>
      <w:r>
        <w:rPr>
          <w:rFonts w:hint="eastAsia" w:ascii="宋体" w:hAnsi="宋体" w:eastAsia="宋体" w:cs="宋体"/>
          <w:b/>
          <w:bCs w:val="0"/>
          <w:color w:val="auto"/>
          <w:sz w:val="28"/>
          <w:szCs w:val="28"/>
          <w:highlight w:val="none"/>
          <w:lang w:val="en-US" w:eastAsia="zh-CN" w:bidi="ar-SA"/>
        </w:rPr>
        <w:t>最低</w:t>
      </w:r>
      <w:r>
        <w:rPr>
          <w:rFonts w:hint="eastAsia" w:eastAsia="宋体" w:cs="宋体"/>
          <w:b/>
          <w:bCs w:val="0"/>
          <w:color w:val="auto"/>
          <w:sz w:val="28"/>
          <w:szCs w:val="28"/>
          <w:highlight w:val="none"/>
          <w:lang w:val="en-US" w:eastAsia="zh-CN" w:bidi="ar-SA"/>
        </w:rPr>
        <w:t>价格</w:t>
      </w:r>
      <w:r>
        <w:rPr>
          <w:rFonts w:hint="eastAsia" w:ascii="宋体" w:hAnsi="宋体" w:eastAsia="宋体" w:cs="宋体"/>
          <w:b w:val="0"/>
          <w:bCs/>
          <w:color w:val="auto"/>
          <w:sz w:val="28"/>
          <w:szCs w:val="28"/>
          <w:highlight w:val="none"/>
          <w:lang w:val="en-US" w:eastAsia="zh-CN" w:bidi="ar-SA"/>
        </w:rPr>
        <w:t>单位有两个以上的，</w:t>
      </w:r>
      <w:r>
        <w:rPr>
          <w:rFonts w:hint="eastAsia" w:ascii="宋体" w:hAnsi="宋体" w:eastAsia="宋体" w:cs="宋体"/>
          <w:b w:val="0"/>
          <w:bCs w:val="0"/>
          <w:color w:val="auto"/>
          <w:sz w:val="28"/>
          <w:szCs w:val="28"/>
          <w:highlight w:val="none"/>
        </w:rPr>
        <w:t>按照</w:t>
      </w:r>
      <w:r>
        <w:rPr>
          <w:rFonts w:hint="eastAsia" w:ascii="宋体" w:hAnsi="宋体" w:eastAsia="宋体" w:cs="宋体"/>
          <w:b w:val="0"/>
          <w:bCs w:val="0"/>
          <w:color w:val="auto"/>
          <w:sz w:val="28"/>
          <w:szCs w:val="28"/>
          <w:highlight w:val="none"/>
          <w:lang w:val="en-US" w:eastAsia="zh-CN"/>
        </w:rPr>
        <w:t>类似业绩及</w:t>
      </w:r>
      <w:r>
        <w:rPr>
          <w:rFonts w:hint="eastAsia" w:ascii="宋体" w:hAnsi="宋体" w:eastAsia="宋体" w:cs="宋体"/>
          <w:b w:val="0"/>
          <w:bCs w:val="0"/>
          <w:color w:val="auto"/>
          <w:sz w:val="28"/>
          <w:szCs w:val="28"/>
          <w:highlight w:val="none"/>
        </w:rPr>
        <w:t>技术指标</w:t>
      </w:r>
      <w:r>
        <w:rPr>
          <w:rFonts w:hint="eastAsia" w:ascii="宋体" w:hAnsi="宋体" w:eastAsia="宋体" w:cs="宋体"/>
          <w:b w:val="0"/>
          <w:bCs w:val="0"/>
          <w:color w:val="auto"/>
          <w:sz w:val="28"/>
          <w:szCs w:val="28"/>
          <w:highlight w:val="none"/>
          <w:lang w:val="en-US" w:eastAsia="zh-CN"/>
        </w:rPr>
        <w:t>方案择优</w:t>
      </w:r>
      <w:r>
        <w:rPr>
          <w:rFonts w:hint="eastAsia" w:ascii="宋体" w:hAnsi="宋体" w:eastAsia="宋体" w:cs="宋体"/>
          <w:b w:val="0"/>
          <w:bCs w:val="0"/>
          <w:color w:val="auto"/>
          <w:sz w:val="28"/>
          <w:szCs w:val="28"/>
          <w:highlight w:val="none"/>
        </w:rPr>
        <w:t>确定</w:t>
      </w:r>
      <w:r>
        <w:rPr>
          <w:rFonts w:hint="eastAsia" w:ascii="宋体" w:hAnsi="宋体" w:eastAsia="宋体" w:cs="宋体"/>
          <w:b w:val="0"/>
          <w:bCs w:val="0"/>
          <w:color w:val="auto"/>
          <w:sz w:val="28"/>
          <w:szCs w:val="28"/>
          <w:highlight w:val="none"/>
          <w:lang w:eastAsia="zh-CN"/>
        </w:rPr>
        <w:t>。</w:t>
      </w:r>
    </w:p>
    <w:p w14:paraId="61B55A55">
      <w:pPr>
        <w:pStyle w:val="48"/>
        <w:keepNext w:val="0"/>
        <w:keepLines w:val="0"/>
        <w:pageBreakBefore w:val="0"/>
        <w:kinsoku/>
        <w:wordWrap/>
        <w:overflowPunct/>
        <w:topLinePunct w:val="0"/>
        <w:autoSpaceDE/>
        <w:autoSpaceDN/>
        <w:bidi w:val="0"/>
        <w:spacing w:line="480" w:lineRule="exact"/>
        <w:ind w:firstLine="562" w:firstLineChars="200"/>
        <w:rPr>
          <w:rFonts w:hint="eastAsia" w:eastAsia="宋体" w:cs="宋体"/>
          <w:b/>
          <w:bCs w:val="0"/>
          <w:color w:val="auto"/>
          <w:sz w:val="28"/>
          <w:szCs w:val="28"/>
          <w:highlight w:val="none"/>
          <w:lang w:val="en-US" w:eastAsia="zh-CN" w:bidi="ar-SA"/>
        </w:rPr>
      </w:pPr>
      <w:r>
        <w:rPr>
          <w:rFonts w:hint="eastAsia" w:eastAsia="宋体" w:cs="宋体"/>
          <w:b/>
          <w:bCs w:val="0"/>
          <w:color w:val="auto"/>
          <w:sz w:val="28"/>
          <w:szCs w:val="28"/>
          <w:highlight w:val="none"/>
          <w:lang w:val="en-US" w:eastAsia="zh-CN" w:bidi="ar-SA"/>
        </w:rPr>
        <w:t>特别说明：经评审的价格，是指将有效响应报价经过价格折算后的价格。</w:t>
      </w:r>
    </w:p>
    <w:p w14:paraId="096769EF">
      <w:pPr>
        <w:pStyle w:val="48"/>
        <w:keepNext w:val="0"/>
        <w:keepLines w:val="0"/>
        <w:pageBreakBefore w:val="0"/>
        <w:kinsoku/>
        <w:wordWrap/>
        <w:overflowPunct/>
        <w:topLinePunct w:val="0"/>
        <w:autoSpaceDE/>
        <w:autoSpaceDN/>
        <w:bidi w:val="0"/>
        <w:spacing w:line="480" w:lineRule="exact"/>
        <w:ind w:firstLine="562" w:firstLineChars="200"/>
        <w:rPr>
          <w:rFonts w:hint="eastAsia" w:eastAsia="宋体" w:cs="宋体"/>
          <w:b/>
          <w:bCs w:val="0"/>
          <w:color w:val="auto"/>
          <w:sz w:val="28"/>
          <w:szCs w:val="28"/>
          <w:highlight w:val="none"/>
          <w:lang w:val="en-US" w:eastAsia="zh-CN" w:bidi="ar-SA"/>
        </w:rPr>
      </w:pPr>
    </w:p>
    <w:p w14:paraId="35003DE4">
      <w:pPr>
        <w:keepNext w:val="0"/>
        <w:keepLines w:val="0"/>
        <w:pageBreakBefore w:val="0"/>
        <w:widowControl/>
        <w:kinsoku/>
        <w:wordWrap/>
        <w:overflowPunct/>
        <w:topLinePunct w:val="0"/>
        <w:autoSpaceDE/>
        <w:autoSpaceDN/>
        <w:bidi w:val="0"/>
        <w:adjustRightInd/>
        <w:snapToGrid/>
        <w:spacing w:line="480" w:lineRule="exact"/>
        <w:textAlignment w:val="auto"/>
        <w:outlineLvl w:val="1"/>
        <w:rPr>
          <w:rFonts w:hint="eastAsia" w:ascii="宋体" w:hAnsi="宋体" w:eastAsia="宋体" w:cs="宋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10 比选响应文件要求</w:t>
      </w:r>
    </w:p>
    <w:p w14:paraId="1E06BE84">
      <w:pPr>
        <w:keepNext w:val="0"/>
        <w:keepLines w:val="0"/>
        <w:pageBreakBefore w:val="0"/>
        <w:kinsoku/>
        <w:wordWrap/>
        <w:overflowPunct/>
        <w:topLinePunct w:val="0"/>
        <w:autoSpaceDE/>
        <w:autoSpaceDN/>
        <w:bidi w:val="0"/>
        <w:spacing w:line="480" w:lineRule="exact"/>
        <w:ind w:firstLine="560" w:firstLineChars="200"/>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10.1响应文件要求</w:t>
      </w:r>
      <w:r>
        <w:rPr>
          <w:rFonts w:hint="eastAsia" w:ascii="宋体" w:hAnsi="宋体" w:eastAsia="宋体" w:cs="宋体"/>
          <w:b/>
          <w:bCs/>
          <w:color w:val="auto"/>
          <w:sz w:val="28"/>
          <w:szCs w:val="28"/>
          <w:highlight w:val="none"/>
          <w:lang w:val="en-US" w:eastAsia="zh-CN"/>
        </w:rPr>
        <w:t>逐页盖供应商公章。</w:t>
      </w:r>
    </w:p>
    <w:p w14:paraId="1EACAC8D">
      <w:pPr>
        <w:keepNext w:val="0"/>
        <w:keepLines w:val="0"/>
        <w:pageBreakBefore w:val="0"/>
        <w:kinsoku/>
        <w:wordWrap/>
        <w:overflowPunct/>
        <w:topLinePunct w:val="0"/>
        <w:autoSpaceDE/>
        <w:autoSpaceDN/>
        <w:bidi w:val="0"/>
        <w:spacing w:line="480" w:lineRule="exact"/>
        <w:ind w:firstLine="560" w:firstLineChars="200"/>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bidi="ar-SA"/>
        </w:rPr>
        <w:t>10.2</w:t>
      </w:r>
      <w:r>
        <w:rPr>
          <w:rFonts w:hint="eastAsia" w:ascii="宋体" w:hAnsi="宋体" w:eastAsia="宋体" w:cs="宋体"/>
          <w:b w:val="0"/>
          <w:bCs w:val="0"/>
          <w:color w:val="auto"/>
          <w:sz w:val="28"/>
          <w:szCs w:val="28"/>
          <w:highlight w:val="none"/>
          <w:lang w:val="en-US" w:eastAsia="zh-CN"/>
        </w:rPr>
        <w:t>已拟定格式的严格按照格式响应，没有格式的自行拟定格式。</w:t>
      </w:r>
    </w:p>
    <w:p w14:paraId="30C8E3A4">
      <w:pPr>
        <w:keepNext w:val="0"/>
        <w:keepLines w:val="0"/>
        <w:pageBreakBefore w:val="0"/>
        <w:kinsoku/>
        <w:wordWrap/>
        <w:overflowPunct/>
        <w:topLinePunct w:val="0"/>
        <w:autoSpaceDE/>
        <w:autoSpaceDN/>
        <w:bidi w:val="0"/>
        <w:spacing w:line="480" w:lineRule="exact"/>
        <w:ind w:firstLine="560" w:firstLineChars="200"/>
        <w:outlineLvl w:val="9"/>
        <w:rPr>
          <w:rFonts w:hint="eastAsia" w:ascii="宋体" w:hAnsi="宋体" w:eastAsia="宋体" w:cs="宋体"/>
          <w:b w:val="0"/>
          <w:bCs w:val="0"/>
          <w:color w:val="auto"/>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bidi="ar-SA"/>
        </w:rPr>
        <w:t>10.3</w:t>
      </w:r>
      <w:r>
        <w:rPr>
          <w:rFonts w:hint="eastAsia" w:ascii="宋体" w:hAnsi="宋体" w:eastAsia="宋体" w:cs="宋体"/>
          <w:b w:val="0"/>
          <w:bCs w:val="0"/>
          <w:color w:val="auto"/>
          <w:sz w:val="28"/>
          <w:szCs w:val="28"/>
          <w:highlight w:val="none"/>
          <w:lang w:val="en-US" w:eastAsia="zh-CN"/>
        </w:rPr>
        <w:t>响应内容严格按照本比选文件要求，</w:t>
      </w:r>
      <w:r>
        <w:rPr>
          <w:rFonts w:hint="eastAsia" w:ascii="宋体" w:hAnsi="宋体" w:eastAsia="宋体" w:cs="宋体"/>
          <w:b/>
          <w:bCs/>
          <w:color w:val="auto"/>
          <w:sz w:val="28"/>
          <w:szCs w:val="28"/>
          <w:highlight w:val="none"/>
          <w:lang w:val="en-US" w:eastAsia="zh-CN"/>
        </w:rPr>
        <w:t>提供清晰的截图、扫描件、意思明确的文字描述等，响应内容要能体现比选及评审要求，否则采购人不予采信。</w:t>
      </w:r>
    </w:p>
    <w:p w14:paraId="6AABE57B">
      <w:pPr>
        <w:keepNext w:val="0"/>
        <w:keepLines w:val="0"/>
        <w:pageBreakBefore w:val="0"/>
        <w:kinsoku/>
        <w:wordWrap/>
        <w:overflowPunct/>
        <w:topLinePunct w:val="0"/>
        <w:autoSpaceDE/>
        <w:autoSpaceDN/>
        <w:bidi w:val="0"/>
        <w:spacing w:line="480" w:lineRule="exact"/>
        <w:rPr>
          <w:rFonts w:hint="eastAsia" w:ascii="宋体" w:hAnsi="宋体" w:eastAsia="宋体" w:cs="宋体"/>
          <w:b/>
          <w:color w:val="auto"/>
          <w:sz w:val="60"/>
          <w:szCs w:val="21"/>
          <w:highlight w:val="none"/>
          <w:lang w:eastAsia="zh-CN"/>
        </w:rPr>
      </w:pPr>
      <w:r>
        <w:rPr>
          <w:rFonts w:hint="eastAsia" w:ascii="宋体" w:hAnsi="宋体" w:eastAsia="宋体" w:cs="宋体"/>
          <w:b/>
          <w:color w:val="auto"/>
          <w:sz w:val="60"/>
          <w:szCs w:val="21"/>
          <w:highlight w:val="none"/>
          <w:lang w:eastAsia="zh-CN"/>
        </w:rPr>
        <w:br w:type="page"/>
      </w:r>
    </w:p>
    <w:p w14:paraId="0A6F8072">
      <w:pPr>
        <w:keepNext w:val="0"/>
        <w:keepLines w:val="0"/>
        <w:pageBreakBefore w:val="0"/>
        <w:widowControl w:val="0"/>
        <w:kinsoku/>
        <w:wordWrap/>
        <w:overflowPunct/>
        <w:topLinePunct w:val="0"/>
        <w:autoSpaceDE/>
        <w:autoSpaceDN/>
        <w:bidi w:val="0"/>
        <w:adjustRightInd w:val="0"/>
        <w:snapToGrid/>
        <w:spacing w:line="720" w:lineRule="exact"/>
        <w:jc w:val="center"/>
        <w:textAlignment w:val="baseline"/>
        <w:outlineLvl w:val="0"/>
        <w:rPr>
          <w:rFonts w:hint="eastAsia" w:ascii="宋体" w:hAnsi="宋体" w:eastAsia="宋体" w:cs="宋体"/>
          <w:b/>
          <w:color w:val="auto"/>
          <w:sz w:val="96"/>
          <w:szCs w:val="22"/>
          <w:highlight w:val="none"/>
        </w:rPr>
      </w:pPr>
      <w:r>
        <w:rPr>
          <w:rFonts w:hint="eastAsia" w:ascii="方正小标宋简体" w:hAnsi="方正小标宋简体" w:eastAsia="方正小标宋简体" w:cs="方正小标宋简体"/>
          <w:b/>
          <w:color w:val="auto"/>
          <w:sz w:val="60"/>
          <w:szCs w:val="21"/>
          <w:highlight w:val="none"/>
          <w:lang w:eastAsia="zh-CN"/>
        </w:rPr>
        <w:t>比选</w:t>
      </w:r>
      <w:r>
        <w:rPr>
          <w:rFonts w:hint="eastAsia" w:ascii="方正小标宋简体" w:hAnsi="方正小标宋简体" w:eastAsia="方正小标宋简体" w:cs="方正小标宋简体"/>
          <w:b/>
          <w:color w:val="auto"/>
          <w:sz w:val="60"/>
          <w:szCs w:val="21"/>
          <w:highlight w:val="none"/>
        </w:rPr>
        <w:t>响应文件</w:t>
      </w:r>
    </w:p>
    <w:p w14:paraId="69B5DEFE">
      <w:pPr>
        <w:keepNext w:val="0"/>
        <w:keepLines w:val="0"/>
        <w:pageBreakBefore w:val="0"/>
        <w:widowControl w:val="0"/>
        <w:kinsoku/>
        <w:wordWrap/>
        <w:overflowPunct/>
        <w:topLinePunct w:val="0"/>
        <w:autoSpaceDE/>
        <w:autoSpaceDN/>
        <w:bidi w:val="0"/>
        <w:adjustRightInd w:val="0"/>
        <w:snapToGrid/>
        <w:spacing w:line="720" w:lineRule="exact"/>
        <w:jc w:val="center"/>
        <w:textAlignment w:val="baseline"/>
        <w:rPr>
          <w:rFonts w:hint="eastAsia" w:ascii="宋体" w:hAnsi="宋体" w:eastAsia="宋体" w:cs="宋体"/>
          <w:b/>
          <w:color w:val="auto"/>
          <w:sz w:val="96"/>
          <w:szCs w:val="22"/>
          <w:highlight w:val="none"/>
        </w:rPr>
      </w:pPr>
    </w:p>
    <w:p w14:paraId="5349C38E">
      <w:pPr>
        <w:keepNext w:val="0"/>
        <w:keepLines w:val="0"/>
        <w:pageBreakBefore w:val="0"/>
        <w:kinsoku/>
        <w:wordWrap/>
        <w:overflowPunct/>
        <w:topLinePunct w:val="0"/>
        <w:bidi w:val="0"/>
        <w:spacing w:line="400" w:lineRule="exact"/>
        <w:rPr>
          <w:rFonts w:hint="eastAsia" w:ascii="宋体" w:hAnsi="宋体" w:eastAsia="宋体" w:cs="宋体"/>
          <w:b/>
          <w:color w:val="auto"/>
          <w:sz w:val="40"/>
          <w:szCs w:val="22"/>
          <w:highlight w:val="none"/>
        </w:rPr>
      </w:pPr>
    </w:p>
    <w:p w14:paraId="45637182">
      <w:pPr>
        <w:keepNext w:val="0"/>
        <w:keepLines w:val="0"/>
        <w:pageBreakBefore w:val="0"/>
        <w:widowControl w:val="0"/>
        <w:kinsoku/>
        <w:wordWrap/>
        <w:overflowPunct/>
        <w:topLinePunct w:val="0"/>
        <w:autoSpaceDE/>
        <w:autoSpaceDN/>
        <w:bidi w:val="0"/>
        <w:adjustRightInd w:val="0"/>
        <w:snapToGrid/>
        <w:spacing w:line="580" w:lineRule="exact"/>
        <w:textAlignment w:val="baseline"/>
        <w:rPr>
          <w:rFonts w:hint="eastAsia" w:ascii="宋体" w:hAnsi="宋体" w:eastAsia="宋体" w:cs="宋体"/>
          <w:b/>
          <w:color w:val="auto"/>
          <w:sz w:val="36"/>
          <w:szCs w:val="21"/>
          <w:highlight w:val="none"/>
          <w:u w:val="single"/>
        </w:rPr>
      </w:pPr>
      <w:r>
        <w:rPr>
          <w:rFonts w:hint="eastAsia" w:ascii="宋体" w:hAnsi="宋体" w:eastAsia="宋体" w:cs="宋体"/>
          <w:b/>
          <w:color w:val="auto"/>
          <w:sz w:val="36"/>
          <w:szCs w:val="21"/>
          <w:highlight w:val="none"/>
        </w:rPr>
        <w:t>项目</w:t>
      </w:r>
      <w:r>
        <w:rPr>
          <w:rFonts w:hint="eastAsia" w:eastAsia="宋体" w:cs="宋体"/>
          <w:b/>
          <w:color w:val="auto"/>
          <w:sz w:val="36"/>
          <w:szCs w:val="21"/>
          <w:highlight w:val="none"/>
          <w:lang w:val="en-US" w:eastAsia="zh-CN"/>
        </w:rPr>
        <w:t>名称</w:t>
      </w:r>
      <w:r>
        <w:rPr>
          <w:rFonts w:hint="eastAsia" w:ascii="宋体" w:hAnsi="宋体" w:eastAsia="宋体" w:cs="宋体"/>
          <w:b/>
          <w:color w:val="auto"/>
          <w:sz w:val="36"/>
          <w:szCs w:val="21"/>
          <w:highlight w:val="none"/>
        </w:rPr>
        <w:t>：</w:t>
      </w:r>
      <w:r>
        <w:rPr>
          <w:rFonts w:hint="eastAsia" w:ascii="宋体" w:hAnsi="宋体" w:eastAsia="宋体" w:cs="宋体"/>
          <w:b/>
          <w:color w:val="auto"/>
          <w:sz w:val="36"/>
          <w:szCs w:val="21"/>
          <w:highlight w:val="none"/>
          <w:u w:val="single"/>
        </w:rPr>
        <w:t xml:space="preserve">            </w:t>
      </w:r>
      <w:r>
        <w:rPr>
          <w:rFonts w:hint="eastAsia" w:ascii="宋体" w:hAnsi="宋体" w:eastAsia="宋体" w:cs="宋体"/>
          <w:b/>
          <w:color w:val="auto"/>
          <w:sz w:val="36"/>
          <w:szCs w:val="21"/>
          <w:highlight w:val="none"/>
          <w:u w:val="single"/>
          <w:lang w:val="en-US" w:eastAsia="zh-CN"/>
        </w:rPr>
        <w:t xml:space="preserve">                      </w:t>
      </w:r>
      <w:r>
        <w:rPr>
          <w:rFonts w:hint="eastAsia" w:ascii="宋体" w:hAnsi="宋体" w:eastAsia="宋体" w:cs="宋体"/>
          <w:b/>
          <w:color w:val="auto"/>
          <w:sz w:val="36"/>
          <w:szCs w:val="21"/>
          <w:highlight w:val="none"/>
          <w:u w:val="single"/>
        </w:rPr>
        <w:t xml:space="preserve">   </w:t>
      </w:r>
    </w:p>
    <w:p w14:paraId="1120BBF3">
      <w:pPr>
        <w:keepNext w:val="0"/>
        <w:keepLines w:val="0"/>
        <w:pageBreakBefore w:val="0"/>
        <w:widowControl w:val="0"/>
        <w:kinsoku/>
        <w:wordWrap/>
        <w:overflowPunct/>
        <w:topLinePunct w:val="0"/>
        <w:autoSpaceDE/>
        <w:autoSpaceDN/>
        <w:bidi w:val="0"/>
        <w:adjustRightInd w:val="0"/>
        <w:snapToGrid/>
        <w:spacing w:line="580" w:lineRule="exact"/>
        <w:textAlignment w:val="baseline"/>
        <w:rPr>
          <w:rFonts w:hint="eastAsia" w:ascii="宋体" w:hAnsi="宋体" w:eastAsia="宋体" w:cs="宋体"/>
          <w:b/>
          <w:color w:val="auto"/>
          <w:sz w:val="36"/>
          <w:szCs w:val="21"/>
          <w:highlight w:val="none"/>
        </w:rPr>
      </w:pPr>
    </w:p>
    <w:p w14:paraId="7A89BF6A">
      <w:pPr>
        <w:keepNext w:val="0"/>
        <w:keepLines w:val="0"/>
        <w:pageBreakBefore w:val="0"/>
        <w:widowControl w:val="0"/>
        <w:kinsoku/>
        <w:wordWrap/>
        <w:overflowPunct/>
        <w:topLinePunct w:val="0"/>
        <w:autoSpaceDE/>
        <w:autoSpaceDN/>
        <w:bidi w:val="0"/>
        <w:adjustRightInd w:val="0"/>
        <w:snapToGrid/>
        <w:spacing w:line="580" w:lineRule="exact"/>
        <w:textAlignment w:val="baseline"/>
        <w:rPr>
          <w:rFonts w:hint="eastAsia" w:ascii="宋体" w:hAnsi="宋体" w:eastAsia="宋体" w:cs="宋体"/>
          <w:b/>
          <w:color w:val="auto"/>
          <w:sz w:val="36"/>
          <w:szCs w:val="21"/>
          <w:highlight w:val="none"/>
        </w:rPr>
      </w:pPr>
      <w:r>
        <w:rPr>
          <w:rFonts w:hint="eastAsia" w:ascii="宋体" w:hAnsi="宋体" w:eastAsia="宋体" w:cs="宋体"/>
          <w:b/>
          <w:color w:val="auto"/>
          <w:sz w:val="36"/>
          <w:szCs w:val="21"/>
          <w:highlight w:val="none"/>
        </w:rPr>
        <w:t>项目</w:t>
      </w:r>
      <w:r>
        <w:rPr>
          <w:rFonts w:hint="eastAsia" w:eastAsia="宋体" w:cs="宋体"/>
          <w:b/>
          <w:color w:val="auto"/>
          <w:sz w:val="36"/>
          <w:szCs w:val="21"/>
          <w:highlight w:val="none"/>
          <w:lang w:val="en-US" w:eastAsia="zh-CN"/>
        </w:rPr>
        <w:t>编号</w:t>
      </w:r>
      <w:r>
        <w:rPr>
          <w:rFonts w:hint="eastAsia" w:ascii="宋体" w:hAnsi="宋体" w:eastAsia="宋体" w:cs="宋体"/>
          <w:b/>
          <w:color w:val="auto"/>
          <w:sz w:val="36"/>
          <w:szCs w:val="21"/>
          <w:highlight w:val="none"/>
        </w:rPr>
        <w:t>：</w:t>
      </w:r>
      <w:r>
        <w:rPr>
          <w:rFonts w:hint="eastAsia" w:ascii="宋体" w:hAnsi="宋体" w:eastAsia="宋体" w:cs="宋体"/>
          <w:b/>
          <w:color w:val="auto"/>
          <w:sz w:val="36"/>
          <w:szCs w:val="21"/>
          <w:highlight w:val="none"/>
          <w:u w:val="single"/>
        </w:rPr>
        <w:t xml:space="preserve">          </w:t>
      </w:r>
      <w:r>
        <w:rPr>
          <w:rFonts w:hint="eastAsia" w:ascii="宋体" w:hAnsi="宋体" w:eastAsia="宋体" w:cs="宋体"/>
          <w:b/>
          <w:color w:val="auto"/>
          <w:sz w:val="36"/>
          <w:szCs w:val="21"/>
          <w:highlight w:val="none"/>
          <w:u w:val="single"/>
          <w:lang w:val="en-US" w:eastAsia="zh-CN"/>
        </w:rPr>
        <w:t xml:space="preserve">                      </w:t>
      </w:r>
      <w:r>
        <w:rPr>
          <w:rFonts w:hint="eastAsia" w:ascii="宋体" w:hAnsi="宋体" w:eastAsia="宋体" w:cs="宋体"/>
          <w:b/>
          <w:color w:val="auto"/>
          <w:sz w:val="36"/>
          <w:szCs w:val="21"/>
          <w:highlight w:val="none"/>
          <w:u w:val="single"/>
        </w:rPr>
        <w:t xml:space="preserve">     </w:t>
      </w:r>
    </w:p>
    <w:p w14:paraId="22DDCD6C">
      <w:pPr>
        <w:keepNext w:val="0"/>
        <w:keepLines w:val="0"/>
        <w:pageBreakBefore w:val="0"/>
        <w:kinsoku/>
        <w:wordWrap/>
        <w:overflowPunct/>
        <w:topLinePunct w:val="0"/>
        <w:bidi w:val="0"/>
        <w:spacing w:line="400" w:lineRule="exact"/>
        <w:jc w:val="center"/>
        <w:rPr>
          <w:rFonts w:hint="eastAsia" w:ascii="宋体" w:hAnsi="宋体" w:eastAsia="宋体" w:cs="宋体"/>
          <w:b/>
          <w:color w:val="auto"/>
          <w:sz w:val="36"/>
          <w:szCs w:val="21"/>
          <w:highlight w:val="none"/>
        </w:rPr>
      </w:pPr>
    </w:p>
    <w:p w14:paraId="437AE2CA">
      <w:pPr>
        <w:keepNext w:val="0"/>
        <w:keepLines w:val="0"/>
        <w:pageBreakBefore w:val="0"/>
        <w:kinsoku/>
        <w:wordWrap/>
        <w:overflowPunct/>
        <w:topLinePunct w:val="0"/>
        <w:bidi w:val="0"/>
        <w:spacing w:line="400" w:lineRule="exact"/>
        <w:ind w:left="1680" w:firstLine="420"/>
        <w:rPr>
          <w:rFonts w:hint="eastAsia" w:ascii="宋体" w:hAnsi="宋体" w:eastAsia="宋体" w:cs="宋体"/>
          <w:b/>
          <w:color w:val="auto"/>
          <w:sz w:val="36"/>
          <w:szCs w:val="21"/>
          <w:highlight w:val="none"/>
        </w:rPr>
      </w:pPr>
    </w:p>
    <w:p w14:paraId="6CF0DC5F">
      <w:pPr>
        <w:keepNext w:val="0"/>
        <w:keepLines w:val="0"/>
        <w:pageBreakBefore w:val="0"/>
        <w:kinsoku/>
        <w:wordWrap/>
        <w:overflowPunct/>
        <w:topLinePunct w:val="0"/>
        <w:bidi w:val="0"/>
        <w:spacing w:line="400" w:lineRule="exact"/>
        <w:ind w:left="1680" w:firstLine="420"/>
        <w:rPr>
          <w:rFonts w:hint="eastAsia" w:ascii="宋体" w:hAnsi="宋体" w:eastAsia="宋体" w:cs="宋体"/>
          <w:b/>
          <w:color w:val="auto"/>
          <w:sz w:val="36"/>
          <w:szCs w:val="21"/>
          <w:highlight w:val="none"/>
        </w:rPr>
      </w:pPr>
    </w:p>
    <w:p w14:paraId="43A7B4FF">
      <w:pPr>
        <w:keepNext w:val="0"/>
        <w:keepLines w:val="0"/>
        <w:pageBreakBefore w:val="0"/>
        <w:kinsoku/>
        <w:wordWrap/>
        <w:overflowPunct/>
        <w:topLinePunct w:val="0"/>
        <w:bidi w:val="0"/>
        <w:spacing w:line="400" w:lineRule="exact"/>
        <w:rPr>
          <w:rFonts w:hint="eastAsia" w:ascii="宋体" w:hAnsi="宋体" w:eastAsia="宋体" w:cs="宋体"/>
          <w:b/>
          <w:color w:val="auto"/>
          <w:sz w:val="36"/>
          <w:szCs w:val="21"/>
          <w:highlight w:val="none"/>
          <w:u w:val="single"/>
          <w:lang w:eastAsia="zh-CN"/>
        </w:rPr>
      </w:pPr>
      <w:r>
        <w:rPr>
          <w:rFonts w:hint="eastAsia" w:ascii="宋体" w:hAnsi="宋体" w:eastAsia="宋体" w:cs="宋体"/>
          <w:b/>
          <w:color w:val="auto"/>
          <w:sz w:val="36"/>
          <w:szCs w:val="21"/>
          <w:highlight w:val="none"/>
        </w:rPr>
        <w:t>供应商名称</w:t>
      </w:r>
      <w:r>
        <w:rPr>
          <w:rFonts w:hint="eastAsia" w:ascii="宋体" w:hAnsi="宋体" w:eastAsia="宋体" w:cs="宋体"/>
          <w:b/>
          <w:color w:val="auto"/>
          <w:sz w:val="36"/>
          <w:szCs w:val="21"/>
          <w:highlight w:val="none"/>
          <w:lang w:val="en-US" w:eastAsia="zh-CN"/>
        </w:rPr>
        <w:t>及公章</w:t>
      </w:r>
      <w:r>
        <w:rPr>
          <w:rFonts w:hint="eastAsia" w:ascii="宋体" w:hAnsi="宋体" w:eastAsia="宋体" w:cs="宋体"/>
          <w:b/>
          <w:color w:val="auto"/>
          <w:sz w:val="36"/>
          <w:szCs w:val="21"/>
          <w:highlight w:val="none"/>
        </w:rPr>
        <w:t>：</w:t>
      </w:r>
      <w:r>
        <w:rPr>
          <w:rFonts w:hint="eastAsia" w:ascii="宋体" w:hAnsi="宋体" w:eastAsia="宋体" w:cs="宋体"/>
          <w:b/>
          <w:color w:val="auto"/>
          <w:sz w:val="36"/>
          <w:szCs w:val="21"/>
          <w:highlight w:val="none"/>
          <w:u w:val="single"/>
        </w:rPr>
        <w:t xml:space="preserve">    </w:t>
      </w:r>
      <w:r>
        <w:rPr>
          <w:rFonts w:hint="eastAsia" w:ascii="宋体" w:hAnsi="宋体" w:eastAsia="宋体" w:cs="宋体"/>
          <w:b/>
          <w:color w:val="auto"/>
          <w:sz w:val="36"/>
          <w:szCs w:val="21"/>
          <w:highlight w:val="none"/>
          <w:u w:val="single"/>
          <w:lang w:val="en-US" w:eastAsia="zh-CN"/>
        </w:rPr>
        <w:t xml:space="preserve">                   </w:t>
      </w:r>
      <w:r>
        <w:rPr>
          <w:rFonts w:hint="eastAsia" w:ascii="宋体" w:hAnsi="宋体" w:eastAsia="宋体" w:cs="宋体"/>
          <w:b/>
          <w:color w:val="auto"/>
          <w:sz w:val="36"/>
          <w:szCs w:val="21"/>
          <w:highlight w:val="none"/>
          <w:u w:val="single"/>
        </w:rPr>
        <w:t xml:space="preserve">      </w:t>
      </w:r>
    </w:p>
    <w:p w14:paraId="5E3C32CC">
      <w:pPr>
        <w:pStyle w:val="48"/>
        <w:keepNext w:val="0"/>
        <w:keepLines w:val="0"/>
        <w:pageBreakBefore w:val="0"/>
        <w:kinsoku/>
        <w:wordWrap/>
        <w:overflowPunct/>
        <w:topLinePunct w:val="0"/>
        <w:bidi w:val="0"/>
        <w:spacing w:line="400" w:lineRule="exact"/>
        <w:rPr>
          <w:rFonts w:hint="eastAsia" w:ascii="宋体" w:hAnsi="宋体" w:eastAsia="宋体" w:cs="宋体"/>
          <w:b/>
          <w:color w:val="auto"/>
          <w:sz w:val="36"/>
          <w:szCs w:val="18"/>
          <w:highlight w:val="none"/>
          <w:u w:val="single"/>
        </w:rPr>
      </w:pPr>
    </w:p>
    <w:p w14:paraId="57FE4E67">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hAnsi="宋体" w:eastAsia="宋体" w:cs="宋体"/>
          <w:b/>
          <w:color w:val="auto"/>
          <w:sz w:val="36"/>
          <w:szCs w:val="21"/>
          <w:highlight w:val="none"/>
        </w:rPr>
      </w:pPr>
    </w:p>
    <w:p w14:paraId="66980D9B">
      <w:pPr>
        <w:adjustRightInd w:val="0"/>
        <w:snapToGrid w:val="0"/>
        <w:spacing w:line="480" w:lineRule="exact"/>
        <w:rPr>
          <w:rFonts w:ascii="Arial" w:hAnsi="Arial" w:cs="Arial"/>
          <w:sz w:val="24"/>
        </w:rPr>
      </w:pPr>
      <w:r>
        <w:rPr>
          <w:rFonts w:hint="eastAsia" w:ascii="宋体" w:hAnsi="宋体" w:eastAsia="宋体" w:cs="宋体"/>
          <w:b/>
          <w:color w:val="auto"/>
          <w:sz w:val="36"/>
          <w:szCs w:val="21"/>
          <w:highlight w:val="none"/>
        </w:rPr>
        <w:t>法定代表人（签字或盖章）：</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p>
    <w:p w14:paraId="66A074AF">
      <w:pPr>
        <w:adjustRightInd w:val="0"/>
        <w:snapToGrid w:val="0"/>
        <w:spacing w:line="480" w:lineRule="exact"/>
        <w:rPr>
          <w:rFonts w:hint="eastAsia" w:asciiTheme="minorEastAsia" w:hAnsiTheme="minorEastAsia" w:eastAsiaTheme="minorEastAsia" w:cstheme="minorEastAsia"/>
          <w:b w:val="0"/>
          <w:bCs w:val="0"/>
          <w:sz w:val="30"/>
          <w:szCs w:val="30"/>
        </w:rPr>
      </w:pPr>
    </w:p>
    <w:p w14:paraId="48B09442">
      <w:pPr>
        <w:adjustRightInd w:val="0"/>
        <w:snapToGrid w:val="0"/>
        <w:spacing w:line="480" w:lineRule="exact"/>
        <w:rPr>
          <w:rFonts w:hint="eastAsia" w:asciiTheme="minorEastAsia" w:hAnsiTheme="minorEastAsia" w:eastAsiaTheme="minorEastAsia" w:cstheme="minorEastAsia"/>
          <w:b w:val="0"/>
          <w:bCs w:val="0"/>
          <w:sz w:val="30"/>
          <w:szCs w:val="30"/>
        </w:rPr>
      </w:pPr>
    </w:p>
    <w:p w14:paraId="25C744D7">
      <w:pPr>
        <w:adjustRightInd w:val="0"/>
        <w:snapToGrid w:val="0"/>
        <w:spacing w:line="480" w:lineRule="exact"/>
        <w:rPr>
          <w:rFonts w:hint="eastAsia" w:asciiTheme="minorEastAsia" w:hAnsiTheme="minorEastAsia" w:eastAsiaTheme="minorEastAsia" w:cstheme="minorEastAsia"/>
          <w:b w:val="0"/>
          <w:bCs w:val="0"/>
          <w:sz w:val="30"/>
          <w:szCs w:val="30"/>
        </w:rPr>
      </w:pPr>
      <w:r>
        <w:rPr>
          <w:rFonts w:hint="eastAsia" w:ascii="宋体" w:hAnsi="宋体" w:eastAsia="宋体" w:cs="宋体"/>
          <w:b/>
          <w:color w:val="auto"/>
          <w:sz w:val="36"/>
          <w:szCs w:val="21"/>
          <w:highlight w:val="none"/>
          <w:lang w:val="en-US" w:eastAsia="zh-CN"/>
        </w:rPr>
        <w:t>授权代理人</w:t>
      </w:r>
      <w:r>
        <w:rPr>
          <w:rFonts w:hint="eastAsia" w:ascii="宋体" w:hAnsi="宋体" w:eastAsia="宋体" w:cs="宋体"/>
          <w:b/>
          <w:color w:val="auto"/>
          <w:sz w:val="36"/>
          <w:szCs w:val="21"/>
          <w:highlight w:val="none"/>
        </w:rPr>
        <w:t>（签字）：</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rPr>
        <w:t xml:space="preserve"> </w:t>
      </w:r>
      <w:r>
        <w:rPr>
          <w:rFonts w:hint="eastAsia" w:ascii="Arial" w:hAnsi="Arial" w:cs="Arial"/>
          <w:sz w:val="24"/>
          <w:u w:val="single"/>
          <w:lang w:val="en-US" w:eastAsia="zh-CN"/>
        </w:rPr>
        <w:t xml:space="preserve"> </w:t>
      </w:r>
      <w:r>
        <w:rPr>
          <w:rFonts w:hint="eastAsia" w:ascii="Arial" w:hAnsi="Arial" w:cs="Arial"/>
          <w:sz w:val="24"/>
          <w:u w:val="single"/>
        </w:rPr>
        <w:t xml:space="preserve">   </w:t>
      </w:r>
      <w:r>
        <w:rPr>
          <w:rFonts w:ascii="Arial" w:hAnsi="Arial" w:cs="Arial"/>
          <w:sz w:val="24"/>
          <w:u w:val="single"/>
        </w:rPr>
        <w:t xml:space="preserve">  </w:t>
      </w:r>
    </w:p>
    <w:p w14:paraId="0BC4A017">
      <w:pPr>
        <w:keepNext w:val="0"/>
        <w:keepLines w:val="0"/>
        <w:pageBreakBefore w:val="0"/>
        <w:kinsoku/>
        <w:wordWrap/>
        <w:overflowPunct/>
        <w:topLinePunct w:val="0"/>
        <w:bidi w:val="0"/>
        <w:spacing w:line="400" w:lineRule="exact"/>
        <w:rPr>
          <w:rFonts w:hint="eastAsia" w:eastAsia="宋体" w:cs="宋体"/>
          <w:b/>
          <w:color w:val="auto"/>
          <w:sz w:val="36"/>
          <w:szCs w:val="21"/>
          <w:highlight w:val="none"/>
          <w:lang w:val="en-US" w:eastAsia="zh-CN"/>
        </w:rPr>
      </w:pPr>
      <w:r>
        <w:rPr>
          <w:rFonts w:hint="eastAsia" w:eastAsia="宋体" w:cs="宋体"/>
          <w:b/>
          <w:color w:val="auto"/>
          <w:sz w:val="36"/>
          <w:szCs w:val="21"/>
          <w:highlight w:val="none"/>
          <w:lang w:val="en-US" w:eastAsia="zh-CN"/>
        </w:rPr>
        <w:t xml:space="preserve"> </w:t>
      </w:r>
    </w:p>
    <w:p w14:paraId="25467997">
      <w:pPr>
        <w:keepNext w:val="0"/>
        <w:keepLines w:val="0"/>
        <w:pageBreakBefore w:val="0"/>
        <w:kinsoku/>
        <w:wordWrap/>
        <w:overflowPunct/>
        <w:topLinePunct w:val="0"/>
        <w:bidi w:val="0"/>
        <w:spacing w:line="400" w:lineRule="exact"/>
        <w:rPr>
          <w:rFonts w:hint="default" w:eastAsia="宋体" w:cs="宋体"/>
          <w:b/>
          <w:color w:val="auto"/>
          <w:sz w:val="36"/>
          <w:szCs w:val="21"/>
          <w:highlight w:val="none"/>
          <w:lang w:val="en-US" w:eastAsia="zh-CN"/>
        </w:rPr>
      </w:pPr>
    </w:p>
    <w:p w14:paraId="4A19A01D">
      <w:pPr>
        <w:keepNext w:val="0"/>
        <w:keepLines w:val="0"/>
        <w:pageBreakBefore w:val="0"/>
        <w:kinsoku/>
        <w:wordWrap/>
        <w:overflowPunct/>
        <w:topLinePunct w:val="0"/>
        <w:bidi w:val="0"/>
        <w:spacing w:line="400" w:lineRule="exact"/>
        <w:rPr>
          <w:rFonts w:hint="eastAsia" w:ascii="宋体" w:hAnsi="宋体" w:eastAsia="宋体" w:cs="宋体"/>
          <w:b/>
          <w:color w:val="auto"/>
          <w:sz w:val="36"/>
          <w:szCs w:val="21"/>
          <w:highlight w:val="none"/>
          <w:lang w:val="en-US" w:eastAsia="zh-CN"/>
        </w:rPr>
      </w:pPr>
    </w:p>
    <w:p w14:paraId="7CE4774E">
      <w:pPr>
        <w:keepNext w:val="0"/>
        <w:keepLines w:val="0"/>
        <w:pageBreakBefore w:val="0"/>
        <w:kinsoku/>
        <w:wordWrap/>
        <w:overflowPunct/>
        <w:topLinePunct w:val="0"/>
        <w:bidi w:val="0"/>
        <w:spacing w:line="400" w:lineRule="exact"/>
        <w:rPr>
          <w:rFonts w:hint="eastAsia" w:ascii="宋体" w:hAnsi="宋体" w:eastAsia="宋体" w:cs="宋体"/>
          <w:b/>
          <w:color w:val="auto"/>
          <w:sz w:val="36"/>
          <w:szCs w:val="21"/>
          <w:highlight w:val="none"/>
          <w:u w:val="single"/>
          <w:lang w:val="en-US" w:eastAsia="zh-CN"/>
        </w:rPr>
      </w:pPr>
      <w:r>
        <w:rPr>
          <w:rFonts w:hint="eastAsia" w:ascii="宋体" w:hAnsi="宋体" w:eastAsia="宋体" w:cs="宋体"/>
          <w:b/>
          <w:color w:val="auto"/>
          <w:sz w:val="36"/>
          <w:szCs w:val="21"/>
          <w:highlight w:val="none"/>
          <w:lang w:val="en-US" w:eastAsia="zh-CN"/>
        </w:rPr>
        <w:t>响应</w:t>
      </w:r>
      <w:r>
        <w:rPr>
          <w:rFonts w:hint="eastAsia" w:ascii="宋体" w:hAnsi="宋体" w:eastAsia="宋体" w:cs="宋体"/>
          <w:b/>
          <w:color w:val="auto"/>
          <w:sz w:val="36"/>
          <w:szCs w:val="21"/>
          <w:highlight w:val="none"/>
        </w:rPr>
        <w:t>日期：</w:t>
      </w:r>
      <w:r>
        <w:rPr>
          <w:rFonts w:hint="eastAsia" w:ascii="宋体" w:hAnsi="宋体" w:eastAsia="宋体" w:cs="宋体"/>
          <w:b/>
          <w:color w:val="auto"/>
          <w:sz w:val="36"/>
          <w:szCs w:val="21"/>
          <w:highlight w:val="none"/>
          <w:u w:val="single"/>
        </w:rPr>
        <w:t xml:space="preserve">   </w:t>
      </w:r>
      <w:r>
        <w:rPr>
          <w:rFonts w:hint="eastAsia" w:ascii="宋体" w:hAnsi="宋体" w:eastAsia="宋体" w:cs="宋体"/>
          <w:b/>
          <w:color w:val="auto"/>
          <w:sz w:val="36"/>
          <w:szCs w:val="21"/>
          <w:highlight w:val="none"/>
          <w:u w:val="single"/>
          <w:lang w:val="en-US" w:eastAsia="zh-CN"/>
        </w:rPr>
        <w:t xml:space="preserve">      </w:t>
      </w:r>
      <w:r>
        <w:rPr>
          <w:rFonts w:hint="eastAsia" w:ascii="宋体" w:hAnsi="宋体" w:eastAsia="宋体" w:cs="宋体"/>
          <w:b/>
          <w:color w:val="auto"/>
          <w:sz w:val="36"/>
          <w:szCs w:val="21"/>
          <w:highlight w:val="none"/>
          <w:u w:val="single"/>
        </w:rPr>
        <w:t xml:space="preserve"> </w:t>
      </w:r>
      <w:r>
        <w:rPr>
          <w:rFonts w:hint="eastAsia" w:ascii="宋体" w:hAnsi="宋体" w:eastAsia="宋体" w:cs="宋体"/>
          <w:b/>
          <w:color w:val="auto"/>
          <w:sz w:val="36"/>
          <w:szCs w:val="21"/>
          <w:highlight w:val="none"/>
          <w:u w:val="single"/>
          <w:lang w:val="en-US" w:eastAsia="zh-CN"/>
        </w:rPr>
        <w:t>年        月        日</w:t>
      </w:r>
      <w:r>
        <w:rPr>
          <w:rFonts w:hint="eastAsia" w:ascii="宋体" w:hAnsi="宋体" w:eastAsia="宋体" w:cs="宋体"/>
          <w:b/>
          <w:color w:val="auto"/>
          <w:sz w:val="36"/>
          <w:szCs w:val="21"/>
          <w:highlight w:val="none"/>
          <w:u w:val="none"/>
          <w:lang w:val="en-US" w:eastAsia="zh-CN"/>
        </w:rPr>
        <w:t xml:space="preserve">    </w:t>
      </w:r>
      <w:r>
        <w:rPr>
          <w:rFonts w:hint="eastAsia" w:ascii="宋体" w:hAnsi="宋体" w:eastAsia="宋体" w:cs="宋体"/>
          <w:b/>
          <w:color w:val="auto"/>
          <w:sz w:val="36"/>
          <w:szCs w:val="21"/>
          <w:highlight w:val="none"/>
          <w:u w:val="none"/>
        </w:rPr>
        <w:t xml:space="preserve"> </w:t>
      </w:r>
    </w:p>
    <w:p w14:paraId="443037F2">
      <w:pPr>
        <w:pStyle w:val="48"/>
        <w:keepNext w:val="0"/>
        <w:keepLines w:val="0"/>
        <w:pageBreakBefore w:val="0"/>
        <w:kinsoku/>
        <w:wordWrap/>
        <w:overflowPunct/>
        <w:topLinePunct w:val="0"/>
        <w:bidi w:val="0"/>
        <w:spacing w:line="400" w:lineRule="exact"/>
        <w:rPr>
          <w:rFonts w:hint="eastAsia" w:ascii="宋体" w:hAnsi="宋体" w:eastAsia="宋体" w:cs="宋体"/>
          <w:b/>
          <w:color w:val="auto"/>
          <w:sz w:val="40"/>
          <w:szCs w:val="20"/>
          <w:highlight w:val="none"/>
          <w:u w:val="single"/>
        </w:rPr>
      </w:pPr>
    </w:p>
    <w:p w14:paraId="3158F7E8">
      <w:pPr>
        <w:pStyle w:val="48"/>
        <w:keepNext w:val="0"/>
        <w:keepLines w:val="0"/>
        <w:pageBreakBefore w:val="0"/>
        <w:kinsoku/>
        <w:wordWrap/>
        <w:overflowPunct/>
        <w:topLinePunct w:val="0"/>
        <w:bidi w:val="0"/>
        <w:spacing w:line="400" w:lineRule="exact"/>
        <w:rPr>
          <w:rFonts w:hint="eastAsia" w:ascii="宋体" w:hAnsi="宋体" w:eastAsia="宋体" w:cs="宋体"/>
          <w:b/>
          <w:color w:val="auto"/>
          <w:sz w:val="40"/>
          <w:szCs w:val="20"/>
          <w:highlight w:val="none"/>
          <w:u w:val="single"/>
        </w:rPr>
      </w:pPr>
    </w:p>
    <w:p w14:paraId="7271D108">
      <w:pPr>
        <w:pStyle w:val="48"/>
        <w:keepNext w:val="0"/>
        <w:keepLines w:val="0"/>
        <w:pageBreakBefore w:val="0"/>
        <w:kinsoku/>
        <w:wordWrap/>
        <w:overflowPunct/>
        <w:topLinePunct w:val="0"/>
        <w:bidi w:val="0"/>
        <w:spacing w:line="400" w:lineRule="exact"/>
        <w:rPr>
          <w:rFonts w:hint="eastAsia" w:ascii="宋体" w:hAnsi="宋体" w:eastAsia="宋体" w:cs="宋体"/>
          <w:b/>
          <w:color w:val="auto"/>
          <w:sz w:val="40"/>
          <w:szCs w:val="20"/>
          <w:highlight w:val="none"/>
          <w:u w:val="single"/>
        </w:rPr>
      </w:pPr>
    </w:p>
    <w:p w14:paraId="32949853">
      <w:pPr>
        <w:pStyle w:val="48"/>
        <w:keepNext w:val="0"/>
        <w:keepLines w:val="0"/>
        <w:pageBreakBefore w:val="0"/>
        <w:kinsoku/>
        <w:wordWrap/>
        <w:overflowPunct/>
        <w:topLinePunct w:val="0"/>
        <w:bidi w:val="0"/>
        <w:spacing w:line="400" w:lineRule="exact"/>
        <w:rPr>
          <w:rFonts w:hint="default" w:ascii="宋体" w:hAnsi="宋体" w:eastAsia="宋体" w:cs="宋体"/>
          <w:b/>
          <w:color w:val="auto"/>
          <w:sz w:val="44"/>
          <w:szCs w:val="21"/>
          <w:highlight w:val="none"/>
          <w:u w:val="single"/>
          <w:lang w:val="en-US"/>
        </w:rPr>
      </w:pPr>
      <w:r>
        <w:rPr>
          <w:rFonts w:hint="eastAsia" w:eastAsia="宋体" w:cs="宋体"/>
          <w:b/>
          <w:bCs/>
          <w:color w:val="FF0000"/>
          <w:sz w:val="36"/>
          <w:szCs w:val="36"/>
          <w:highlight w:val="none"/>
          <w:lang w:val="en-US" w:eastAsia="zh-CN"/>
        </w:rPr>
        <w:t>比选响应文件</w:t>
      </w:r>
      <w:r>
        <w:rPr>
          <w:rFonts w:hint="eastAsia" w:ascii="宋体" w:hAnsi="宋体" w:eastAsia="宋体" w:cs="宋体"/>
          <w:b/>
          <w:bCs/>
          <w:color w:val="FF0000"/>
          <w:sz w:val="36"/>
          <w:szCs w:val="36"/>
          <w:highlight w:val="none"/>
          <w:lang w:val="en-US" w:eastAsia="zh-CN"/>
        </w:rPr>
        <w:t>要求逐页盖公章</w:t>
      </w:r>
      <w:r>
        <w:rPr>
          <w:rFonts w:hint="eastAsia" w:eastAsia="宋体" w:cs="宋体"/>
          <w:b/>
          <w:bCs/>
          <w:color w:val="FF0000"/>
          <w:sz w:val="36"/>
          <w:szCs w:val="36"/>
          <w:highlight w:val="none"/>
          <w:lang w:val="en-US" w:eastAsia="zh-CN"/>
        </w:rPr>
        <w:t>，否则采购人有权认定响应文件无效。</w:t>
      </w:r>
    </w:p>
    <w:p w14:paraId="21C9CD3E">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rPr>
      </w:pPr>
      <w:bookmarkStart w:id="7" w:name="_Toc22356583"/>
      <w:bookmarkStart w:id="8" w:name="_Toc26554103"/>
      <w:bookmarkStart w:id="9" w:name="_Toc513029281"/>
      <w:bookmarkStart w:id="10" w:name="_Toc24878535"/>
      <w:bookmarkStart w:id="11" w:name="_Toc23828483"/>
      <w:bookmarkStart w:id="12" w:name="_Toc120614291"/>
      <w:bookmarkStart w:id="13" w:name="_Toc49090582"/>
      <w:r>
        <w:rPr>
          <w:rFonts w:hint="eastAsia" w:ascii="宋体" w:hAnsi="宋体" w:eastAsia="宋体" w:cs="宋体"/>
          <w:b w:val="0"/>
          <w:bCs/>
          <w:color w:val="auto"/>
          <w:sz w:val="32"/>
          <w:szCs w:val="28"/>
          <w:highlight w:val="none"/>
          <w:lang w:val="en-US" w:eastAsia="zh-CN"/>
        </w:rPr>
        <w:br w:type="page"/>
      </w:r>
    </w:p>
    <w:bookmarkEnd w:id="7"/>
    <w:bookmarkEnd w:id="8"/>
    <w:bookmarkEnd w:id="9"/>
    <w:bookmarkEnd w:id="10"/>
    <w:bookmarkEnd w:id="11"/>
    <w:bookmarkEnd w:id="12"/>
    <w:bookmarkEnd w:id="13"/>
    <w:p w14:paraId="3AA65666">
      <w:pPr>
        <w:jc w:val="center"/>
        <w:rPr>
          <w:rFonts w:hint="eastAsia" w:ascii="方正小标宋简体" w:hAnsi="方正小标宋简体" w:eastAsia="方正小标宋简体" w:cs="方正小标宋简体"/>
          <w:b w:val="0"/>
          <w:bCs/>
          <w:color w:val="auto"/>
          <w:sz w:val="48"/>
          <w:szCs w:val="44"/>
          <w:highlight w:val="none"/>
          <w:lang w:val="en-US" w:eastAsia="zh-CN" w:bidi="ar-SA"/>
        </w:rPr>
      </w:pPr>
      <w:r>
        <w:rPr>
          <w:rFonts w:hint="eastAsia" w:ascii="方正小标宋简体" w:hAnsi="方正小标宋简体" w:eastAsia="方正小标宋简体" w:cs="方正小标宋简体"/>
          <w:b w:val="0"/>
          <w:bCs/>
          <w:color w:val="auto"/>
          <w:sz w:val="48"/>
          <w:szCs w:val="44"/>
          <w:highlight w:val="none"/>
          <w:lang w:val="en-US" w:eastAsia="zh-CN" w:bidi="ar-SA"/>
        </w:rPr>
        <w:t>比选响应函</w:t>
      </w:r>
    </w:p>
    <w:p w14:paraId="3F791830">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宋体" w:hAnsi="宋体" w:eastAsia="宋体" w:cs="宋体"/>
          <w:sz w:val="32"/>
          <w:szCs w:val="32"/>
          <w:highlight w:val="none"/>
        </w:rPr>
      </w:pPr>
    </w:p>
    <w:p w14:paraId="189039C3">
      <w:pPr>
        <w:keepNext w:val="0"/>
        <w:keepLines w:val="0"/>
        <w:pageBreakBefore w:val="0"/>
        <w:widowControl w:val="0"/>
        <w:kinsoku/>
        <w:wordWrap/>
        <w:overflowPunct/>
        <w:topLinePunct w:val="0"/>
        <w:autoSpaceDE/>
        <w:autoSpaceDN/>
        <w:bidi w:val="0"/>
        <w:adjustRightInd w:val="0"/>
        <w:snapToGrid/>
        <w:spacing w:line="680" w:lineRule="exact"/>
        <w:textAlignment w:val="baseline"/>
        <w:rPr>
          <w:rFonts w:hint="eastAsia" w:ascii="宋体" w:hAnsi="宋体" w:eastAsia="宋体" w:cs="宋体"/>
          <w:sz w:val="36"/>
          <w:szCs w:val="36"/>
          <w:highlight w:val="none"/>
        </w:rPr>
      </w:pPr>
      <w:r>
        <w:rPr>
          <w:rFonts w:hint="eastAsia" w:ascii="宋体" w:hAnsi="宋体" w:eastAsia="宋体" w:cs="宋体"/>
          <w:sz w:val="36"/>
          <w:szCs w:val="36"/>
          <w:highlight w:val="none"/>
        </w:rPr>
        <w:t>致：</w:t>
      </w:r>
      <w:r>
        <w:rPr>
          <w:rFonts w:hint="eastAsia" w:ascii="宋体" w:hAnsi="宋体" w:eastAsia="宋体" w:cs="宋体"/>
          <w:sz w:val="36"/>
          <w:szCs w:val="36"/>
          <w:highlight w:val="none"/>
          <w:u w:val="single"/>
          <w:lang w:val="en-US" w:eastAsia="zh-CN"/>
        </w:rPr>
        <w:t xml:space="preserve">                 </w:t>
      </w:r>
      <w:r>
        <w:rPr>
          <w:rFonts w:hint="eastAsia" w:ascii="宋体" w:hAnsi="宋体" w:eastAsia="宋体" w:cs="宋体"/>
          <w:sz w:val="36"/>
          <w:szCs w:val="36"/>
          <w:highlight w:val="none"/>
        </w:rPr>
        <w:t>公司</w:t>
      </w:r>
    </w:p>
    <w:p w14:paraId="04E8B394">
      <w:pPr>
        <w:keepNext w:val="0"/>
        <w:keepLines w:val="0"/>
        <w:pageBreakBefore w:val="0"/>
        <w:widowControl w:val="0"/>
        <w:kinsoku/>
        <w:wordWrap/>
        <w:overflowPunct/>
        <w:topLinePunct w:val="0"/>
        <w:autoSpaceDE/>
        <w:autoSpaceDN/>
        <w:bidi w:val="0"/>
        <w:adjustRightInd w:val="0"/>
        <w:snapToGrid/>
        <w:spacing w:line="680" w:lineRule="exact"/>
        <w:ind w:firstLine="720" w:firstLineChars="200"/>
        <w:jc w:val="both"/>
        <w:textAlignment w:val="baseline"/>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我公司已认真研究贵公司</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u w:val="none"/>
          <w:lang w:val="en-US" w:eastAsia="zh-CN"/>
        </w:rPr>
        <w:t>项目比选</w:t>
      </w:r>
      <w:r>
        <w:rPr>
          <w:rFonts w:hint="eastAsia" w:ascii="宋体" w:hAnsi="宋体" w:eastAsia="宋体" w:cs="宋体"/>
          <w:sz w:val="36"/>
          <w:szCs w:val="36"/>
          <w:highlight w:val="none"/>
        </w:rPr>
        <w:t>文件</w:t>
      </w:r>
      <w:r>
        <w:rPr>
          <w:rFonts w:hint="eastAsia" w:ascii="宋体" w:hAnsi="宋体" w:eastAsia="宋体" w:cs="宋体"/>
          <w:sz w:val="36"/>
          <w:szCs w:val="36"/>
          <w:highlight w:val="none"/>
          <w:lang w:eastAsia="zh-CN"/>
        </w:rPr>
        <w:t>（</w:t>
      </w:r>
      <w:r>
        <w:rPr>
          <w:rFonts w:hint="eastAsia" w:ascii="宋体" w:hAnsi="宋体" w:eastAsia="宋体" w:cs="宋体"/>
          <w:sz w:val="36"/>
          <w:szCs w:val="36"/>
          <w:highlight w:val="none"/>
          <w:lang w:val="en-US" w:eastAsia="zh-CN"/>
        </w:rPr>
        <w:t>项目编号：</w:t>
      </w:r>
      <w:r>
        <w:rPr>
          <w:rFonts w:hint="eastAsia" w:ascii="宋体" w:hAnsi="宋体" w:eastAsia="宋体" w:cs="宋体"/>
          <w:sz w:val="36"/>
          <w:szCs w:val="36"/>
          <w:highlight w:val="none"/>
          <w:u w:val="single"/>
          <w:lang w:val="en-US" w:eastAsia="zh-CN"/>
        </w:rPr>
        <w:t xml:space="preserve">        </w:t>
      </w:r>
      <w:r>
        <w:rPr>
          <w:rFonts w:hint="eastAsia" w:ascii="宋体" w:hAnsi="宋体" w:eastAsia="宋体" w:cs="宋体"/>
          <w:sz w:val="36"/>
          <w:szCs w:val="36"/>
          <w:highlight w:val="none"/>
          <w:lang w:eastAsia="zh-CN"/>
        </w:rPr>
        <w:t>）</w:t>
      </w:r>
      <w:r>
        <w:rPr>
          <w:rFonts w:hint="eastAsia" w:ascii="宋体" w:hAnsi="宋体" w:eastAsia="宋体" w:cs="宋体"/>
          <w:sz w:val="36"/>
          <w:szCs w:val="36"/>
          <w:highlight w:val="none"/>
        </w:rPr>
        <w:t>，</w:t>
      </w:r>
      <w:r>
        <w:rPr>
          <w:rFonts w:hint="eastAsia" w:ascii="宋体" w:hAnsi="宋体" w:eastAsia="宋体" w:cs="宋体"/>
          <w:sz w:val="36"/>
          <w:szCs w:val="36"/>
          <w:highlight w:val="none"/>
          <w:lang w:val="en-US" w:eastAsia="zh-CN"/>
        </w:rPr>
        <w:t>对比选文件所有要求及比选规则完全认同，现郑重决定参与本项目比选采购响应活动，并承诺严格遵守贵公司关于本项目比选采购活动的所有要求。</w:t>
      </w:r>
    </w:p>
    <w:p w14:paraId="3B88B0E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baseline"/>
        <w:rPr>
          <w:rFonts w:hint="eastAsia" w:ascii="宋体" w:hAnsi="宋体" w:eastAsia="宋体" w:cs="宋体"/>
          <w:sz w:val="32"/>
          <w:szCs w:val="32"/>
          <w:highlight w:val="none"/>
          <w:lang w:val="en-US" w:eastAsia="zh-CN"/>
        </w:rPr>
      </w:pPr>
    </w:p>
    <w:p w14:paraId="18B879B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baseline"/>
        <w:rPr>
          <w:rFonts w:hint="eastAsia" w:ascii="宋体" w:hAnsi="宋体" w:eastAsia="宋体" w:cs="宋体"/>
          <w:sz w:val="32"/>
          <w:szCs w:val="32"/>
          <w:highlight w:val="none"/>
          <w:lang w:val="en-US" w:eastAsia="zh-CN"/>
        </w:rPr>
      </w:pPr>
    </w:p>
    <w:p w14:paraId="7EE29495">
      <w:pPr>
        <w:adjustRightInd w:val="0"/>
        <w:snapToGrid w:val="0"/>
        <w:spacing w:line="480" w:lineRule="exac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地址：</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u w:val="single"/>
        </w:rPr>
        <w:t xml:space="preserve">         </w:t>
      </w:r>
    </w:p>
    <w:p w14:paraId="7FB7994B">
      <w:pPr>
        <w:adjustRightInd w:val="0"/>
        <w:snapToGrid w:val="0"/>
        <w:spacing w:line="480" w:lineRule="exact"/>
        <w:rPr>
          <w:rFonts w:hint="eastAsia" w:asciiTheme="minorEastAsia" w:hAnsiTheme="minorEastAsia" w:eastAsiaTheme="minorEastAsia" w:cstheme="minorEastAsia"/>
          <w:b w:val="0"/>
          <w:bCs w:val="0"/>
          <w:sz w:val="30"/>
          <w:szCs w:val="30"/>
        </w:rPr>
      </w:pPr>
    </w:p>
    <w:p w14:paraId="4BF7A0A9">
      <w:pPr>
        <w:adjustRightInd w:val="0"/>
        <w:snapToGrid w:val="0"/>
        <w:spacing w:line="480" w:lineRule="exac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电话：</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u w:val="single"/>
        </w:rPr>
        <w:t xml:space="preserve">          </w:t>
      </w:r>
    </w:p>
    <w:p w14:paraId="5F717788">
      <w:pPr>
        <w:adjustRightInd w:val="0"/>
        <w:snapToGrid w:val="0"/>
        <w:spacing w:line="480" w:lineRule="exact"/>
        <w:rPr>
          <w:rFonts w:hint="eastAsia" w:asciiTheme="minorEastAsia" w:hAnsiTheme="minorEastAsia" w:eastAsiaTheme="minorEastAsia" w:cstheme="minorEastAsia"/>
          <w:b w:val="0"/>
          <w:bCs w:val="0"/>
          <w:sz w:val="30"/>
          <w:szCs w:val="30"/>
        </w:rPr>
      </w:pPr>
    </w:p>
    <w:p w14:paraId="138A7C22">
      <w:pPr>
        <w:adjustRightInd w:val="0"/>
        <w:snapToGrid w:val="0"/>
        <w:spacing w:line="480" w:lineRule="exac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邮箱：</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u w:val="single"/>
        </w:rPr>
        <w:t xml:space="preserve">        </w:t>
      </w:r>
    </w:p>
    <w:p w14:paraId="1D6BD4FC">
      <w:pPr>
        <w:adjustRightInd w:val="0"/>
        <w:snapToGrid w:val="0"/>
        <w:spacing w:line="480" w:lineRule="exact"/>
        <w:rPr>
          <w:rFonts w:hint="eastAsia" w:asciiTheme="minorEastAsia" w:hAnsiTheme="minorEastAsia" w:eastAsiaTheme="minorEastAsia" w:cstheme="minorEastAsia"/>
          <w:b w:val="0"/>
          <w:bCs w:val="0"/>
          <w:color w:val="auto"/>
          <w:sz w:val="30"/>
          <w:szCs w:val="30"/>
          <w:highlight w:val="none"/>
        </w:rPr>
      </w:pPr>
    </w:p>
    <w:p w14:paraId="3986DD40">
      <w:pPr>
        <w:adjustRightInd w:val="0"/>
        <w:snapToGrid w:val="0"/>
        <w:spacing w:line="480" w:lineRule="exact"/>
        <w:rPr>
          <w:rFonts w:hint="eastAsia" w:asciiTheme="minorEastAsia" w:hAnsiTheme="minorEastAsia" w:eastAsiaTheme="minorEastAsia" w:cstheme="minorEastAsia"/>
          <w:b w:val="0"/>
          <w:bCs w:val="0"/>
          <w:color w:val="auto"/>
          <w:sz w:val="30"/>
          <w:szCs w:val="30"/>
          <w:highlight w:val="none"/>
          <w:u w:val="single"/>
        </w:rPr>
      </w:pPr>
      <w:r>
        <w:rPr>
          <w:rFonts w:hint="eastAsia" w:asciiTheme="minorEastAsia" w:hAnsiTheme="minorEastAsia" w:eastAsiaTheme="minorEastAsia" w:cstheme="minorEastAsia"/>
          <w:b w:val="0"/>
          <w:bCs w:val="0"/>
          <w:color w:val="auto"/>
          <w:sz w:val="30"/>
          <w:szCs w:val="30"/>
          <w:highlight w:val="none"/>
        </w:rPr>
        <w:t>供应商名称</w:t>
      </w:r>
      <w:r>
        <w:rPr>
          <w:rFonts w:hint="eastAsia" w:asciiTheme="minorEastAsia" w:hAnsiTheme="minorEastAsia" w:eastAsiaTheme="minorEastAsia" w:cstheme="minorEastAsia"/>
          <w:b w:val="0"/>
          <w:bCs w:val="0"/>
          <w:color w:val="auto"/>
          <w:sz w:val="30"/>
          <w:szCs w:val="30"/>
          <w:highlight w:val="none"/>
          <w:lang w:val="en-US" w:eastAsia="zh-CN"/>
        </w:rPr>
        <w:t>及公章</w:t>
      </w:r>
      <w:r>
        <w:rPr>
          <w:rFonts w:hint="eastAsia" w:asciiTheme="minorEastAsia" w:hAnsiTheme="minorEastAsia" w:eastAsiaTheme="minorEastAsia" w:cstheme="minorEastAsia"/>
          <w:b w:val="0"/>
          <w:bCs w:val="0"/>
          <w:color w:val="auto"/>
          <w:sz w:val="30"/>
          <w:szCs w:val="30"/>
          <w:highlight w:val="none"/>
        </w:rPr>
        <w:t>：</w:t>
      </w:r>
      <w:r>
        <w:rPr>
          <w:rFonts w:hint="eastAsia" w:asciiTheme="minorEastAsia" w:hAnsiTheme="minorEastAsia" w:eastAsiaTheme="minorEastAsia" w:cstheme="minorEastAsia"/>
          <w:b w:val="0"/>
          <w:bCs w:val="0"/>
          <w:color w:val="auto"/>
          <w:sz w:val="30"/>
          <w:szCs w:val="30"/>
          <w:highlight w:val="none"/>
          <w:u w:val="single"/>
        </w:rPr>
        <w:t xml:space="preserve">    </w:t>
      </w:r>
      <w:r>
        <w:rPr>
          <w:rFonts w:hint="eastAsia" w:asciiTheme="minorEastAsia" w:hAnsiTheme="minorEastAsia" w:eastAsiaTheme="minorEastAsia" w:cstheme="minorEastAsia"/>
          <w:b w:val="0"/>
          <w:bCs w:val="0"/>
          <w:color w:val="auto"/>
          <w:sz w:val="30"/>
          <w:szCs w:val="30"/>
          <w:highlight w:val="none"/>
          <w:u w:val="single"/>
          <w:lang w:val="en-US" w:eastAsia="zh-CN"/>
        </w:rPr>
        <w:t xml:space="preserve">                            </w:t>
      </w:r>
      <w:r>
        <w:rPr>
          <w:rFonts w:hint="eastAsia" w:asciiTheme="minorEastAsia" w:hAnsiTheme="minorEastAsia" w:eastAsiaTheme="minorEastAsia" w:cstheme="minorEastAsia"/>
          <w:b w:val="0"/>
          <w:bCs w:val="0"/>
          <w:color w:val="auto"/>
          <w:sz w:val="30"/>
          <w:szCs w:val="30"/>
          <w:highlight w:val="none"/>
          <w:u w:val="single"/>
        </w:rPr>
        <w:t xml:space="preserve">    </w:t>
      </w:r>
    </w:p>
    <w:p w14:paraId="51211CC8">
      <w:pPr>
        <w:adjustRightInd w:val="0"/>
        <w:snapToGrid w:val="0"/>
        <w:spacing w:line="480" w:lineRule="exact"/>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 xml:space="preserve"> </w:t>
      </w:r>
    </w:p>
    <w:p w14:paraId="5425E633">
      <w:pPr>
        <w:adjustRightInd w:val="0"/>
        <w:snapToGrid w:val="0"/>
        <w:spacing w:line="480" w:lineRule="exact"/>
        <w:rPr>
          <w:rFonts w:ascii="Arial" w:hAnsi="Arial" w:cs="Arial"/>
          <w:sz w:val="24"/>
        </w:rPr>
      </w:pPr>
      <w:r>
        <w:rPr>
          <w:rFonts w:hint="eastAsia" w:asciiTheme="minorEastAsia" w:hAnsiTheme="minorEastAsia" w:eastAsiaTheme="minorEastAsia" w:cstheme="minorEastAsia"/>
          <w:b w:val="0"/>
          <w:bCs w:val="0"/>
          <w:sz w:val="30"/>
          <w:szCs w:val="30"/>
        </w:rPr>
        <w:t>法定代表人（签字或盖章）：</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p>
    <w:p w14:paraId="30F5D647">
      <w:pPr>
        <w:adjustRightInd w:val="0"/>
        <w:snapToGrid w:val="0"/>
        <w:spacing w:line="480" w:lineRule="exact"/>
        <w:rPr>
          <w:rFonts w:hint="eastAsia" w:asciiTheme="minorEastAsia" w:hAnsiTheme="minorEastAsia" w:eastAsiaTheme="minorEastAsia" w:cstheme="minorEastAsia"/>
          <w:b w:val="0"/>
          <w:bCs w:val="0"/>
          <w:sz w:val="30"/>
          <w:szCs w:val="30"/>
        </w:rPr>
      </w:pPr>
    </w:p>
    <w:p w14:paraId="382AB163">
      <w:pPr>
        <w:adjustRightInd w:val="0"/>
        <w:snapToGrid w:val="0"/>
        <w:spacing w:line="480" w:lineRule="exac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val="en-US" w:eastAsia="zh-CN"/>
        </w:rPr>
        <w:t>授权代理人</w:t>
      </w:r>
      <w:r>
        <w:rPr>
          <w:rFonts w:hint="eastAsia" w:asciiTheme="minorEastAsia" w:hAnsiTheme="minorEastAsia" w:eastAsiaTheme="minorEastAsia" w:cstheme="minorEastAsia"/>
          <w:b w:val="0"/>
          <w:bCs w:val="0"/>
          <w:sz w:val="30"/>
          <w:szCs w:val="30"/>
        </w:rPr>
        <w:t>（签字）：</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rPr>
        <w:t xml:space="preserve">    </w:t>
      </w:r>
      <w:r>
        <w:rPr>
          <w:rFonts w:ascii="Arial" w:hAnsi="Arial" w:cs="Arial"/>
          <w:sz w:val="24"/>
          <w:u w:val="single"/>
        </w:rPr>
        <w:t xml:space="preserve">  </w:t>
      </w:r>
    </w:p>
    <w:p w14:paraId="735AAACC">
      <w:pPr>
        <w:spacing w:line="480" w:lineRule="exact"/>
        <w:rPr>
          <w:rFonts w:hint="eastAsia" w:asciiTheme="minorEastAsia" w:hAnsiTheme="minorEastAsia" w:eastAsiaTheme="minorEastAsia" w:cstheme="minorEastAsia"/>
          <w:b w:val="0"/>
          <w:bCs w:val="0"/>
          <w:sz w:val="30"/>
          <w:szCs w:val="30"/>
          <w:u w:val="single"/>
        </w:rPr>
      </w:pPr>
    </w:p>
    <w:p w14:paraId="6C01CE42">
      <w:pPr>
        <w:spacing w:line="480" w:lineRule="exact"/>
        <w:ind w:firstLine="3000" w:firstLineChars="1000"/>
        <w:rPr>
          <w:rFonts w:hint="eastAsia" w:asciiTheme="minorEastAsia" w:hAnsiTheme="minorEastAsia" w:eastAsiaTheme="minorEastAsia" w:cstheme="minorEastAsia"/>
          <w:b w:val="0"/>
          <w:bCs w:val="0"/>
          <w:sz w:val="30"/>
          <w:szCs w:val="30"/>
          <w:u w:val="single"/>
        </w:rPr>
      </w:pPr>
    </w:p>
    <w:p w14:paraId="7B4FC2C2">
      <w:pPr>
        <w:spacing w:line="480" w:lineRule="exact"/>
        <w:jc w:val="lef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val="en-US" w:eastAsia="zh-CN"/>
        </w:rPr>
        <w:t>日期：</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rPr>
        <w:t>年</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rPr>
        <w:t>月</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rPr>
        <w:t>日</w:t>
      </w:r>
    </w:p>
    <w:p w14:paraId="23E2FA5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baseline"/>
        <w:rPr>
          <w:rFonts w:hint="eastAsia" w:ascii="宋体" w:hAnsi="宋体" w:eastAsia="宋体" w:cs="宋体"/>
          <w:sz w:val="32"/>
          <w:szCs w:val="32"/>
          <w:highlight w:val="none"/>
          <w:lang w:val="en-US" w:eastAsia="zh-CN"/>
        </w:rPr>
      </w:pPr>
    </w:p>
    <w:p w14:paraId="0DA798B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baseline"/>
        <w:rPr>
          <w:rFonts w:hint="eastAsia" w:ascii="宋体" w:hAnsi="宋体" w:eastAsia="宋体" w:cs="宋体"/>
          <w:sz w:val="32"/>
          <w:szCs w:val="32"/>
          <w:highlight w:val="none"/>
          <w:lang w:val="en-US" w:eastAsia="zh-CN"/>
        </w:rPr>
      </w:pPr>
    </w:p>
    <w:p w14:paraId="5E25EBA4">
      <w:pPr>
        <w:rPr>
          <w:rFonts w:hint="eastAsia" w:ascii="方正小标宋简体" w:hAnsi="方正小标宋简体" w:eastAsia="方正小标宋简体" w:cs="方正小标宋简体"/>
          <w:b w:val="0"/>
          <w:bCs/>
          <w:color w:val="auto"/>
          <w:sz w:val="32"/>
          <w:szCs w:val="28"/>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br w:type="page"/>
      </w:r>
    </w:p>
    <w:p w14:paraId="47764F7F">
      <w:pPr>
        <w:keepNext w:val="0"/>
        <w:keepLines w:val="0"/>
        <w:pageBreakBefore w:val="0"/>
        <w:kinsoku/>
        <w:wordWrap/>
        <w:overflowPunct/>
        <w:topLinePunct w:val="0"/>
        <w:bidi w:val="0"/>
        <w:spacing w:line="400" w:lineRule="exact"/>
        <w:outlineLvl w:val="1"/>
        <w:rPr>
          <w:rFonts w:hint="eastAsia" w:ascii="宋体" w:hAnsi="宋体" w:eastAsia="宋体" w:cs="宋体"/>
          <w:b w:val="0"/>
          <w:bCs/>
          <w:color w:val="auto"/>
          <w:sz w:val="32"/>
          <w:szCs w:val="28"/>
          <w:highlight w:val="none"/>
          <w:lang w:val="en-US" w:eastAsia="zh-CN"/>
        </w:rPr>
      </w:pPr>
      <w:r>
        <w:rPr>
          <w:rFonts w:hint="eastAsia" w:ascii="方正小标宋简体" w:hAnsi="方正小标宋简体" w:eastAsia="方正小标宋简体" w:cs="方正小标宋简体"/>
          <w:b w:val="0"/>
          <w:bCs/>
          <w:color w:val="auto"/>
          <w:sz w:val="32"/>
          <w:szCs w:val="28"/>
          <w:highlight w:val="none"/>
          <w:lang w:val="en-US" w:eastAsia="zh-CN" w:bidi="ar-SA"/>
        </w:rPr>
        <w:t xml:space="preserve">1 </w:t>
      </w:r>
      <w:r>
        <w:rPr>
          <w:rFonts w:hint="eastAsia" w:ascii="方正小标宋简体" w:hAnsi="方正小标宋简体" w:eastAsia="方正小标宋简体" w:cs="方正小标宋简体"/>
          <w:b w:val="0"/>
          <w:bCs/>
          <w:color w:val="auto"/>
          <w:sz w:val="32"/>
          <w:szCs w:val="28"/>
          <w:highlight w:val="none"/>
          <w:lang w:val="en-US" w:eastAsia="zh-CN"/>
        </w:rPr>
        <w:t>营业执照</w:t>
      </w:r>
    </w:p>
    <w:p w14:paraId="54773A04">
      <w:pPr>
        <w:pStyle w:val="48"/>
        <w:keepNext w:val="0"/>
        <w:keepLines w:val="0"/>
        <w:pageBreakBefore w:val="0"/>
        <w:kinsoku/>
        <w:wordWrap/>
        <w:overflowPunct/>
        <w:topLinePunct w:val="0"/>
        <w:bidi w:val="0"/>
        <w:spacing w:line="400" w:lineRule="exact"/>
        <w:rPr>
          <w:rFonts w:hint="eastAsia" w:ascii="Times New Roman" w:hAnsi="Times New Roman" w:eastAsia="宋体" w:cs="宋体"/>
          <w:color w:val="auto"/>
          <w:sz w:val="20"/>
          <w:szCs w:val="20"/>
          <w:lang w:val="en-US" w:eastAsia="zh-CN"/>
        </w:rPr>
      </w:pPr>
      <w:r>
        <w:rPr>
          <w:rFonts w:hint="eastAsia" w:ascii="Times New Roman" w:hAnsi="Times New Roman" w:eastAsia="宋体" w:cs="宋体"/>
          <w:b w:val="0"/>
          <w:bCs w:val="0"/>
          <w:color w:val="auto"/>
          <w:sz w:val="28"/>
          <w:szCs w:val="28"/>
          <w:highlight w:val="none"/>
          <w:lang w:val="en-US" w:eastAsia="zh-CN"/>
        </w:rPr>
        <w:t>（严格按照前述资格条件要求及提供形式提供）</w:t>
      </w:r>
    </w:p>
    <w:p w14:paraId="7012567B">
      <w:pPr>
        <w:pStyle w:val="48"/>
        <w:keepNext w:val="0"/>
        <w:keepLines w:val="0"/>
        <w:pageBreakBefore w:val="0"/>
        <w:kinsoku/>
        <w:wordWrap/>
        <w:overflowPunct/>
        <w:topLinePunct w:val="0"/>
        <w:bidi w:val="0"/>
        <w:spacing w:line="400" w:lineRule="exact"/>
        <w:rPr>
          <w:rFonts w:hint="eastAsia" w:ascii="宋体" w:hAnsi="宋体" w:eastAsia="宋体" w:cs="宋体"/>
          <w:color w:val="auto"/>
          <w:sz w:val="20"/>
          <w:szCs w:val="20"/>
          <w:lang w:val="en-US" w:eastAsia="zh-CN"/>
        </w:rPr>
      </w:pPr>
    </w:p>
    <w:p w14:paraId="376E76FD">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bidi="ar-SA"/>
        </w:rPr>
      </w:pPr>
      <w:r>
        <w:rPr>
          <w:rFonts w:hint="eastAsia" w:ascii="宋体" w:hAnsi="宋体" w:eastAsia="宋体" w:cs="宋体"/>
          <w:b w:val="0"/>
          <w:bCs/>
          <w:color w:val="auto"/>
          <w:sz w:val="32"/>
          <w:szCs w:val="28"/>
          <w:highlight w:val="none"/>
          <w:lang w:val="en-US" w:eastAsia="zh-CN" w:bidi="ar-SA"/>
        </w:rPr>
        <w:br w:type="page"/>
      </w:r>
    </w:p>
    <w:p w14:paraId="274A7CC9">
      <w:pPr>
        <w:keepNext w:val="0"/>
        <w:keepLines w:val="0"/>
        <w:pageBreakBefore w:val="0"/>
        <w:kinsoku/>
        <w:wordWrap/>
        <w:overflowPunct/>
        <w:topLinePunct w:val="0"/>
        <w:bidi w:val="0"/>
        <w:spacing w:line="400" w:lineRule="exact"/>
        <w:outlineLvl w:val="1"/>
        <w:rPr>
          <w:rFonts w:hint="eastAsia" w:ascii="宋体" w:hAnsi="宋体" w:eastAsia="宋体" w:cs="宋体"/>
          <w:b w:val="0"/>
          <w:bCs/>
          <w:color w:val="auto"/>
          <w:sz w:val="32"/>
          <w:szCs w:val="28"/>
          <w:highlight w:val="none"/>
          <w:lang w:val="en-US" w:eastAsia="zh-CN"/>
        </w:rPr>
      </w:pPr>
      <w:r>
        <w:rPr>
          <w:rFonts w:hint="eastAsia" w:ascii="方正小标宋简体" w:hAnsi="方正小标宋简体" w:eastAsia="方正小标宋简体" w:cs="方正小标宋简体"/>
          <w:b w:val="0"/>
          <w:bCs/>
          <w:color w:val="auto"/>
          <w:sz w:val="32"/>
          <w:szCs w:val="28"/>
          <w:highlight w:val="none"/>
          <w:lang w:val="en-US" w:eastAsia="zh-CN" w:bidi="ar-SA"/>
        </w:rPr>
        <w:t>2 法人资格及法人授权委托书</w:t>
      </w:r>
    </w:p>
    <w:p w14:paraId="3A316655">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法定代表人资格证明</w:t>
      </w:r>
    </w:p>
    <w:p w14:paraId="557A3C4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8"/>
          <w:szCs w:val="44"/>
          <w:highlight w:val="none"/>
        </w:rPr>
      </w:pP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w:t>
      </w:r>
      <w:r>
        <w:rPr>
          <w:rFonts w:hint="eastAsia" w:ascii="宋体" w:hAnsi="宋体" w:eastAsia="宋体" w:cs="宋体"/>
          <w:color w:val="auto"/>
          <w:kern w:val="2"/>
          <w:sz w:val="28"/>
          <w:szCs w:val="28"/>
          <w:highlight w:val="none"/>
          <w:lang w:val="en-US" w:eastAsia="zh-CN"/>
        </w:rPr>
        <w:t>采购人</w:t>
      </w:r>
      <w:r>
        <w:rPr>
          <w:rFonts w:hint="eastAsia" w:ascii="宋体" w:hAnsi="宋体" w:eastAsia="宋体" w:cs="宋体"/>
          <w:color w:val="auto"/>
          <w:kern w:val="2"/>
          <w:sz w:val="28"/>
          <w:szCs w:val="28"/>
          <w:highlight w:val="none"/>
        </w:rPr>
        <w:t>全称）</w:t>
      </w:r>
      <w:r>
        <w:rPr>
          <w:rFonts w:hint="eastAsia" w:ascii="宋体" w:hAnsi="宋体" w:eastAsia="宋体" w:cs="宋体"/>
          <w:color w:val="auto"/>
          <w:sz w:val="28"/>
          <w:szCs w:val="44"/>
          <w:highlight w:val="none"/>
        </w:rPr>
        <w:t>：</w:t>
      </w:r>
    </w:p>
    <w:p w14:paraId="3D293B63">
      <w:pPr>
        <w:keepNext w:val="0"/>
        <w:keepLines w:val="0"/>
        <w:pageBreakBefore w:val="0"/>
        <w:widowControl/>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color w:val="auto"/>
          <w:sz w:val="28"/>
          <w:szCs w:val="44"/>
          <w:highlight w:val="none"/>
        </w:rPr>
      </w:pPr>
      <w:r>
        <w:rPr>
          <w:rFonts w:hint="eastAsia" w:ascii="宋体" w:hAnsi="宋体" w:eastAsia="宋体" w:cs="宋体"/>
          <w:color w:val="auto"/>
          <w:sz w:val="28"/>
          <w:szCs w:val="44"/>
          <w:highlight w:val="none"/>
        </w:rPr>
        <w:t>兹有</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sz w:val="28"/>
          <w:szCs w:val="44"/>
          <w:highlight w:val="none"/>
        </w:rPr>
        <w:t>同志为</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sz w:val="28"/>
          <w:szCs w:val="44"/>
          <w:highlight w:val="none"/>
        </w:rPr>
        <w:t>公司法定代表人，代表</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sz w:val="28"/>
          <w:szCs w:val="44"/>
          <w:highlight w:val="none"/>
        </w:rPr>
        <w:t>（供应商全称）办理一切社会公务事宜，具有法律效力。法定代表人基本情况</w:t>
      </w:r>
      <w:r>
        <w:rPr>
          <w:rFonts w:hint="eastAsia" w:ascii="宋体" w:hAnsi="宋体" w:eastAsia="宋体" w:cs="宋体"/>
          <w:color w:val="auto"/>
          <w:sz w:val="28"/>
          <w:szCs w:val="44"/>
          <w:highlight w:val="none"/>
          <w:lang w:val="en-US" w:eastAsia="zh-CN"/>
        </w:rPr>
        <w:t>如下</w:t>
      </w:r>
      <w:r>
        <w:rPr>
          <w:rFonts w:hint="eastAsia" w:ascii="宋体" w:hAnsi="宋体" w:eastAsia="宋体" w:cs="宋体"/>
          <w:color w:val="auto"/>
          <w:sz w:val="28"/>
          <w:szCs w:val="44"/>
          <w:highlight w:val="none"/>
        </w:rPr>
        <w:t>：</w:t>
      </w:r>
    </w:p>
    <w:p w14:paraId="07E298A3">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8"/>
          <w:szCs w:val="44"/>
          <w:highlight w:val="none"/>
        </w:rPr>
      </w:pPr>
      <w:r>
        <w:rPr>
          <w:rFonts w:hint="eastAsia" w:ascii="宋体" w:hAnsi="宋体" w:eastAsia="宋体" w:cs="宋体"/>
          <w:color w:val="auto"/>
          <w:sz w:val="28"/>
          <w:szCs w:val="44"/>
          <w:highlight w:val="none"/>
        </w:rPr>
        <w:t>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sz w:val="28"/>
          <w:szCs w:val="44"/>
          <w:highlight w:val="none"/>
        </w:rPr>
        <w:t xml:space="preserve"> 性别：</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sz w:val="28"/>
          <w:szCs w:val="44"/>
          <w:highlight w:val="none"/>
        </w:rPr>
        <w:t xml:space="preserve"> 年龄：</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sz w:val="28"/>
          <w:szCs w:val="44"/>
          <w:highlight w:val="none"/>
        </w:rPr>
        <w:t xml:space="preserve"> 职务：</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sz w:val="28"/>
          <w:szCs w:val="44"/>
          <w:highlight w:val="none"/>
        </w:rPr>
        <w:t>电话号码：</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sz w:val="28"/>
          <w:szCs w:val="44"/>
          <w:highlight w:val="none"/>
        </w:rPr>
        <w:t xml:space="preserve"> </w:t>
      </w:r>
    </w:p>
    <w:p w14:paraId="390BC6F5">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8"/>
          <w:szCs w:val="44"/>
          <w:highlight w:val="none"/>
          <w:lang w:val="en-US" w:eastAsia="zh-CN"/>
        </w:rPr>
      </w:pPr>
      <w:r>
        <w:rPr>
          <w:rFonts w:hint="eastAsia" w:ascii="宋体" w:hAnsi="宋体" w:eastAsia="宋体" w:cs="宋体"/>
          <w:color w:val="auto"/>
          <w:sz w:val="28"/>
          <w:szCs w:val="44"/>
          <w:highlight w:val="none"/>
        </w:rPr>
        <w:t>身份证号码：</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p>
    <w:p w14:paraId="484E7AE7">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8"/>
          <w:szCs w:val="44"/>
          <w:highlight w:val="none"/>
        </w:rPr>
      </w:pPr>
      <w:r>
        <w:rPr>
          <w:rFonts w:hint="eastAsia" w:ascii="宋体" w:hAnsi="宋体" w:eastAsia="宋体" w:cs="宋体"/>
          <w:color w:val="auto"/>
          <w:sz w:val="28"/>
          <w:szCs w:val="44"/>
          <w:highlight w:val="none"/>
        </w:rPr>
        <w:t>通讯地址：</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tbl>
      <w:tblPr>
        <w:tblStyle w:val="77"/>
        <w:tblpPr w:leftFromText="180" w:rightFromText="180" w:vertAnchor="text" w:horzAnchor="page" w:tblpX="1290" w:tblpY="222"/>
        <w:tblOverlap w:val="never"/>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3"/>
      </w:tblGrid>
      <w:tr w14:paraId="1CF6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5000" w:type="pct"/>
            <w:noWrap w:val="0"/>
            <w:vAlign w:val="top"/>
          </w:tcPr>
          <w:p w14:paraId="4E28279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法定代表人身份证扫描件（正反面）</w:t>
            </w:r>
          </w:p>
        </w:tc>
      </w:tr>
    </w:tbl>
    <w:p w14:paraId="3EB55EBA">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sz w:val="40"/>
          <w:szCs w:val="32"/>
          <w:highlight w:val="none"/>
        </w:rPr>
      </w:pPr>
      <w:r>
        <w:rPr>
          <w:rFonts w:hint="eastAsia" w:ascii="宋体" w:hAnsi="宋体" w:eastAsia="宋体" w:cs="宋体"/>
          <w:b/>
          <w:color w:val="auto"/>
          <w:sz w:val="32"/>
          <w:szCs w:val="28"/>
          <w:highlight w:val="none"/>
        </w:rPr>
        <w:t>法人授权书</w:t>
      </w:r>
    </w:p>
    <w:p w14:paraId="1D3A7AD0">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highlight w:val="none"/>
        </w:rPr>
        <w:t>兹授权</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同志为我公司参加贵公司</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none"/>
          <w:lang w:val="en-US" w:eastAsia="zh-CN"/>
        </w:rPr>
        <w:t>项目</w:t>
      </w:r>
      <w:r>
        <w:rPr>
          <w:rFonts w:hint="eastAsia" w:eastAsia="宋体" w:cs="宋体"/>
          <w:color w:val="auto"/>
          <w:kern w:val="2"/>
          <w:sz w:val="28"/>
          <w:szCs w:val="28"/>
          <w:highlight w:val="none"/>
          <w:u w:val="none"/>
          <w:lang w:val="en-US" w:eastAsia="zh-CN"/>
        </w:rPr>
        <w:t>（项目</w:t>
      </w:r>
      <w:r>
        <w:rPr>
          <w:rFonts w:hint="eastAsia" w:ascii="宋体" w:hAnsi="宋体" w:eastAsia="宋体" w:cs="宋体"/>
          <w:color w:val="auto"/>
          <w:kern w:val="2"/>
          <w:sz w:val="28"/>
          <w:szCs w:val="28"/>
          <w:highlight w:val="none"/>
        </w:rPr>
        <w:t>编号</w:t>
      </w:r>
      <w:r>
        <w:rPr>
          <w:rFonts w:hint="eastAsia" w:eastAsia="宋体" w:cs="宋体"/>
          <w:color w:val="auto"/>
          <w:kern w:val="2"/>
          <w:sz w:val="28"/>
          <w:szCs w:val="28"/>
          <w:highlight w:val="none"/>
          <w:lang w:eastAsia="zh-CN"/>
        </w:rPr>
        <w:t>：</w:t>
      </w:r>
      <w:r>
        <w:rPr>
          <w:rFonts w:hint="eastAsia" w:eastAsia="宋体" w:cs="宋体"/>
          <w:color w:val="auto"/>
          <w:kern w:val="2"/>
          <w:sz w:val="28"/>
          <w:szCs w:val="28"/>
          <w:highlight w:val="none"/>
          <w:u w:val="single"/>
          <w:lang w:val="en-US" w:eastAsia="zh-CN"/>
        </w:rPr>
        <w:t xml:space="preserve">     </w:t>
      </w:r>
      <w:r>
        <w:rPr>
          <w:rFonts w:hint="eastAsia" w:eastAsia="宋体" w:cs="宋体"/>
          <w:color w:val="auto"/>
          <w:kern w:val="2"/>
          <w:sz w:val="28"/>
          <w:szCs w:val="28"/>
          <w:highlight w:val="none"/>
          <w:u w:val="none"/>
          <w:lang w:val="en-US" w:eastAsia="zh-CN"/>
        </w:rPr>
        <w:t>）</w:t>
      </w:r>
      <w:r>
        <w:rPr>
          <w:rFonts w:hint="eastAsia" w:ascii="宋体" w:hAnsi="宋体" w:eastAsia="宋体" w:cs="宋体"/>
          <w:color w:val="auto"/>
          <w:kern w:val="2"/>
          <w:sz w:val="28"/>
          <w:szCs w:val="28"/>
          <w:highlight w:val="none"/>
          <w:u w:val="none"/>
          <w:lang w:val="en-US" w:eastAsia="zh-CN"/>
        </w:rPr>
        <w:t>的</w:t>
      </w:r>
      <w:r>
        <w:rPr>
          <w:rFonts w:hint="eastAsia" w:ascii="宋体" w:hAnsi="宋体" w:eastAsia="宋体" w:cs="宋体"/>
          <w:color w:val="auto"/>
          <w:kern w:val="2"/>
          <w:sz w:val="28"/>
          <w:szCs w:val="28"/>
          <w:highlight w:val="none"/>
          <w:lang w:eastAsia="zh-CN"/>
        </w:rPr>
        <w:t>比选</w:t>
      </w:r>
      <w:r>
        <w:rPr>
          <w:rFonts w:hint="eastAsia" w:ascii="宋体" w:hAnsi="宋体" w:eastAsia="宋体" w:cs="宋体"/>
          <w:color w:val="auto"/>
          <w:kern w:val="2"/>
          <w:sz w:val="28"/>
          <w:szCs w:val="28"/>
          <w:highlight w:val="none"/>
        </w:rPr>
        <w:t>活动的</w:t>
      </w:r>
      <w:r>
        <w:rPr>
          <w:rFonts w:hint="eastAsia" w:ascii="宋体" w:hAnsi="宋体" w:eastAsia="宋体" w:cs="宋体"/>
          <w:color w:val="auto"/>
          <w:kern w:val="2"/>
          <w:sz w:val="28"/>
          <w:szCs w:val="28"/>
          <w:highlight w:val="none"/>
          <w:lang w:val="en-US" w:eastAsia="zh-CN"/>
        </w:rPr>
        <w:t>代理</w:t>
      </w:r>
      <w:r>
        <w:rPr>
          <w:rFonts w:hint="eastAsia" w:ascii="宋体" w:hAnsi="宋体" w:eastAsia="宋体" w:cs="宋体"/>
          <w:color w:val="auto"/>
          <w:kern w:val="2"/>
          <w:sz w:val="28"/>
          <w:szCs w:val="28"/>
          <w:highlight w:val="none"/>
        </w:rPr>
        <w:t>人，全权</w:t>
      </w:r>
      <w:r>
        <w:rPr>
          <w:rFonts w:hint="eastAsia" w:ascii="宋体" w:hAnsi="宋体" w:eastAsia="宋体" w:cs="宋体"/>
          <w:color w:val="auto"/>
          <w:kern w:val="2"/>
          <w:sz w:val="28"/>
          <w:szCs w:val="28"/>
          <w:highlight w:val="none"/>
          <w:lang w:val="en-US" w:eastAsia="zh-CN"/>
        </w:rPr>
        <w:t>代理</w:t>
      </w:r>
      <w:r>
        <w:rPr>
          <w:rFonts w:hint="eastAsia" w:ascii="宋体" w:hAnsi="宋体" w:eastAsia="宋体" w:cs="宋体"/>
          <w:color w:val="auto"/>
          <w:kern w:val="2"/>
          <w:sz w:val="28"/>
          <w:szCs w:val="28"/>
          <w:highlight w:val="none"/>
        </w:rPr>
        <w:t>我公司处理在该项目活动中的一切事宜</w:t>
      </w:r>
      <w:r>
        <w:rPr>
          <w:rFonts w:hint="eastAsia" w:ascii="宋体" w:hAnsi="宋体" w:eastAsia="宋体" w:cs="宋体"/>
          <w:color w:val="auto"/>
          <w:sz w:val="28"/>
          <w:szCs w:val="28"/>
        </w:rPr>
        <w:t>，其法律后果由我方承担</w:t>
      </w:r>
      <w:r>
        <w:rPr>
          <w:rFonts w:hint="eastAsia" w:ascii="宋体" w:hAnsi="宋体" w:eastAsia="宋体" w:cs="宋体"/>
          <w:color w:val="auto"/>
          <w:kern w:val="2"/>
          <w:sz w:val="28"/>
          <w:szCs w:val="28"/>
          <w:highlight w:val="none"/>
        </w:rPr>
        <w:t>。代理期限从</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年</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月</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日起至</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年</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月</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rPr>
        <w:t>日止。</w:t>
      </w:r>
      <w:r>
        <w:rPr>
          <w:rFonts w:hint="eastAsia" w:ascii="宋体" w:hAnsi="宋体" w:eastAsia="宋体" w:cs="宋体"/>
          <w:color w:val="auto"/>
          <w:sz w:val="28"/>
          <w:szCs w:val="28"/>
        </w:rPr>
        <w:t>代理人无转委托权。</w:t>
      </w:r>
    </w:p>
    <w:p w14:paraId="3D673D17">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sz w:val="28"/>
          <w:szCs w:val="28"/>
          <w:lang w:val="en-US" w:eastAsia="zh-CN"/>
        </w:rPr>
        <w:t>代理人基本信息：</w:t>
      </w:r>
      <w:r>
        <w:rPr>
          <w:rFonts w:hint="eastAsia" w:ascii="宋体" w:hAnsi="宋体" w:eastAsia="宋体" w:cs="宋体"/>
          <w:color w:val="auto"/>
          <w:kern w:val="2"/>
          <w:sz w:val="28"/>
          <w:szCs w:val="28"/>
          <w:highlight w:val="none"/>
          <w:lang w:val="en-US" w:eastAsia="zh-CN"/>
        </w:rPr>
        <w:t>姓名</w:t>
      </w:r>
      <w:r>
        <w:rPr>
          <w:rFonts w:hint="eastAsia" w:ascii="宋体" w:hAnsi="宋体" w:eastAsia="宋体" w:cs="宋体"/>
          <w:color w:val="auto"/>
          <w:kern w:val="2"/>
          <w:sz w:val="28"/>
          <w:szCs w:val="28"/>
          <w:highlight w:val="none"/>
          <w:u w:val="single"/>
          <w:lang w:val="en-US" w:eastAsia="zh-CN"/>
        </w:rPr>
        <w:t xml:space="preserve">  </w:t>
      </w:r>
      <w:r>
        <w:rPr>
          <w:rFonts w:hint="eastAsia"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none"/>
          <w:lang w:val="en-US" w:eastAsia="zh-CN"/>
        </w:rPr>
        <w:t xml:space="preserve"> </w:t>
      </w:r>
      <w:r>
        <w:rPr>
          <w:rFonts w:hint="eastAsia" w:eastAsia="宋体" w:cs="宋体"/>
          <w:color w:val="auto"/>
          <w:kern w:val="2"/>
          <w:sz w:val="28"/>
          <w:szCs w:val="28"/>
          <w:highlight w:val="none"/>
          <w:u w:val="none"/>
          <w:lang w:val="en-US" w:eastAsia="zh-CN"/>
        </w:rPr>
        <w:t xml:space="preserve"> </w:t>
      </w:r>
      <w:r>
        <w:rPr>
          <w:rFonts w:hint="eastAsia" w:ascii="宋体" w:hAnsi="宋体" w:eastAsia="宋体" w:cs="宋体"/>
          <w:color w:val="auto"/>
          <w:kern w:val="2"/>
          <w:sz w:val="28"/>
          <w:szCs w:val="28"/>
          <w:highlight w:val="none"/>
        </w:rPr>
        <w:t>职务</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r>
        <w:rPr>
          <w:rFonts w:hint="eastAsia"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rPr>
        <w:t>性别</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14:paraId="3D5C8E8A">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color w:val="auto"/>
          <w:kern w:val="2"/>
          <w:sz w:val="28"/>
          <w:szCs w:val="28"/>
          <w:highlight w:val="none"/>
          <w:u w:val="single"/>
        </w:rPr>
      </w:pPr>
      <w:r>
        <w:rPr>
          <w:rFonts w:hint="eastAsia" w:ascii="宋体" w:hAnsi="宋体" w:eastAsia="宋体" w:cs="宋体"/>
          <w:color w:val="auto"/>
          <w:sz w:val="28"/>
          <w:szCs w:val="28"/>
          <w:highlight w:val="none"/>
        </w:rPr>
        <w:t>电话号码：</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2"/>
          <w:sz w:val="28"/>
          <w:szCs w:val="28"/>
          <w:highlight w:val="none"/>
        </w:rPr>
        <w:t>身份证号码：</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tbl>
      <w:tblPr>
        <w:tblStyle w:val="77"/>
        <w:tblpPr w:leftFromText="180" w:rightFromText="180" w:vertAnchor="text" w:horzAnchor="page" w:tblpX="1290" w:tblpY="222"/>
        <w:tblOverlap w:val="never"/>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3"/>
      </w:tblGrid>
      <w:tr w14:paraId="5253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5000" w:type="pct"/>
            <w:noWrap w:val="0"/>
            <w:vAlign w:val="top"/>
          </w:tcPr>
          <w:p w14:paraId="2F07478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代理人</w:t>
            </w:r>
            <w:r>
              <w:rPr>
                <w:rFonts w:hint="eastAsia" w:ascii="宋体" w:hAnsi="宋体" w:eastAsia="宋体" w:cs="宋体"/>
                <w:color w:val="auto"/>
                <w:kern w:val="2"/>
                <w:sz w:val="28"/>
                <w:szCs w:val="28"/>
                <w:highlight w:val="none"/>
              </w:rPr>
              <w:t>身份证扫描件（正反面）</w:t>
            </w:r>
          </w:p>
        </w:tc>
      </w:tr>
    </w:tbl>
    <w:p w14:paraId="3D04BAD7">
      <w:pPr>
        <w:adjustRightInd w:val="0"/>
        <w:snapToGrid w:val="0"/>
        <w:spacing w:line="480" w:lineRule="exact"/>
        <w:rPr>
          <w:rFonts w:hint="eastAsia" w:asciiTheme="minorEastAsia" w:hAnsiTheme="minorEastAsia" w:eastAsiaTheme="minorEastAsia" w:cstheme="minorEastAsia"/>
          <w:b w:val="0"/>
          <w:bCs w:val="0"/>
          <w:color w:val="auto"/>
          <w:sz w:val="30"/>
          <w:szCs w:val="30"/>
          <w:highlight w:val="none"/>
          <w:u w:val="single"/>
        </w:rPr>
      </w:pPr>
      <w:r>
        <w:rPr>
          <w:rFonts w:hint="eastAsia" w:asciiTheme="minorEastAsia" w:hAnsiTheme="minorEastAsia" w:eastAsiaTheme="minorEastAsia" w:cstheme="minorEastAsia"/>
          <w:b w:val="0"/>
          <w:bCs w:val="0"/>
          <w:color w:val="auto"/>
          <w:sz w:val="30"/>
          <w:szCs w:val="30"/>
          <w:highlight w:val="none"/>
        </w:rPr>
        <w:t>供应商名称</w:t>
      </w:r>
      <w:r>
        <w:rPr>
          <w:rFonts w:hint="eastAsia" w:asciiTheme="minorEastAsia" w:hAnsiTheme="minorEastAsia" w:eastAsiaTheme="minorEastAsia" w:cstheme="minorEastAsia"/>
          <w:b w:val="0"/>
          <w:bCs w:val="0"/>
          <w:color w:val="auto"/>
          <w:sz w:val="30"/>
          <w:szCs w:val="30"/>
          <w:highlight w:val="none"/>
          <w:lang w:val="en-US" w:eastAsia="zh-CN"/>
        </w:rPr>
        <w:t>及公章</w:t>
      </w:r>
      <w:r>
        <w:rPr>
          <w:rFonts w:hint="eastAsia" w:asciiTheme="minorEastAsia" w:hAnsiTheme="minorEastAsia" w:eastAsiaTheme="minorEastAsia" w:cstheme="minorEastAsia"/>
          <w:b w:val="0"/>
          <w:bCs w:val="0"/>
          <w:color w:val="auto"/>
          <w:sz w:val="30"/>
          <w:szCs w:val="30"/>
          <w:highlight w:val="none"/>
        </w:rPr>
        <w:t>：</w:t>
      </w:r>
      <w:r>
        <w:rPr>
          <w:rFonts w:hint="eastAsia" w:asciiTheme="minorEastAsia" w:hAnsiTheme="minorEastAsia" w:eastAsiaTheme="minorEastAsia" w:cstheme="minorEastAsia"/>
          <w:b w:val="0"/>
          <w:bCs w:val="0"/>
          <w:color w:val="auto"/>
          <w:sz w:val="30"/>
          <w:szCs w:val="30"/>
          <w:highlight w:val="none"/>
          <w:u w:val="single"/>
        </w:rPr>
        <w:t xml:space="preserve">    </w:t>
      </w:r>
      <w:r>
        <w:rPr>
          <w:rFonts w:hint="eastAsia" w:asciiTheme="minorEastAsia" w:hAnsiTheme="minorEastAsia" w:eastAsiaTheme="minorEastAsia" w:cstheme="minorEastAsia"/>
          <w:b w:val="0"/>
          <w:bCs w:val="0"/>
          <w:color w:val="auto"/>
          <w:sz w:val="30"/>
          <w:szCs w:val="30"/>
          <w:highlight w:val="none"/>
          <w:u w:val="single"/>
          <w:lang w:val="en-US" w:eastAsia="zh-CN"/>
        </w:rPr>
        <w:t xml:space="preserve">                            </w:t>
      </w:r>
      <w:r>
        <w:rPr>
          <w:rFonts w:hint="eastAsia" w:asciiTheme="minorEastAsia" w:hAnsiTheme="minorEastAsia" w:eastAsiaTheme="minorEastAsia" w:cstheme="minorEastAsia"/>
          <w:b w:val="0"/>
          <w:bCs w:val="0"/>
          <w:color w:val="auto"/>
          <w:sz w:val="30"/>
          <w:szCs w:val="30"/>
          <w:highlight w:val="none"/>
          <w:u w:val="single"/>
        </w:rPr>
        <w:t xml:space="preserve">    </w:t>
      </w:r>
    </w:p>
    <w:p w14:paraId="7D31A060">
      <w:pPr>
        <w:adjustRightInd w:val="0"/>
        <w:snapToGrid w:val="0"/>
        <w:spacing w:line="480" w:lineRule="exact"/>
        <w:rPr>
          <w:rFonts w:ascii="Arial" w:hAnsi="Arial" w:cs="Arial"/>
          <w:sz w:val="24"/>
        </w:rPr>
      </w:pPr>
      <w:r>
        <w:rPr>
          <w:rFonts w:hint="eastAsia" w:asciiTheme="minorEastAsia" w:hAnsiTheme="minorEastAsia" w:eastAsiaTheme="minorEastAsia" w:cstheme="minorEastAsia"/>
          <w:b w:val="0"/>
          <w:bCs w:val="0"/>
          <w:sz w:val="30"/>
          <w:szCs w:val="30"/>
        </w:rPr>
        <w:t>法定代表人（签字或盖章）：</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p>
    <w:p w14:paraId="65690396">
      <w:pPr>
        <w:adjustRightInd w:val="0"/>
        <w:snapToGrid w:val="0"/>
        <w:spacing w:line="480" w:lineRule="exac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val="en-US" w:eastAsia="zh-CN"/>
        </w:rPr>
        <w:t>授权代理人</w:t>
      </w:r>
      <w:r>
        <w:rPr>
          <w:rFonts w:hint="eastAsia" w:asciiTheme="minorEastAsia" w:hAnsiTheme="minorEastAsia" w:eastAsiaTheme="minorEastAsia" w:cstheme="minorEastAsia"/>
          <w:b w:val="0"/>
          <w:bCs w:val="0"/>
          <w:sz w:val="30"/>
          <w:szCs w:val="30"/>
        </w:rPr>
        <w:t>（签字）：</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rPr>
        <w:t xml:space="preserve">    </w:t>
      </w:r>
      <w:r>
        <w:rPr>
          <w:rFonts w:ascii="Arial" w:hAnsi="Arial" w:cs="Arial"/>
          <w:sz w:val="24"/>
          <w:u w:val="single"/>
        </w:rPr>
        <w:t xml:space="preserve">  </w:t>
      </w:r>
    </w:p>
    <w:p w14:paraId="5C79AF45">
      <w:pPr>
        <w:spacing w:line="480" w:lineRule="exact"/>
        <w:jc w:val="left"/>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日期：</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rPr>
        <w:t>年</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rPr>
        <w:t>月</w:t>
      </w:r>
      <w:r>
        <w:rPr>
          <w:rFonts w:hint="eastAsia" w:asciiTheme="minorEastAsia" w:hAnsiTheme="minorEastAsia" w:eastAsiaTheme="minorEastAsia" w:cstheme="minorEastAsia"/>
          <w:b w:val="0"/>
          <w:bCs w:val="0"/>
          <w:sz w:val="30"/>
          <w:szCs w:val="30"/>
          <w:u w:val="single"/>
        </w:rPr>
        <w:t xml:space="preserve">      </w:t>
      </w:r>
      <w:r>
        <w:rPr>
          <w:rFonts w:hint="eastAsia" w:asciiTheme="minorEastAsia" w:hAnsiTheme="minorEastAsia" w:eastAsiaTheme="minorEastAsia" w:cstheme="minorEastAsia"/>
          <w:b w:val="0"/>
          <w:bCs w:val="0"/>
          <w:sz w:val="30"/>
          <w:szCs w:val="30"/>
        </w:rPr>
        <w:t>日</w:t>
      </w:r>
    </w:p>
    <w:p w14:paraId="748F3E87">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bidi="ar-SA"/>
        </w:rPr>
      </w:pPr>
      <w:r>
        <w:rPr>
          <w:rFonts w:hint="eastAsia" w:ascii="宋体" w:hAnsi="宋体" w:eastAsia="宋体" w:cs="宋体"/>
          <w:b w:val="0"/>
          <w:bCs/>
          <w:color w:val="auto"/>
          <w:sz w:val="32"/>
          <w:szCs w:val="28"/>
          <w:highlight w:val="none"/>
          <w:lang w:val="en-US" w:eastAsia="zh-CN" w:bidi="ar-SA"/>
        </w:rPr>
        <w:br w:type="page"/>
      </w:r>
    </w:p>
    <w:p w14:paraId="1A7717E1">
      <w:pPr>
        <w:keepNext w:val="0"/>
        <w:keepLines w:val="0"/>
        <w:pageBreakBefore w:val="0"/>
        <w:kinsoku/>
        <w:wordWrap/>
        <w:overflowPunct/>
        <w:topLinePunct w:val="0"/>
        <w:bidi w:val="0"/>
        <w:spacing w:line="400" w:lineRule="exact"/>
        <w:outlineLvl w:val="1"/>
        <w:rPr>
          <w:rFonts w:hint="eastAsia" w:ascii="方正小标宋简体" w:hAnsi="方正小标宋简体" w:eastAsia="方正小标宋简体" w:cs="方正小标宋简体"/>
          <w:b w:val="0"/>
          <w:bCs/>
          <w:color w:val="auto"/>
          <w:sz w:val="32"/>
          <w:szCs w:val="28"/>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t>3 比选保证金缴纳凭证</w:t>
      </w:r>
      <w:r>
        <w:rPr>
          <w:rFonts w:hint="eastAsia" w:ascii="方正小标宋简体" w:hAnsi="方正小标宋简体" w:eastAsia="方正小标宋简体" w:cs="方正小标宋简体"/>
          <w:bCs/>
          <w:sz w:val="32"/>
          <w:szCs w:val="28"/>
          <w:highlight w:val="none"/>
        </w:rPr>
        <w:t>或往来冻结申请函</w:t>
      </w:r>
    </w:p>
    <w:p w14:paraId="5DA80EC2">
      <w:pPr>
        <w:numPr>
          <w:ilvl w:val="0"/>
          <w:numId w:val="0"/>
        </w:numPr>
        <w:rPr>
          <w:rFonts w:hint="eastAsia" w:eastAsiaTheme="minorEastAsia"/>
          <w:lang w:eastAsia="zh-CN"/>
        </w:rPr>
      </w:pPr>
      <w:r>
        <w:rPr>
          <w:rFonts w:hint="eastAsia" w:eastAsiaTheme="minorEastAsia"/>
          <w:lang w:eastAsia="zh-CN"/>
        </w:rPr>
        <w:t>（附比选保证金缴纳凭证，</w:t>
      </w:r>
      <w:r>
        <w:rPr>
          <w:rFonts w:hint="eastAsia" w:eastAsiaTheme="minorEastAsia"/>
          <w:lang w:val="en-US" w:eastAsia="zh-CN"/>
        </w:rPr>
        <w:t>凭证</w:t>
      </w:r>
      <w:r>
        <w:rPr>
          <w:rFonts w:hint="eastAsia" w:eastAsiaTheme="minorEastAsia"/>
          <w:lang w:eastAsia="zh-CN"/>
        </w:rPr>
        <w:t>注明：**项目比选保证金）</w:t>
      </w:r>
    </w:p>
    <w:p w14:paraId="1DFD21CE">
      <w:pPr>
        <w:keepNext w:val="0"/>
        <w:keepLines w:val="0"/>
        <w:pageBreakBefore w:val="0"/>
        <w:kinsoku/>
        <w:wordWrap/>
        <w:overflowPunct/>
        <w:topLinePunct w:val="0"/>
        <w:bidi w:val="0"/>
        <w:spacing w:line="400" w:lineRule="exact"/>
        <w:outlineLvl w:val="1"/>
        <w:rPr>
          <w:rFonts w:hint="eastAsia" w:ascii="方正小标宋简体" w:hAnsi="方正小标宋简体" w:eastAsia="方正小标宋简体" w:cs="方正小标宋简体"/>
          <w:b w:val="0"/>
          <w:bCs/>
          <w:color w:val="auto"/>
          <w:sz w:val="32"/>
          <w:szCs w:val="28"/>
          <w:highlight w:val="none"/>
          <w:lang w:val="en-US" w:eastAsia="zh-CN" w:bidi="ar-SA"/>
        </w:rPr>
      </w:pPr>
    </w:p>
    <w:p w14:paraId="23B50F3C">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bidi="ar-SA"/>
        </w:rPr>
      </w:pPr>
      <w:r>
        <w:rPr>
          <w:rFonts w:hint="eastAsia" w:ascii="宋体" w:hAnsi="宋体" w:eastAsia="宋体" w:cs="宋体"/>
          <w:b w:val="0"/>
          <w:bCs/>
          <w:color w:val="auto"/>
          <w:sz w:val="32"/>
          <w:szCs w:val="28"/>
          <w:highlight w:val="none"/>
          <w:lang w:val="en-US" w:eastAsia="zh-CN" w:bidi="ar-SA"/>
        </w:rPr>
        <w:br w:type="page"/>
      </w:r>
    </w:p>
    <w:p w14:paraId="2A5F873B">
      <w:pPr>
        <w:keepNext w:val="0"/>
        <w:keepLines w:val="0"/>
        <w:pageBreakBefore w:val="0"/>
        <w:kinsoku/>
        <w:wordWrap/>
        <w:overflowPunct/>
        <w:topLinePunct w:val="0"/>
        <w:bidi w:val="0"/>
        <w:spacing w:line="400" w:lineRule="exact"/>
        <w:outlineLvl w:val="1"/>
        <w:rPr>
          <w:rFonts w:hint="eastAsia" w:ascii="宋体" w:hAnsi="宋体" w:eastAsia="宋体" w:cs="宋体"/>
          <w:b w:val="0"/>
          <w:bCs/>
          <w:color w:val="auto"/>
          <w:sz w:val="32"/>
          <w:szCs w:val="28"/>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t>4 资格条件证明文件</w:t>
      </w:r>
    </w:p>
    <w:p w14:paraId="2FB75BC0">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（严格按照前述资格条件要求及提供形式提供）</w:t>
      </w:r>
      <w:r>
        <w:rPr>
          <w:rFonts w:hint="eastAsia" w:ascii="宋体" w:hAnsi="宋体" w:eastAsia="宋体" w:cs="宋体"/>
          <w:b w:val="0"/>
          <w:bCs/>
          <w:color w:val="auto"/>
          <w:sz w:val="32"/>
          <w:szCs w:val="28"/>
          <w:highlight w:val="none"/>
          <w:lang w:val="en-US" w:eastAsia="zh-CN" w:bidi="ar-SA"/>
        </w:rPr>
        <w:br w:type="page"/>
      </w:r>
    </w:p>
    <w:p w14:paraId="3C8EC611">
      <w:pPr>
        <w:keepNext w:val="0"/>
        <w:keepLines w:val="0"/>
        <w:pageBreakBefore w:val="0"/>
        <w:kinsoku/>
        <w:wordWrap/>
        <w:overflowPunct/>
        <w:topLinePunct w:val="0"/>
        <w:bidi w:val="0"/>
        <w:spacing w:line="400" w:lineRule="exact"/>
        <w:outlineLvl w:val="1"/>
        <w:rPr>
          <w:rFonts w:hint="eastAsia" w:ascii="宋体" w:hAnsi="宋体" w:eastAsia="宋体" w:cs="宋体"/>
          <w:b w:val="0"/>
          <w:bCs/>
          <w:color w:val="auto"/>
          <w:sz w:val="32"/>
          <w:szCs w:val="28"/>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t>5 业绩证明文件</w:t>
      </w:r>
    </w:p>
    <w:p w14:paraId="34320D4B">
      <w:pPr>
        <w:pStyle w:val="48"/>
        <w:keepNext w:val="0"/>
        <w:keepLines w:val="0"/>
        <w:pageBreakBefore w:val="0"/>
        <w:kinsoku/>
        <w:wordWrap/>
        <w:overflowPunct/>
        <w:topLinePunct w:val="0"/>
        <w:bidi w:val="0"/>
        <w:spacing w:line="400" w:lineRule="exact"/>
        <w:rPr>
          <w:rFonts w:hint="eastAsia" w:ascii="宋体" w:hAnsi="宋体" w:eastAsia="宋体" w:cs="宋体"/>
          <w:color w:val="auto"/>
          <w:sz w:val="20"/>
          <w:szCs w:val="20"/>
          <w:lang w:val="en-US" w:eastAsia="zh-CN"/>
        </w:rPr>
      </w:pPr>
      <w:r>
        <w:rPr>
          <w:rFonts w:hint="eastAsia" w:ascii="宋体" w:hAnsi="宋体" w:eastAsia="宋体" w:cs="宋体"/>
          <w:b w:val="0"/>
          <w:bCs w:val="0"/>
          <w:color w:val="auto"/>
          <w:sz w:val="28"/>
          <w:szCs w:val="28"/>
          <w:highlight w:val="none"/>
          <w:lang w:val="en-US" w:eastAsia="zh-CN"/>
        </w:rPr>
        <w:t>（严格按照前述业绩要求及提供形式提供）</w:t>
      </w:r>
    </w:p>
    <w:p w14:paraId="60910145">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bidi="ar-SA"/>
        </w:rPr>
      </w:pPr>
      <w:r>
        <w:rPr>
          <w:rFonts w:hint="eastAsia" w:ascii="宋体" w:hAnsi="宋体" w:eastAsia="宋体" w:cs="宋体"/>
          <w:b w:val="0"/>
          <w:bCs/>
          <w:color w:val="auto"/>
          <w:sz w:val="32"/>
          <w:szCs w:val="28"/>
          <w:highlight w:val="none"/>
          <w:lang w:val="en-US" w:eastAsia="zh-CN" w:bidi="ar-SA"/>
        </w:rPr>
        <w:br w:type="page"/>
      </w:r>
    </w:p>
    <w:p w14:paraId="25BA29A7">
      <w:pPr>
        <w:keepNext w:val="0"/>
        <w:keepLines w:val="0"/>
        <w:pageBreakBefore w:val="0"/>
        <w:kinsoku/>
        <w:wordWrap/>
        <w:overflowPunct/>
        <w:topLinePunct w:val="0"/>
        <w:bidi w:val="0"/>
        <w:spacing w:line="400" w:lineRule="exact"/>
        <w:outlineLvl w:val="1"/>
        <w:rPr>
          <w:rFonts w:hint="eastAsia" w:ascii="宋体" w:hAnsi="宋体" w:eastAsia="宋体" w:cs="宋体"/>
          <w:b w:val="0"/>
          <w:bCs/>
          <w:color w:val="auto"/>
          <w:sz w:val="32"/>
          <w:szCs w:val="28"/>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t>6 技术方案</w:t>
      </w:r>
    </w:p>
    <w:p w14:paraId="660BE5B1">
      <w:pPr>
        <w:pStyle w:val="48"/>
        <w:keepNext w:val="0"/>
        <w:keepLines w:val="0"/>
        <w:pageBreakBefore w:val="0"/>
        <w:kinsoku/>
        <w:wordWrap/>
        <w:overflowPunct/>
        <w:topLinePunct w:val="0"/>
        <w:bidi w:val="0"/>
        <w:spacing w:line="400" w:lineRule="exact"/>
        <w:rPr>
          <w:rFonts w:hint="eastAsia" w:ascii="宋体" w:hAnsi="宋体" w:eastAsia="宋体" w:cs="宋体"/>
          <w:color w:val="auto"/>
          <w:sz w:val="20"/>
          <w:szCs w:val="20"/>
          <w:lang w:val="en-US" w:eastAsia="zh-CN"/>
        </w:rPr>
      </w:pPr>
      <w:r>
        <w:rPr>
          <w:rFonts w:hint="eastAsia" w:ascii="宋体" w:hAnsi="宋体" w:eastAsia="宋体" w:cs="宋体"/>
          <w:b w:val="0"/>
          <w:bCs w:val="0"/>
          <w:color w:val="auto"/>
          <w:sz w:val="28"/>
          <w:szCs w:val="28"/>
          <w:highlight w:val="none"/>
          <w:lang w:val="en-US" w:eastAsia="zh-CN"/>
        </w:rPr>
        <w:t>（围绕前述技术要求，结合商务、报价及合同要求进行响应）</w:t>
      </w:r>
    </w:p>
    <w:p w14:paraId="0EFF0BA8">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bidi="ar-SA"/>
        </w:rPr>
      </w:pPr>
      <w:r>
        <w:rPr>
          <w:rFonts w:hint="eastAsia" w:ascii="宋体" w:hAnsi="宋体" w:eastAsia="宋体" w:cs="宋体"/>
          <w:b w:val="0"/>
          <w:bCs/>
          <w:color w:val="auto"/>
          <w:sz w:val="32"/>
          <w:szCs w:val="28"/>
          <w:highlight w:val="none"/>
          <w:lang w:val="en-US" w:eastAsia="zh-CN" w:bidi="ar-SA"/>
        </w:rPr>
        <w:br w:type="page"/>
      </w:r>
    </w:p>
    <w:p w14:paraId="7CDBFE08">
      <w:pPr>
        <w:keepNext w:val="0"/>
        <w:keepLines w:val="0"/>
        <w:pageBreakBefore w:val="0"/>
        <w:kinsoku/>
        <w:wordWrap/>
        <w:overflowPunct/>
        <w:topLinePunct w:val="0"/>
        <w:bidi w:val="0"/>
        <w:spacing w:line="400" w:lineRule="exact"/>
        <w:outlineLvl w:val="1"/>
        <w:rPr>
          <w:rFonts w:hint="eastAsia" w:ascii="宋体" w:hAnsi="宋体" w:eastAsia="宋体" w:cs="宋体"/>
          <w:b w:val="0"/>
          <w:bCs/>
          <w:color w:val="auto"/>
          <w:sz w:val="32"/>
          <w:szCs w:val="28"/>
          <w:highlight w:val="none"/>
          <w:lang w:val="en-US" w:eastAsia="zh-CN"/>
        </w:rPr>
      </w:pPr>
      <w:r>
        <w:rPr>
          <w:rFonts w:hint="eastAsia" w:ascii="方正小标宋简体" w:hAnsi="方正小标宋简体" w:eastAsia="方正小标宋简体" w:cs="方正小标宋简体"/>
          <w:b w:val="0"/>
          <w:bCs/>
          <w:color w:val="auto"/>
          <w:sz w:val="32"/>
          <w:szCs w:val="28"/>
          <w:highlight w:val="none"/>
          <w:lang w:val="en-US" w:eastAsia="zh-CN" w:bidi="ar-SA"/>
        </w:rPr>
        <w:t>7 其他应响应的材料文件</w:t>
      </w:r>
    </w:p>
    <w:p w14:paraId="1195D1B1">
      <w:pPr>
        <w:pStyle w:val="4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baseline"/>
        <w:rPr>
          <w:rFonts w:hint="eastAsia" w:ascii="宋体" w:hAnsi="宋体" w:eastAsia="宋体" w:cs="宋体"/>
          <w:color w:val="auto"/>
          <w:sz w:val="20"/>
          <w:szCs w:val="20"/>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比选文件条款2-7及9有明确要求的，应逐一响应提供相应材料，本比选文件没有要求的，</w:t>
      </w:r>
      <w:r>
        <w:rPr>
          <w:rFonts w:hint="eastAsia" w:eastAsia="宋体" w:cs="宋体"/>
          <w:b/>
          <w:bCs/>
          <w:color w:val="auto"/>
          <w:sz w:val="28"/>
          <w:szCs w:val="28"/>
          <w:highlight w:val="none"/>
          <w:lang w:val="en-US" w:eastAsia="zh-CN"/>
        </w:rPr>
        <w:t>可</w:t>
      </w:r>
      <w:r>
        <w:rPr>
          <w:rFonts w:hint="eastAsia" w:ascii="宋体" w:hAnsi="宋体" w:eastAsia="宋体" w:cs="宋体"/>
          <w:b/>
          <w:bCs/>
          <w:color w:val="auto"/>
          <w:sz w:val="28"/>
          <w:szCs w:val="28"/>
          <w:highlight w:val="none"/>
          <w:lang w:val="en-US" w:eastAsia="zh-CN"/>
        </w:rPr>
        <w:t>不提供相应材料。</w:t>
      </w:r>
      <w:r>
        <w:rPr>
          <w:rFonts w:hint="eastAsia" w:ascii="宋体" w:hAnsi="宋体" w:eastAsia="宋体" w:cs="宋体"/>
          <w:b w:val="0"/>
          <w:bCs w:val="0"/>
          <w:color w:val="auto"/>
          <w:sz w:val="28"/>
          <w:szCs w:val="28"/>
          <w:highlight w:val="none"/>
          <w:lang w:val="en-US" w:eastAsia="zh-CN"/>
        </w:rPr>
        <w:t>）</w:t>
      </w:r>
    </w:p>
    <w:p w14:paraId="7040BBCC">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rPr>
      </w:pPr>
      <w:r>
        <w:rPr>
          <w:rFonts w:hint="eastAsia" w:ascii="宋体" w:hAnsi="宋体" w:eastAsia="宋体" w:cs="宋体"/>
          <w:b w:val="0"/>
          <w:bCs/>
          <w:color w:val="auto"/>
          <w:sz w:val="32"/>
          <w:szCs w:val="28"/>
          <w:highlight w:val="none"/>
          <w:lang w:val="en-US" w:eastAsia="zh-CN"/>
        </w:rPr>
        <w:br w:type="page"/>
      </w:r>
    </w:p>
    <w:p w14:paraId="5854452C">
      <w:pPr>
        <w:keepNext w:val="0"/>
        <w:keepLines w:val="0"/>
        <w:pageBreakBefore w:val="0"/>
        <w:widowControl w:val="0"/>
        <w:kinsoku/>
        <w:wordWrap/>
        <w:overflowPunct/>
        <w:topLinePunct w:val="0"/>
        <w:autoSpaceDE/>
        <w:autoSpaceDN/>
        <w:bidi w:val="0"/>
        <w:adjustRightInd w:val="0"/>
        <w:snapToGrid/>
        <w:spacing w:line="480" w:lineRule="exact"/>
        <w:textAlignment w:val="baseline"/>
        <w:outlineLvl w:val="1"/>
        <w:rPr>
          <w:rFonts w:hint="eastAsia" w:ascii="方正小标宋简体" w:hAnsi="方正小标宋简体" w:eastAsia="方正小标宋简体" w:cs="方正小标宋简体"/>
          <w:b w:val="0"/>
          <w:bCs/>
          <w:color w:val="auto"/>
          <w:sz w:val="32"/>
          <w:szCs w:val="28"/>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t>8 偏离表</w:t>
      </w:r>
    </w:p>
    <w:p w14:paraId="54AFC3A1">
      <w:pPr>
        <w:keepNext w:val="0"/>
        <w:keepLines w:val="0"/>
        <w:pageBreakBefore w:val="0"/>
        <w:widowControl w:val="0"/>
        <w:kinsoku/>
        <w:wordWrap/>
        <w:overflowPunct/>
        <w:topLinePunct w:val="0"/>
        <w:autoSpaceDE/>
        <w:autoSpaceDN/>
        <w:bidi w:val="0"/>
        <w:adjustRightInd w:val="0"/>
        <w:snapToGrid/>
        <w:spacing w:line="480" w:lineRule="exact"/>
        <w:ind w:firstLine="643" w:firstLineChars="200"/>
        <w:textAlignment w:val="baseline"/>
        <w:outlineLvl w:val="1"/>
        <w:rPr>
          <w:rFonts w:hint="default" w:ascii="方正小标宋简体" w:hAnsi="方正小标宋简体" w:eastAsia="方正小标宋简体" w:cs="方正小标宋简体"/>
          <w:b w:val="0"/>
          <w:bCs/>
          <w:color w:val="auto"/>
          <w:sz w:val="32"/>
          <w:szCs w:val="28"/>
          <w:highlight w:val="none"/>
          <w:lang w:val="en-US" w:eastAsia="zh-CN" w:bidi="ar-SA"/>
        </w:rPr>
      </w:pPr>
      <w:r>
        <w:rPr>
          <w:rFonts w:hint="eastAsia" w:eastAsia="宋体" w:cs="宋体"/>
          <w:b/>
          <w:bCs/>
          <w:color w:val="auto"/>
          <w:sz w:val="32"/>
          <w:szCs w:val="32"/>
          <w:highlight w:val="none"/>
          <w:lang w:val="en-US" w:eastAsia="zh-CN"/>
        </w:rPr>
        <w:t>我公司经综合研究贵公司</w:t>
      </w:r>
      <w:r>
        <w:rPr>
          <w:rFonts w:hint="eastAsia" w:eastAsia="宋体" w:cs="宋体"/>
          <w:b/>
          <w:bCs/>
          <w:color w:val="auto"/>
          <w:sz w:val="32"/>
          <w:szCs w:val="32"/>
          <w:highlight w:val="none"/>
          <w:u w:val="single"/>
          <w:lang w:val="en-US" w:eastAsia="zh-CN"/>
        </w:rPr>
        <w:t xml:space="preserve">            </w:t>
      </w:r>
      <w:r>
        <w:rPr>
          <w:rFonts w:hint="eastAsia" w:eastAsia="宋体" w:cs="宋体"/>
          <w:b/>
          <w:bCs/>
          <w:color w:val="auto"/>
          <w:sz w:val="32"/>
          <w:szCs w:val="32"/>
          <w:highlight w:val="none"/>
          <w:lang w:val="en-US" w:eastAsia="zh-CN"/>
        </w:rPr>
        <w:t>项目比选文件（项目编号：</w:t>
      </w:r>
      <w:r>
        <w:rPr>
          <w:rFonts w:hint="eastAsia" w:eastAsia="宋体" w:cs="宋体"/>
          <w:b/>
          <w:bCs/>
          <w:color w:val="auto"/>
          <w:sz w:val="32"/>
          <w:szCs w:val="32"/>
          <w:highlight w:val="none"/>
          <w:u w:val="single"/>
          <w:lang w:val="en-US" w:eastAsia="zh-CN"/>
        </w:rPr>
        <w:t xml:space="preserve">       </w:t>
      </w:r>
      <w:r>
        <w:rPr>
          <w:rFonts w:hint="eastAsia" w:eastAsia="宋体" w:cs="宋体"/>
          <w:b/>
          <w:bCs/>
          <w:color w:val="auto"/>
          <w:sz w:val="32"/>
          <w:szCs w:val="32"/>
          <w:highlight w:val="none"/>
          <w:lang w:val="en-US" w:eastAsia="zh-CN"/>
        </w:rPr>
        <w:t>），现承诺：除</w:t>
      </w:r>
      <w:r>
        <w:rPr>
          <w:rFonts w:hint="eastAsia" w:ascii="宋体" w:hAnsi="宋体" w:eastAsia="宋体" w:cs="宋体"/>
          <w:b/>
          <w:bCs/>
          <w:color w:val="auto"/>
          <w:sz w:val="32"/>
          <w:szCs w:val="32"/>
          <w:highlight w:val="none"/>
          <w:lang w:val="en-US" w:eastAsia="zh-CN"/>
        </w:rPr>
        <w:t>下表所列偏离外，其余完全响应本项目比选文件所有要求，并将按比选文件的规定履行合同责任和义务。</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857"/>
        <w:gridCol w:w="2500"/>
        <w:gridCol w:w="3566"/>
      </w:tblGrid>
      <w:tr w14:paraId="7026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04D766">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序号</w:t>
            </w:r>
          </w:p>
        </w:tc>
        <w:tc>
          <w:tcPr>
            <w:tcW w:w="2857" w:type="dxa"/>
            <w:noWrap w:val="0"/>
            <w:vAlign w:val="center"/>
          </w:tcPr>
          <w:p w14:paraId="5DF3EEF4">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比选文件要求</w:t>
            </w:r>
          </w:p>
        </w:tc>
        <w:tc>
          <w:tcPr>
            <w:tcW w:w="2500" w:type="dxa"/>
            <w:noWrap w:val="0"/>
            <w:vAlign w:val="center"/>
          </w:tcPr>
          <w:p w14:paraId="6DCD2D86">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响应内容</w:t>
            </w:r>
          </w:p>
        </w:tc>
        <w:tc>
          <w:tcPr>
            <w:tcW w:w="3566" w:type="dxa"/>
            <w:noWrap w:val="0"/>
            <w:vAlign w:val="center"/>
          </w:tcPr>
          <w:p w14:paraId="52F1A3A3">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偏离说明</w:t>
            </w:r>
          </w:p>
        </w:tc>
      </w:tr>
      <w:tr w14:paraId="7D44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515AC87">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w:t>
            </w:r>
          </w:p>
        </w:tc>
        <w:tc>
          <w:tcPr>
            <w:tcW w:w="2857" w:type="dxa"/>
            <w:noWrap w:val="0"/>
            <w:vAlign w:val="center"/>
          </w:tcPr>
          <w:p w14:paraId="6B2A29F8">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35C008B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278FC114">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00A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47D54B1">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3D2C155D">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41A62833">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0651ADFE">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6748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7E4EBC9">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10536A15">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38E1B2B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607413B9">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79F7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4CD9377">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4F06741A">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5D633C41">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49B9935B">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1727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8B83085">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414F880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334ADAB0">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5E7A1613">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7916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446D9E7">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77A00311">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042D00E4">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34AF353E">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6B22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0E8F3A5">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1133D5FB">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11C477BF">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2D7B2A5A">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5628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C75D979">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6C832D0B">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704AC1A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7161005F">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087B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E12520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18C71F39">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4745777D">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2258EBDC">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3811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20A8A81">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09950A44">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3056DBEA">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784017BA">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073B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00FE696">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571F93DE">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58714CCF">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2DE9461A">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4BFF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3781D8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68986F2F">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18A6A4D0">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5E911B5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27F2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D373398">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51D90741">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788BF892">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398BC64C">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r w14:paraId="5644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1DCB59">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857" w:type="dxa"/>
            <w:noWrap w:val="0"/>
            <w:vAlign w:val="center"/>
          </w:tcPr>
          <w:p w14:paraId="52D7DAE6">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2500" w:type="dxa"/>
            <w:noWrap w:val="0"/>
            <w:vAlign w:val="center"/>
          </w:tcPr>
          <w:p w14:paraId="409F9B85">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c>
          <w:tcPr>
            <w:tcW w:w="3566" w:type="dxa"/>
            <w:noWrap w:val="0"/>
            <w:vAlign w:val="center"/>
          </w:tcPr>
          <w:p w14:paraId="7E97C577">
            <w:pPr>
              <w:pStyle w:val="48"/>
              <w:keepNext w:val="0"/>
              <w:keepLines w:val="0"/>
              <w:pageBreakBefore w:val="0"/>
              <w:kinsoku/>
              <w:wordWrap/>
              <w:overflowPunct/>
              <w:topLinePunct w:val="0"/>
              <w:bidi w:val="0"/>
              <w:spacing w:line="400" w:lineRule="exact"/>
              <w:jc w:val="center"/>
              <w:rPr>
                <w:rFonts w:hint="eastAsia" w:ascii="宋体" w:hAnsi="宋体" w:eastAsia="宋体" w:cs="宋体"/>
                <w:color w:val="auto"/>
                <w:sz w:val="28"/>
                <w:szCs w:val="28"/>
                <w:highlight w:val="none"/>
                <w:vertAlign w:val="baseline"/>
                <w:lang w:val="en-US" w:eastAsia="zh-CN"/>
              </w:rPr>
            </w:pPr>
          </w:p>
        </w:tc>
      </w:tr>
    </w:tbl>
    <w:p w14:paraId="6D2BEAF6">
      <w:pPr>
        <w:pStyle w:val="48"/>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baseline"/>
        <w:rPr>
          <w:rFonts w:hint="eastAsia" w:ascii="宋体" w:hAnsi="宋体" w:eastAsia="宋体" w:cs="宋体"/>
          <w:b w:val="0"/>
          <w:bCs w:val="0"/>
          <w:color w:val="auto"/>
          <w:sz w:val="28"/>
          <w:szCs w:val="28"/>
          <w:highlight w:val="none"/>
          <w:lang w:val="en-US" w:eastAsia="zh-CN"/>
        </w:rPr>
      </w:pPr>
      <w:r>
        <w:rPr>
          <w:rFonts w:hint="eastAsia" w:eastAsia="宋体" w:cs="宋体"/>
          <w:b/>
          <w:bCs/>
          <w:color w:val="auto"/>
          <w:sz w:val="28"/>
          <w:szCs w:val="28"/>
          <w:highlight w:val="none"/>
          <w:lang w:val="en-US" w:eastAsia="zh-CN"/>
        </w:rPr>
        <w:t>重要提示：</w:t>
      </w:r>
      <w:r>
        <w:rPr>
          <w:rFonts w:hint="eastAsia" w:eastAsia="宋体" w:cs="宋体"/>
          <w:color w:val="auto"/>
          <w:sz w:val="28"/>
          <w:szCs w:val="28"/>
          <w:highlight w:val="none"/>
          <w:lang w:val="en-US" w:eastAsia="zh-CN"/>
        </w:rPr>
        <w:t>所有负</w:t>
      </w:r>
      <w:r>
        <w:rPr>
          <w:rFonts w:hint="eastAsia" w:ascii="宋体" w:hAnsi="宋体" w:eastAsia="宋体" w:cs="宋体"/>
          <w:color w:val="auto"/>
          <w:sz w:val="28"/>
          <w:szCs w:val="28"/>
          <w:highlight w:val="none"/>
          <w:lang w:val="en-US" w:eastAsia="zh-CN"/>
        </w:rPr>
        <w:t>偏离均须在“偏离表”进行逐条汇总说明。</w:t>
      </w:r>
      <w:r>
        <w:rPr>
          <w:rFonts w:hint="eastAsia" w:eastAsia="宋体" w:cs="宋体"/>
          <w:color w:val="auto"/>
          <w:sz w:val="28"/>
          <w:szCs w:val="28"/>
          <w:highlight w:val="none"/>
          <w:lang w:val="en-US" w:eastAsia="zh-CN"/>
        </w:rPr>
        <w:t>对于</w:t>
      </w:r>
      <w:r>
        <w:rPr>
          <w:rFonts w:hint="eastAsia" w:ascii="宋体" w:hAnsi="宋体" w:eastAsia="宋体" w:cs="宋体"/>
          <w:color w:val="auto"/>
          <w:sz w:val="28"/>
          <w:szCs w:val="28"/>
          <w:highlight w:val="none"/>
          <w:lang w:val="en-US" w:eastAsia="zh-CN"/>
        </w:rPr>
        <w:t>未在此表说明的</w:t>
      </w:r>
      <w:r>
        <w:rPr>
          <w:rFonts w:hint="eastAsia" w:eastAsia="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偏离，若为实质性</w:t>
      </w:r>
      <w:r>
        <w:rPr>
          <w:rFonts w:hint="eastAsia" w:eastAsia="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偏离则</w:t>
      </w:r>
      <w:r>
        <w:rPr>
          <w:rFonts w:hint="eastAsia" w:eastAsia="宋体" w:cs="宋体"/>
          <w:color w:val="auto"/>
          <w:sz w:val="28"/>
          <w:szCs w:val="28"/>
          <w:highlight w:val="none"/>
          <w:lang w:val="en-US" w:eastAsia="zh-CN"/>
        </w:rPr>
        <w:t>响应文件</w:t>
      </w:r>
      <w:r>
        <w:rPr>
          <w:rFonts w:hint="eastAsia" w:ascii="宋体" w:hAnsi="宋体" w:eastAsia="宋体" w:cs="宋体"/>
          <w:color w:val="auto"/>
          <w:sz w:val="28"/>
          <w:szCs w:val="28"/>
          <w:highlight w:val="none"/>
          <w:lang w:val="en-US" w:eastAsia="zh-CN"/>
        </w:rPr>
        <w:t>将被否决（若签合同时发现，则</w:t>
      </w:r>
      <w:r>
        <w:rPr>
          <w:rFonts w:hint="eastAsia" w:eastAsia="宋体" w:cs="宋体"/>
          <w:color w:val="auto"/>
          <w:sz w:val="28"/>
          <w:szCs w:val="28"/>
          <w:highlight w:val="none"/>
          <w:lang w:val="en-US" w:eastAsia="zh-CN"/>
        </w:rPr>
        <w:t>成交</w:t>
      </w:r>
      <w:r>
        <w:rPr>
          <w:rFonts w:hint="eastAsia" w:ascii="宋体" w:hAnsi="宋体" w:eastAsia="宋体" w:cs="宋体"/>
          <w:color w:val="auto"/>
          <w:sz w:val="28"/>
          <w:szCs w:val="28"/>
          <w:highlight w:val="none"/>
          <w:lang w:val="en-US" w:eastAsia="zh-CN"/>
        </w:rPr>
        <w:t>无效），若为非实质性</w:t>
      </w:r>
      <w:r>
        <w:rPr>
          <w:rFonts w:hint="eastAsia" w:eastAsia="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偏离，则</w:t>
      </w:r>
      <w:r>
        <w:rPr>
          <w:rFonts w:hint="eastAsia" w:eastAsia="宋体" w:cs="宋体"/>
          <w:color w:val="auto"/>
          <w:sz w:val="28"/>
          <w:szCs w:val="28"/>
          <w:highlight w:val="none"/>
          <w:lang w:val="en-US" w:eastAsia="zh-CN"/>
        </w:rPr>
        <w:t>采购人评审时</w:t>
      </w:r>
      <w:r>
        <w:rPr>
          <w:rFonts w:hint="eastAsia" w:ascii="宋体" w:hAnsi="宋体" w:eastAsia="宋体" w:cs="宋体"/>
          <w:color w:val="auto"/>
          <w:sz w:val="28"/>
          <w:szCs w:val="28"/>
          <w:highlight w:val="none"/>
          <w:lang w:val="en-US" w:eastAsia="zh-CN"/>
        </w:rPr>
        <w:t>将作出不利于</w:t>
      </w:r>
      <w:r>
        <w:rPr>
          <w:rFonts w:hint="eastAsia" w:eastAsia="宋体" w:cs="宋体"/>
          <w:color w:val="auto"/>
          <w:sz w:val="28"/>
          <w:szCs w:val="28"/>
          <w:highlight w:val="none"/>
          <w:lang w:val="en-US" w:eastAsia="zh-CN"/>
        </w:rPr>
        <w:t>响应供应商</w:t>
      </w:r>
      <w:r>
        <w:rPr>
          <w:rFonts w:hint="eastAsia" w:ascii="宋体" w:hAnsi="宋体" w:eastAsia="宋体" w:cs="宋体"/>
          <w:color w:val="auto"/>
          <w:sz w:val="28"/>
          <w:szCs w:val="28"/>
          <w:highlight w:val="none"/>
          <w:lang w:val="en-US" w:eastAsia="zh-CN"/>
        </w:rPr>
        <w:t>的评定（若签合同时发现，则</w:t>
      </w:r>
      <w:r>
        <w:rPr>
          <w:rFonts w:hint="eastAsia" w:eastAsia="宋体" w:cs="宋体"/>
          <w:color w:val="auto"/>
          <w:sz w:val="28"/>
          <w:szCs w:val="28"/>
          <w:highlight w:val="none"/>
          <w:lang w:val="en-US" w:eastAsia="zh-CN"/>
        </w:rPr>
        <w:t>采购人有权作出成交</w:t>
      </w:r>
      <w:r>
        <w:rPr>
          <w:rFonts w:hint="eastAsia" w:ascii="宋体" w:hAnsi="宋体" w:eastAsia="宋体" w:cs="宋体"/>
          <w:color w:val="auto"/>
          <w:sz w:val="28"/>
          <w:szCs w:val="28"/>
          <w:highlight w:val="none"/>
          <w:lang w:val="en-US" w:eastAsia="zh-CN"/>
        </w:rPr>
        <w:t>无效</w:t>
      </w:r>
      <w:r>
        <w:rPr>
          <w:rFonts w:hint="eastAsia" w:eastAsia="宋体" w:cs="宋体"/>
          <w:color w:val="auto"/>
          <w:sz w:val="28"/>
          <w:szCs w:val="28"/>
          <w:highlight w:val="none"/>
          <w:lang w:val="en-US" w:eastAsia="zh-CN"/>
        </w:rPr>
        <w:t>的处理</w:t>
      </w:r>
      <w:r>
        <w:rPr>
          <w:rFonts w:hint="eastAsia" w:ascii="宋体" w:hAnsi="宋体" w:eastAsia="宋体" w:cs="宋体"/>
          <w:color w:val="auto"/>
          <w:sz w:val="28"/>
          <w:szCs w:val="28"/>
          <w:highlight w:val="none"/>
          <w:lang w:val="en-US" w:eastAsia="zh-CN"/>
        </w:rPr>
        <w:t>）。</w:t>
      </w:r>
    </w:p>
    <w:p w14:paraId="0C98CF47">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color w:val="auto"/>
          <w:sz w:val="28"/>
          <w:szCs w:val="28"/>
        </w:rPr>
      </w:pPr>
    </w:p>
    <w:p w14:paraId="124DF380">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color w:val="auto"/>
          <w:sz w:val="28"/>
          <w:szCs w:val="28"/>
        </w:rPr>
      </w:pPr>
    </w:p>
    <w:p w14:paraId="43EFB94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color w:val="auto"/>
          <w:sz w:val="28"/>
          <w:szCs w:val="28"/>
          <w:lang w:val="en-US" w:eastAsia="zh-CN"/>
        </w:rPr>
        <w:t>供应商名称及公章</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u w:val="single"/>
        </w:rPr>
        <w:t xml:space="preserve">    </w:t>
      </w:r>
    </w:p>
    <w:p w14:paraId="5F558115">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授权代理人</w:t>
      </w:r>
      <w:r>
        <w:rPr>
          <w:rFonts w:hint="eastAsia" w:asciiTheme="minorEastAsia" w:hAnsiTheme="minorEastAsia" w:eastAsiaTheme="minorEastAsia" w:cstheme="minorEastAsia"/>
          <w:b w:val="0"/>
          <w:bCs w:val="0"/>
          <w:sz w:val="28"/>
          <w:szCs w:val="28"/>
        </w:rPr>
        <w:t>（签字）：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78FB308D">
      <w:pPr>
        <w:keepNext w:val="0"/>
        <w:keepLines w:val="0"/>
        <w:pageBreakBefore w:val="0"/>
        <w:widowControl w:val="0"/>
        <w:kinsoku/>
        <w:wordWrap/>
        <w:overflowPunct/>
        <w:topLinePunct w:val="0"/>
        <w:autoSpaceDE/>
        <w:autoSpaceDN/>
        <w:bidi w:val="0"/>
        <w:adjustRightInd w:val="0"/>
        <w:spacing w:line="560" w:lineRule="exact"/>
        <w:jc w:val="lef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auto"/>
          <w:sz w:val="28"/>
          <w:szCs w:val="28"/>
          <w:highlight w:val="none"/>
        </w:rPr>
        <w:t>日期：</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日</w:t>
      </w:r>
    </w:p>
    <w:p w14:paraId="01A852BA">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rPr>
      </w:pPr>
    </w:p>
    <w:p w14:paraId="5210211A">
      <w:pPr>
        <w:rPr>
          <w:rFonts w:hint="eastAsia" w:ascii="方正小标宋简体" w:hAnsi="方正小标宋简体" w:eastAsia="方正小标宋简体" w:cs="方正小标宋简体"/>
          <w:b w:val="0"/>
          <w:bCs/>
          <w:color w:val="auto"/>
          <w:sz w:val="32"/>
          <w:szCs w:val="28"/>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br w:type="page"/>
      </w:r>
    </w:p>
    <w:p w14:paraId="0B21AF50">
      <w:pPr>
        <w:keepNext w:val="0"/>
        <w:keepLines w:val="0"/>
        <w:pageBreakBefore w:val="0"/>
        <w:kinsoku/>
        <w:wordWrap/>
        <w:overflowPunct/>
        <w:topLinePunct w:val="0"/>
        <w:bidi w:val="0"/>
        <w:spacing w:line="400" w:lineRule="exact"/>
        <w:outlineLvl w:val="1"/>
        <w:rPr>
          <w:rFonts w:hint="eastAsia" w:ascii="宋体" w:hAnsi="宋体" w:eastAsia="宋体" w:cs="宋体"/>
          <w:b/>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28"/>
          <w:highlight w:val="none"/>
          <w:lang w:val="en-US" w:eastAsia="zh-CN" w:bidi="ar-SA"/>
        </w:rPr>
        <w:t xml:space="preserve">9 报价  </w:t>
      </w:r>
      <w:r>
        <w:rPr>
          <w:rFonts w:hint="eastAsia" w:ascii="宋体" w:hAnsi="宋体" w:eastAsia="宋体" w:cs="宋体"/>
          <w:b/>
          <w:bCs/>
          <w:color w:val="auto"/>
          <w:sz w:val="32"/>
          <w:szCs w:val="32"/>
          <w:highlight w:val="none"/>
          <w:lang w:val="en-US" w:eastAsia="zh-CN"/>
        </w:rPr>
        <w:t xml:space="preserve">                                               </w:t>
      </w:r>
    </w:p>
    <w:p w14:paraId="28681DC2">
      <w:pPr>
        <w:keepNext w:val="0"/>
        <w:keepLines w:val="0"/>
        <w:pageBreakBefore w:val="0"/>
        <w:kinsoku/>
        <w:wordWrap/>
        <w:overflowPunct/>
        <w:topLinePunct w:val="0"/>
        <w:bidi w:val="0"/>
        <w:spacing w:line="400" w:lineRule="exact"/>
        <w:ind w:firstLine="562" w:firstLineChars="200"/>
        <w:outlineLvl w:val="1"/>
        <w:rPr>
          <w:rFonts w:hint="eastAsia" w:eastAsia="宋体" w:cs="宋体"/>
          <w:b/>
          <w:bCs/>
          <w:color w:val="auto"/>
          <w:sz w:val="28"/>
          <w:szCs w:val="28"/>
          <w:highlight w:val="none"/>
          <w:lang w:val="en-US" w:eastAsia="zh-CN"/>
        </w:rPr>
      </w:pPr>
    </w:p>
    <w:p w14:paraId="5FCF43FA">
      <w:pPr>
        <w:keepNext w:val="0"/>
        <w:keepLines w:val="0"/>
        <w:pageBreakBefore w:val="0"/>
        <w:widowControl w:val="0"/>
        <w:kinsoku/>
        <w:wordWrap/>
        <w:overflowPunct/>
        <w:topLinePunct w:val="0"/>
        <w:autoSpaceDE/>
        <w:autoSpaceDN/>
        <w:bidi w:val="0"/>
        <w:adjustRightInd w:val="0"/>
        <w:snapToGrid/>
        <w:spacing w:line="480" w:lineRule="exact"/>
        <w:ind w:firstLine="643" w:firstLineChars="200"/>
        <w:textAlignment w:val="baseline"/>
        <w:outlineLvl w:val="1"/>
        <w:rPr>
          <w:rFonts w:hint="eastAsia" w:eastAsia="宋体" w:cs="宋体"/>
          <w:b/>
          <w:bCs/>
          <w:color w:val="auto"/>
          <w:sz w:val="32"/>
          <w:szCs w:val="32"/>
          <w:highlight w:val="none"/>
          <w:lang w:val="en-US" w:eastAsia="zh-CN"/>
        </w:rPr>
      </w:pPr>
      <w:r>
        <w:rPr>
          <w:rFonts w:hint="eastAsia" w:eastAsia="宋体" w:cs="宋体"/>
          <w:b/>
          <w:bCs/>
          <w:color w:val="auto"/>
          <w:sz w:val="32"/>
          <w:szCs w:val="32"/>
          <w:highlight w:val="none"/>
          <w:lang w:val="en-US" w:eastAsia="zh-CN"/>
        </w:rPr>
        <w:t>我公司经综合研究贵公司</w:t>
      </w:r>
      <w:r>
        <w:rPr>
          <w:rFonts w:hint="eastAsia" w:eastAsia="宋体" w:cs="宋体"/>
          <w:b/>
          <w:bCs/>
          <w:color w:val="auto"/>
          <w:sz w:val="32"/>
          <w:szCs w:val="32"/>
          <w:highlight w:val="none"/>
          <w:u w:val="single"/>
          <w:lang w:val="en-US" w:eastAsia="zh-CN"/>
        </w:rPr>
        <w:t xml:space="preserve">            </w:t>
      </w:r>
      <w:r>
        <w:rPr>
          <w:rFonts w:hint="eastAsia" w:eastAsia="宋体" w:cs="宋体"/>
          <w:b/>
          <w:bCs/>
          <w:color w:val="auto"/>
          <w:sz w:val="32"/>
          <w:szCs w:val="32"/>
          <w:highlight w:val="none"/>
          <w:lang w:val="en-US" w:eastAsia="zh-CN"/>
        </w:rPr>
        <w:t>项目比选文件（项目编号：</w:t>
      </w:r>
      <w:r>
        <w:rPr>
          <w:rFonts w:hint="eastAsia" w:eastAsia="宋体" w:cs="宋体"/>
          <w:b/>
          <w:bCs/>
          <w:color w:val="auto"/>
          <w:sz w:val="32"/>
          <w:szCs w:val="32"/>
          <w:highlight w:val="none"/>
          <w:u w:val="single"/>
          <w:lang w:val="en-US" w:eastAsia="zh-CN"/>
        </w:rPr>
        <w:t xml:space="preserve">        </w:t>
      </w:r>
      <w:r>
        <w:rPr>
          <w:rFonts w:hint="eastAsia" w:eastAsia="宋体" w:cs="宋体"/>
          <w:b/>
          <w:bCs/>
          <w:color w:val="auto"/>
          <w:sz w:val="32"/>
          <w:szCs w:val="32"/>
          <w:highlight w:val="none"/>
          <w:lang w:val="en-US" w:eastAsia="zh-CN"/>
        </w:rPr>
        <w:t>），现同意针对本项目提出含税总报价</w:t>
      </w:r>
      <w:r>
        <w:rPr>
          <w:rFonts w:hint="eastAsia" w:eastAsia="宋体" w:cs="宋体"/>
          <w:b/>
          <w:bCs/>
          <w:color w:val="auto"/>
          <w:sz w:val="32"/>
          <w:szCs w:val="32"/>
          <w:highlight w:val="none"/>
          <w:u w:val="single"/>
          <w:lang w:val="en-US" w:eastAsia="zh-CN"/>
        </w:rPr>
        <w:t xml:space="preserve">     </w:t>
      </w:r>
      <w:r>
        <w:rPr>
          <w:rFonts w:hint="eastAsia" w:eastAsia="宋体" w:cs="宋体"/>
          <w:b/>
          <w:bCs/>
          <w:color w:val="auto"/>
          <w:sz w:val="32"/>
          <w:szCs w:val="32"/>
          <w:highlight w:val="none"/>
          <w:lang w:val="en-US" w:eastAsia="zh-CN"/>
        </w:rPr>
        <w:t>万元。</w:t>
      </w:r>
    </w:p>
    <w:p w14:paraId="5C03CF89">
      <w:pPr>
        <w:keepNext w:val="0"/>
        <w:keepLines w:val="0"/>
        <w:pageBreakBefore w:val="0"/>
        <w:widowControl w:val="0"/>
        <w:kinsoku/>
        <w:wordWrap/>
        <w:overflowPunct/>
        <w:topLinePunct w:val="0"/>
        <w:autoSpaceDE/>
        <w:autoSpaceDN/>
        <w:bidi w:val="0"/>
        <w:adjustRightInd w:val="0"/>
        <w:snapToGrid/>
        <w:spacing w:line="480" w:lineRule="exact"/>
        <w:ind w:firstLine="643" w:firstLineChars="200"/>
        <w:textAlignment w:val="baseline"/>
        <w:outlineLvl w:val="1"/>
        <w:rPr>
          <w:rFonts w:hint="default" w:ascii="宋体" w:hAnsi="宋体" w:eastAsia="宋体" w:cs="宋体"/>
          <w:b/>
          <w:bCs/>
          <w:color w:val="auto"/>
          <w:sz w:val="32"/>
          <w:szCs w:val="32"/>
          <w:highlight w:val="none"/>
          <w:lang w:val="en-US" w:eastAsia="zh-CN"/>
        </w:rPr>
      </w:pPr>
      <w:r>
        <w:rPr>
          <w:rFonts w:hint="eastAsia" w:eastAsia="宋体" w:cs="宋体"/>
          <w:b/>
          <w:bCs/>
          <w:color w:val="auto"/>
          <w:sz w:val="32"/>
          <w:szCs w:val="32"/>
          <w:highlight w:val="none"/>
          <w:lang w:val="en-US" w:eastAsia="zh-CN"/>
        </w:rPr>
        <w:t>分项报价如下：</w:t>
      </w:r>
    </w:p>
    <w:tbl>
      <w:tblPr>
        <w:tblStyle w:val="77"/>
        <w:tblpPr w:leftFromText="180" w:rightFromText="180" w:vertAnchor="text" w:horzAnchor="page" w:tblpX="681" w:tblpY="385"/>
        <w:tblOverlap w:val="never"/>
        <w:tblW w:w="10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916"/>
        <w:gridCol w:w="800"/>
        <w:gridCol w:w="1536"/>
        <w:gridCol w:w="1064"/>
        <w:gridCol w:w="1250"/>
        <w:gridCol w:w="1234"/>
        <w:gridCol w:w="1000"/>
        <w:gridCol w:w="1116"/>
        <w:gridCol w:w="1084"/>
      </w:tblGrid>
      <w:tr w14:paraId="0C2B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DA1B">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4"/>
                <w:szCs w:val="24"/>
                <w:highlight w:val="none"/>
                <w:u w:val="none"/>
              </w:rPr>
            </w:pPr>
            <w:bookmarkStart w:id="14" w:name="_GoBack" w:colFirst="0" w:colLast="9"/>
            <w:r>
              <w:rPr>
                <w:rFonts w:hint="eastAsia" w:ascii="宋体" w:hAnsi="宋体" w:eastAsia="宋体" w:cs="宋体"/>
                <w:i w:val="0"/>
                <w:iCs w:val="0"/>
                <w:color w:val="auto"/>
                <w:kern w:val="0"/>
                <w:sz w:val="24"/>
                <w:szCs w:val="24"/>
                <w:highlight w:val="none"/>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C42A">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eastAsia="宋体" w:cs="宋体"/>
                <w:i w:val="0"/>
                <w:iCs w:val="0"/>
                <w:color w:val="auto"/>
                <w:kern w:val="0"/>
                <w:sz w:val="24"/>
                <w:szCs w:val="24"/>
                <w:highlight w:val="none"/>
                <w:u w:val="none"/>
                <w:lang w:val="en-US" w:eastAsia="zh-CN" w:bidi="ar"/>
              </w:rPr>
              <w:t>产品</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BC3F">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发货地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AD8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color w:val="222222"/>
                <w:spacing w:val="-6"/>
                <w:sz w:val="24"/>
                <w:szCs w:val="24"/>
                <w:highlight w:val="none"/>
                <w:lang w:val="en-US" w:eastAsia="zh-CN"/>
              </w:rPr>
              <w:t>收货</w:t>
            </w:r>
            <w:r>
              <w:rPr>
                <w:rFonts w:hint="eastAsia" w:asciiTheme="minorEastAsia" w:hAnsiTheme="minorEastAsia" w:eastAsiaTheme="minorEastAsia" w:cstheme="minorEastAsia"/>
                <w:color w:val="222222"/>
                <w:spacing w:val="-6"/>
                <w:sz w:val="24"/>
                <w:szCs w:val="24"/>
                <w:highlight w:val="none"/>
                <w:lang w:eastAsia="zh-CN"/>
              </w:rPr>
              <w:t>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3F9B">
            <w:pPr>
              <w:keepNext w:val="0"/>
              <w:keepLines w:val="0"/>
              <w:pageBreakBefore w:val="0"/>
              <w:widowControl/>
              <w:suppressLineNumbers w:val="0"/>
              <w:kinsoku/>
              <w:wordWrap/>
              <w:overflowPunct/>
              <w:topLinePunct w:val="0"/>
              <w:autoSpaceDE/>
              <w:autoSpaceDN/>
              <w:bidi w:val="0"/>
              <w:snapToGrid/>
              <w:spacing w:line="400" w:lineRule="exact"/>
              <w:ind w:left="240" w:hanging="240" w:hangingChars="1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运距</w:t>
            </w:r>
          </w:p>
          <w:p w14:paraId="389AE803">
            <w:pPr>
              <w:keepNext w:val="0"/>
              <w:keepLines w:val="0"/>
              <w:pageBreakBefore w:val="0"/>
              <w:widowControl/>
              <w:suppressLineNumbers w:val="0"/>
              <w:kinsoku/>
              <w:wordWrap/>
              <w:overflowPunct/>
              <w:topLinePunct w:val="0"/>
              <w:autoSpaceDE/>
              <w:autoSpaceDN/>
              <w:bidi w:val="0"/>
              <w:snapToGrid/>
              <w:spacing w:line="400" w:lineRule="exact"/>
              <w:ind w:left="240" w:hanging="240" w:hangingChars="10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eastAsia="宋体" w:cs="宋体"/>
                <w:i w:val="0"/>
                <w:iCs w:val="0"/>
                <w:color w:val="auto"/>
                <w:kern w:val="0"/>
                <w:sz w:val="24"/>
                <w:szCs w:val="24"/>
                <w:highlight w:val="none"/>
                <w:u w:val="none"/>
                <w:lang w:val="en-US" w:eastAsia="zh-CN" w:bidi="ar"/>
              </w:rPr>
              <w:t>（公里）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7DDD">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eastAsia="宋体" w:cs="宋体"/>
                <w:b/>
                <w:bCs/>
                <w:i w:val="0"/>
                <w:iCs w:val="0"/>
                <w:color w:val="auto"/>
                <w:kern w:val="0"/>
                <w:sz w:val="24"/>
                <w:szCs w:val="24"/>
                <w:highlight w:val="none"/>
                <w:u w:val="none"/>
                <w:lang w:val="en-US" w:eastAsia="zh-CN" w:bidi="ar"/>
              </w:rPr>
              <w:t>预估年运量</w:t>
            </w:r>
            <w:r>
              <w:rPr>
                <w:rFonts w:hint="eastAsia" w:eastAsia="宋体" w:cs="宋体"/>
                <w:b/>
                <w:bCs/>
                <w:i w:val="0"/>
                <w:iCs w:val="0"/>
                <w:color w:val="FF0000"/>
                <w:kern w:val="0"/>
                <w:sz w:val="24"/>
                <w:szCs w:val="24"/>
                <w:highlight w:val="none"/>
                <w:u w:val="none"/>
                <w:lang w:val="en-US" w:eastAsia="zh-CN" w:bidi="ar"/>
              </w:rPr>
              <w:t>（吨）</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C240">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eastAsia="宋体" w:cs="宋体"/>
                <w:i w:val="0"/>
                <w:iCs w:val="0"/>
                <w:color w:val="auto"/>
                <w:kern w:val="0"/>
                <w:sz w:val="24"/>
                <w:szCs w:val="24"/>
                <w:highlight w:val="none"/>
                <w:u w:val="none"/>
                <w:lang w:val="en-US" w:eastAsia="zh-CN" w:bidi="ar"/>
              </w:rPr>
            </w:pPr>
            <w:r>
              <w:rPr>
                <w:rFonts w:hint="eastAsia" w:eastAsia="宋体" w:cs="宋体"/>
                <w:i w:val="0"/>
                <w:iCs w:val="0"/>
                <w:color w:val="auto"/>
                <w:kern w:val="0"/>
                <w:sz w:val="24"/>
                <w:szCs w:val="24"/>
                <w:highlight w:val="none"/>
                <w:u w:val="none"/>
                <w:lang w:val="en-US" w:eastAsia="zh-CN" w:bidi="ar"/>
              </w:rPr>
              <w:t>控制价（元/吨）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8334">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含税单价</w:t>
            </w:r>
            <w:r>
              <w:rPr>
                <w:rFonts w:hint="eastAsia" w:ascii="宋体" w:hAnsi="宋体" w:eastAsia="宋体" w:cs="宋体"/>
                <w:b/>
                <w:bCs/>
                <w:i w:val="0"/>
                <w:iCs w:val="0"/>
                <w:color w:val="FF0000"/>
                <w:kern w:val="0"/>
                <w:sz w:val="24"/>
                <w:szCs w:val="24"/>
                <w:highlight w:val="none"/>
                <w:u w:val="none"/>
                <w:lang w:val="en-US" w:eastAsia="zh-CN" w:bidi="ar"/>
              </w:rPr>
              <w:t>（元/吨）</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CA89">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default" w:eastAsia="宋体" w:cs="宋体"/>
                <w:i w:val="0"/>
                <w:iCs w:val="0"/>
                <w:color w:val="auto"/>
                <w:kern w:val="0"/>
                <w:sz w:val="24"/>
                <w:szCs w:val="24"/>
                <w:highlight w:val="none"/>
                <w:u w:val="none"/>
                <w:lang w:val="en-US" w:eastAsia="zh-CN" w:bidi="ar"/>
              </w:rPr>
            </w:pPr>
            <w:r>
              <w:rPr>
                <w:rFonts w:hint="eastAsia" w:eastAsia="宋体" w:cs="宋体"/>
                <w:b/>
                <w:bCs/>
                <w:i w:val="0"/>
                <w:iCs w:val="0"/>
                <w:color w:val="auto"/>
                <w:kern w:val="0"/>
                <w:sz w:val="24"/>
                <w:szCs w:val="24"/>
                <w:highlight w:val="none"/>
                <w:u w:val="none"/>
                <w:lang w:val="en-US" w:eastAsia="zh-CN" w:bidi="ar"/>
              </w:rPr>
              <w:t>含税合价</w:t>
            </w:r>
            <w:r>
              <w:rPr>
                <w:rFonts w:hint="eastAsia" w:eastAsia="宋体" w:cs="宋体"/>
                <w:b/>
                <w:bCs/>
                <w:i w:val="0"/>
                <w:iCs w:val="0"/>
                <w:color w:val="FF0000"/>
                <w:kern w:val="0"/>
                <w:sz w:val="24"/>
                <w:szCs w:val="24"/>
                <w:highlight w:val="none"/>
                <w:u w:val="none"/>
                <w:lang w:val="en-US" w:eastAsia="zh-CN" w:bidi="ar"/>
              </w:rPr>
              <w:t>（元）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9406">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备注</w:t>
            </w:r>
          </w:p>
        </w:tc>
      </w:tr>
      <w:tr w14:paraId="6353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AA0">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0A3A">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365C">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FB1C">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河南三门峡</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F13D0">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700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1F13">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3600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5F64E">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9779">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24D">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FA01">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0BA3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4980">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FAE8">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0D1F">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D303">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山东滨州</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B2297">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1200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8515D">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4200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72DE">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186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8DD4">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60F1">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5F74">
            <w:pPr>
              <w:keepNext w:val="0"/>
              <w:keepLines w:val="0"/>
              <w:pageBreakBefore w:val="0"/>
              <w:widowControl/>
              <w:kinsoku/>
              <w:wordWrap/>
              <w:overflowPunct/>
              <w:topLinePunct w:val="0"/>
              <w:autoSpaceDE/>
              <w:autoSpaceDN/>
              <w:bidi w:val="0"/>
              <w:snapToGrid/>
              <w:spacing w:line="240" w:lineRule="auto"/>
              <w:rPr>
                <w:rFonts w:hint="eastAsia" w:eastAsia="宋体" w:cs="宋体"/>
                <w:i w:val="0"/>
                <w:iCs w:val="0"/>
                <w:color w:val="auto"/>
                <w:sz w:val="21"/>
                <w:szCs w:val="21"/>
                <w:highlight w:val="none"/>
                <w:u w:val="none"/>
                <w:lang w:val="en-US" w:eastAsia="zh-CN"/>
              </w:rPr>
            </w:pPr>
            <w:r>
              <w:rPr>
                <w:rFonts w:hint="eastAsia" w:eastAsia="宋体" w:cs="宋体"/>
                <w:i w:val="0"/>
                <w:iCs w:val="0"/>
                <w:color w:val="auto"/>
                <w:sz w:val="21"/>
                <w:szCs w:val="21"/>
                <w:highlight w:val="none"/>
                <w:u w:val="none"/>
                <w:lang w:val="en-US" w:eastAsia="zh-CN"/>
              </w:rPr>
              <w:t>若需返回</w:t>
            </w:r>
          </w:p>
          <w:p w14:paraId="1E486973">
            <w:pPr>
              <w:keepNext w:val="0"/>
              <w:keepLines w:val="0"/>
              <w:pageBreakBefore w:val="0"/>
              <w:widowControl/>
              <w:kinsoku/>
              <w:wordWrap/>
              <w:overflowPunct/>
              <w:topLinePunct w:val="0"/>
              <w:autoSpaceDE/>
              <w:autoSpaceDN/>
              <w:bidi w:val="0"/>
              <w:snapToGrid/>
              <w:spacing w:line="240" w:lineRule="auto"/>
              <w:rPr>
                <w:rFonts w:hint="default"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1"/>
                <w:szCs w:val="21"/>
                <w:highlight w:val="none"/>
                <w:u w:val="none"/>
                <w:lang w:val="en-US" w:eastAsia="zh-CN"/>
              </w:rPr>
              <w:t>运价不变</w:t>
            </w:r>
          </w:p>
        </w:tc>
      </w:tr>
      <w:tr w14:paraId="520A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4600">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9181">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7B0">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D9AB">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天津东丽</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13AC">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1350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40624">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2000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8EA7B">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204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F785">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DFBF">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0373">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1F2C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5576">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7B4F">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076D">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2933">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十堰丹江口</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C247">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350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9B85">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1200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3DB52">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72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747E">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1A81">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797F">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3F60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F2EA">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1515">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1552">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90C7">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宁夏石嘴山</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121C8">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bidi="ar"/>
              </w:rPr>
              <w:t>1450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9149F">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630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D51D">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204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1FE9">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27A0">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E202">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4483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628F">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A7A">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6CFB">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E39C">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bidi="ar"/>
              </w:rPr>
              <w:t>河南焦作</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47A31">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710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15EB">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4500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8796">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19C6">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2A9D">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D09F">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483C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7683">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CA16">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4373">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2A4A">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重庆綦江区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D86F">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690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704B9">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3600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846D3">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215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A0D7">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A9ED">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4CBF">
            <w:pPr>
              <w:keepNext w:val="0"/>
              <w:keepLines w:val="0"/>
              <w:pageBreakBefore w:val="0"/>
              <w:widowControl/>
              <w:kinsoku/>
              <w:wordWrap/>
              <w:overflowPunct/>
              <w:topLinePunct w:val="0"/>
              <w:autoSpaceDE/>
              <w:autoSpaceDN/>
              <w:bidi w:val="0"/>
              <w:snapToGrid/>
              <w:spacing w:line="240" w:lineRule="auto"/>
              <w:rPr>
                <w:rFonts w:hint="eastAsia" w:eastAsia="宋体" w:cs="宋体"/>
                <w:i w:val="0"/>
                <w:iCs w:val="0"/>
                <w:color w:val="auto"/>
                <w:sz w:val="21"/>
                <w:szCs w:val="21"/>
                <w:highlight w:val="none"/>
                <w:u w:val="none"/>
                <w:lang w:val="en-US" w:eastAsia="zh-CN"/>
              </w:rPr>
            </w:pPr>
            <w:r>
              <w:rPr>
                <w:rFonts w:hint="eastAsia" w:eastAsia="宋体" w:cs="宋体"/>
                <w:i w:val="0"/>
                <w:iCs w:val="0"/>
                <w:color w:val="auto"/>
                <w:sz w:val="21"/>
                <w:szCs w:val="21"/>
                <w:highlight w:val="none"/>
                <w:u w:val="none"/>
                <w:lang w:val="en-US" w:eastAsia="zh-CN"/>
              </w:rPr>
              <w:t>若需返回</w:t>
            </w:r>
          </w:p>
          <w:p w14:paraId="7592C76D">
            <w:pPr>
              <w:keepNext w:val="0"/>
              <w:keepLines w:val="0"/>
              <w:pageBreakBefore w:val="0"/>
              <w:widowControl/>
              <w:kinsoku/>
              <w:wordWrap/>
              <w:overflowPunct/>
              <w:topLinePunct w:val="0"/>
              <w:autoSpaceDE/>
              <w:autoSpaceDN/>
              <w:bidi w:val="0"/>
              <w:snapToGrid/>
              <w:spacing w:line="240" w:lineRule="auto"/>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1"/>
                <w:szCs w:val="21"/>
                <w:highlight w:val="none"/>
                <w:u w:val="none"/>
                <w:lang w:val="en-US" w:eastAsia="zh-CN"/>
              </w:rPr>
              <w:t>运价不变</w:t>
            </w:r>
          </w:p>
        </w:tc>
      </w:tr>
      <w:tr w14:paraId="3786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EEEB">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2873">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276F">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669D">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山东淄博</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4B205">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1280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F6E1C">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1800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7759">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190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6666">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2161">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C038">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7BA1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BEFD">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CF4D">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F6E1">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D267">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四川眉山</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E8FFD">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980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AEECD">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1200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56D5">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255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A767">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6E87">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A8E">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7409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55B8">
            <w:pPr>
              <w:keepNext w:val="0"/>
              <w:keepLines w:val="0"/>
              <w:pageBreakBefore w:val="0"/>
              <w:widowControl/>
              <w:kinsoku/>
              <w:wordWrap/>
              <w:overflowPunct/>
              <w:topLinePunct w:val="0"/>
              <w:autoSpaceDE/>
              <w:autoSpaceDN/>
              <w:bidi w:val="0"/>
              <w:snapToGrid/>
              <w:spacing w:line="400" w:lineRule="exact"/>
              <w:jc w:val="center"/>
              <w:rPr>
                <w:rFonts w:hint="default"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AA16">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F87C">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FF37">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青海化隆</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2FA4B">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1550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70903">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600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8CABB">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270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6EFB">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277E">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66B2">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38B9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2C0">
            <w:pPr>
              <w:keepNext w:val="0"/>
              <w:keepLines w:val="0"/>
              <w:pageBreakBefore w:val="0"/>
              <w:widowControl/>
              <w:kinsoku/>
              <w:wordWrap/>
              <w:overflowPunct/>
              <w:topLinePunct w:val="0"/>
              <w:autoSpaceDE/>
              <w:autoSpaceDN/>
              <w:bidi w:val="0"/>
              <w:snapToGrid/>
              <w:spacing w:line="400" w:lineRule="exact"/>
              <w:jc w:val="center"/>
              <w:rPr>
                <w:rFonts w:hint="default"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13C5">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985A">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4485">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贵州清镇</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42799">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880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35F8D">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2000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D69D4">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250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CD70">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39E6">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A252">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067C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1911">
            <w:pPr>
              <w:keepNext w:val="0"/>
              <w:keepLines w:val="0"/>
              <w:pageBreakBefore w:val="0"/>
              <w:widowControl/>
              <w:kinsoku/>
              <w:wordWrap/>
              <w:overflowPunct/>
              <w:topLinePunct w:val="0"/>
              <w:autoSpaceDE/>
              <w:autoSpaceDN/>
              <w:bidi w:val="0"/>
              <w:snapToGrid/>
              <w:spacing w:line="400" w:lineRule="exact"/>
              <w:jc w:val="center"/>
              <w:rPr>
                <w:rFonts w:hint="default"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26E9">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C166">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C796">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山东济宁</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E3698">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950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E9D00">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1000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0F0A">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175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1FC3">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72A">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00FE">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1D82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C4F8">
            <w:pPr>
              <w:keepNext w:val="0"/>
              <w:keepLines w:val="0"/>
              <w:pageBreakBefore w:val="0"/>
              <w:widowControl/>
              <w:kinsoku/>
              <w:wordWrap/>
              <w:overflowPunct/>
              <w:topLinePunct w:val="0"/>
              <w:autoSpaceDE/>
              <w:autoSpaceDN/>
              <w:bidi w:val="0"/>
              <w:snapToGrid/>
              <w:spacing w:line="400" w:lineRule="exact"/>
              <w:jc w:val="center"/>
              <w:rPr>
                <w:rFonts w:hint="default"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460C">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4E8">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4E6A">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河南郑州</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DF2CF">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680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7933A">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300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04600">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879E">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13BA">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E509">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7BE8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68C9">
            <w:pPr>
              <w:keepNext w:val="0"/>
              <w:keepLines w:val="0"/>
              <w:pageBreakBefore w:val="0"/>
              <w:widowControl/>
              <w:kinsoku/>
              <w:wordWrap/>
              <w:overflowPunct/>
              <w:topLinePunct w:val="0"/>
              <w:autoSpaceDE/>
              <w:autoSpaceDN/>
              <w:bidi w:val="0"/>
              <w:snapToGrid/>
              <w:spacing w:line="400" w:lineRule="exact"/>
              <w:jc w:val="center"/>
              <w:rPr>
                <w:rFonts w:hint="default"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14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F684">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3896">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AAE4">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甘肃兰州</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B3386">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1365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49EC">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600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44FD1">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228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602E">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7FB1">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1E15">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tr w14:paraId="1C40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8A19">
            <w:pPr>
              <w:keepNext w:val="0"/>
              <w:keepLines w:val="0"/>
              <w:pageBreakBefore w:val="0"/>
              <w:widowControl/>
              <w:kinsoku/>
              <w:wordWrap/>
              <w:overflowPunct/>
              <w:topLinePunct w:val="0"/>
              <w:autoSpaceDE/>
              <w:autoSpaceDN/>
              <w:bidi w:val="0"/>
              <w:snapToGrid/>
              <w:spacing w:line="400" w:lineRule="exact"/>
              <w:jc w:val="center"/>
              <w:rPr>
                <w:rFonts w:hint="default" w:ascii="宋体" w:hAnsi="宋体" w:eastAsia="宋体" w:cs="宋体"/>
                <w:i w:val="0"/>
                <w:iCs w:val="0"/>
                <w:color w:val="auto"/>
                <w:sz w:val="24"/>
                <w:szCs w:val="24"/>
                <w:highlight w:val="none"/>
                <w:u w:val="none"/>
                <w:lang w:val="en-US" w:eastAsia="zh-CN"/>
              </w:rPr>
            </w:pPr>
            <w:r>
              <w:rPr>
                <w:rFonts w:hint="eastAsia" w:eastAsia="宋体" w:cs="宋体"/>
                <w:i w:val="0"/>
                <w:iCs w:val="0"/>
                <w:color w:val="auto"/>
                <w:sz w:val="24"/>
                <w:szCs w:val="24"/>
                <w:highlight w:val="none"/>
                <w:u w:val="none"/>
                <w:lang w:val="en-US" w:eastAsia="zh-CN"/>
              </w:rPr>
              <w:t>15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F43E">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r>
              <w:rPr>
                <w:rFonts w:hint="eastAsia" w:eastAsia="宋体" w:cs="宋体"/>
                <w:i w:val="0"/>
                <w:iCs w:val="0"/>
                <w:color w:val="auto"/>
                <w:sz w:val="22"/>
                <w:szCs w:val="22"/>
                <w:highlight w:val="none"/>
                <w:u w:val="none"/>
                <w:lang w:val="en-US" w:eastAsia="zh-CN"/>
              </w:rPr>
              <w:t>氟化铝</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1AD3">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2"/>
                <w:szCs w:val="22"/>
                <w:highlight w:val="none"/>
                <w:u w:val="none"/>
                <w:lang w:val="en-US" w:eastAsia="zh-CN"/>
              </w:rPr>
              <w:t>松滋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8428">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四川汶川阿坝</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4E0E">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
              </w:rPr>
            </w:pPr>
            <w:r>
              <w:rPr>
                <w:rFonts w:hint="eastAsia" w:asciiTheme="minorEastAsia" w:hAnsiTheme="minorEastAsia" w:eastAsiaTheme="minorEastAsia" w:cstheme="minorEastAsia"/>
                <w:color w:val="000000"/>
                <w:sz w:val="22"/>
                <w:szCs w:val="22"/>
                <w:highlight w:val="none"/>
                <w:lang w:val="en-US" w:eastAsia="zh-CN" w:bidi="ar"/>
              </w:rPr>
              <w:t>1050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17E2D">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bidi="ar-SA"/>
              </w:rPr>
            </w:pPr>
            <w:r>
              <w:rPr>
                <w:rFonts w:hint="eastAsia" w:asciiTheme="minorEastAsia" w:hAnsiTheme="minorEastAsia" w:eastAsiaTheme="minorEastAsia" w:cstheme="minorEastAsia"/>
                <w:color w:val="000000"/>
                <w:sz w:val="22"/>
                <w:szCs w:val="22"/>
                <w:highlight w:val="none"/>
                <w:lang w:val="en-US" w:eastAsia="zh-CN"/>
              </w:rPr>
              <w:t>1000</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10BE0">
            <w:pPr>
              <w:widowControl/>
              <w:spacing w:line="240" w:lineRule="auto"/>
              <w:jc w:val="center"/>
              <w:textAlignment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328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E78B">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B2C">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8920">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i w:val="0"/>
                <w:iCs w:val="0"/>
                <w:color w:val="auto"/>
                <w:sz w:val="24"/>
                <w:szCs w:val="24"/>
                <w:highlight w:val="none"/>
                <w:u w:val="none"/>
              </w:rPr>
            </w:pPr>
          </w:p>
        </w:tc>
      </w:tr>
      <w:bookmarkEnd w:id="14"/>
      <w:tr w14:paraId="37A0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8890">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u w:val="none"/>
              </w:rPr>
            </w:pPr>
            <w:r>
              <w:rPr>
                <w:rFonts w:hint="eastAsia" w:eastAsia="宋体" w:cs="宋体"/>
                <w:b/>
                <w:bCs/>
                <w:color w:val="auto"/>
                <w:sz w:val="28"/>
                <w:szCs w:val="28"/>
                <w:highlight w:val="none"/>
                <w:lang w:val="en-US" w:eastAsia="zh-CN"/>
              </w:rPr>
              <w:t>合计报价（含税总报价：元）</w:t>
            </w:r>
          </w:p>
        </w:tc>
        <w:tc>
          <w:tcPr>
            <w:tcW w:w="674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5175">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i w:val="0"/>
                <w:iCs w:val="0"/>
                <w:color w:val="auto"/>
                <w:sz w:val="24"/>
                <w:szCs w:val="24"/>
                <w:u w:val="none"/>
              </w:rPr>
            </w:pPr>
          </w:p>
        </w:tc>
      </w:tr>
      <w:tr w14:paraId="2DAC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04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0DB4">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增值税专票税率：</w:t>
            </w:r>
          </w:p>
        </w:tc>
      </w:tr>
      <w:tr w14:paraId="7C4F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04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8470">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付款方式：</w:t>
            </w:r>
          </w:p>
        </w:tc>
      </w:tr>
      <w:tr w14:paraId="1ADB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04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92DB">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履约期限：</w:t>
            </w:r>
          </w:p>
        </w:tc>
      </w:tr>
      <w:tr w14:paraId="55D0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04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69DA">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备注说明：</w:t>
            </w:r>
          </w:p>
        </w:tc>
      </w:tr>
    </w:tbl>
    <w:p w14:paraId="714D2FF5">
      <w:pPr>
        <w:pStyle w:val="48"/>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注：1、本比选项目仅有一轮</w:t>
      </w:r>
      <w:r>
        <w:rPr>
          <w:rFonts w:hint="eastAsia" w:eastAsia="宋体" w:cs="宋体"/>
          <w:b/>
          <w:bCs/>
          <w:color w:val="auto"/>
          <w:sz w:val="28"/>
          <w:szCs w:val="28"/>
          <w:highlight w:val="none"/>
          <w:lang w:val="en-US" w:eastAsia="zh-CN"/>
        </w:rPr>
        <w:t>响应</w:t>
      </w:r>
      <w:r>
        <w:rPr>
          <w:rFonts w:hint="eastAsia" w:ascii="宋体" w:hAnsi="宋体" w:eastAsia="宋体" w:cs="宋体"/>
          <w:b/>
          <w:bCs/>
          <w:color w:val="auto"/>
          <w:sz w:val="28"/>
          <w:szCs w:val="28"/>
          <w:highlight w:val="none"/>
          <w:lang w:val="en-US" w:eastAsia="zh-CN"/>
        </w:rPr>
        <w:t>报价，且只能有一个有效报价。</w:t>
      </w:r>
    </w:p>
    <w:p w14:paraId="140FB2D0">
      <w:pPr>
        <w:pStyle w:val="48"/>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baseline"/>
        <w:rPr>
          <w:rFonts w:hint="eastAsia" w:ascii="宋体" w:hAnsi="宋体" w:eastAsia="宋体" w:cs="宋体"/>
          <w:color w:val="auto"/>
          <w:sz w:val="20"/>
          <w:szCs w:val="20"/>
          <w:lang w:val="en-US" w:eastAsia="zh-CN"/>
        </w:rPr>
      </w:pPr>
      <w:r>
        <w:rPr>
          <w:rFonts w:hint="eastAsia" w:ascii="宋体" w:hAnsi="宋体" w:eastAsia="宋体" w:cs="宋体"/>
          <w:b/>
          <w:bCs/>
          <w:color w:val="auto"/>
          <w:sz w:val="28"/>
          <w:szCs w:val="28"/>
          <w:highlight w:val="none"/>
          <w:lang w:val="en-US" w:eastAsia="zh-CN"/>
        </w:rPr>
        <w:t>2、报价范围应严格与比选范围口径一致，若含不单独计费项目，也</w:t>
      </w:r>
      <w:r>
        <w:rPr>
          <w:rFonts w:hint="eastAsia" w:eastAsia="宋体" w:cs="宋体"/>
          <w:b/>
          <w:bCs/>
          <w:color w:val="auto"/>
          <w:sz w:val="28"/>
          <w:szCs w:val="28"/>
          <w:highlight w:val="none"/>
          <w:lang w:val="en-US" w:eastAsia="zh-CN"/>
        </w:rPr>
        <w:t>需</w:t>
      </w:r>
      <w:r>
        <w:rPr>
          <w:rFonts w:hint="eastAsia" w:ascii="宋体" w:hAnsi="宋体" w:eastAsia="宋体" w:cs="宋体"/>
          <w:b/>
          <w:bCs/>
          <w:color w:val="auto"/>
          <w:sz w:val="28"/>
          <w:szCs w:val="28"/>
          <w:highlight w:val="none"/>
          <w:lang w:val="en-US" w:eastAsia="zh-CN"/>
        </w:rPr>
        <w:t>逐一罗列在报价表中，</w:t>
      </w:r>
      <w:r>
        <w:rPr>
          <w:rFonts w:hint="eastAsia" w:eastAsia="宋体" w:cs="宋体"/>
          <w:b/>
          <w:bCs/>
          <w:color w:val="auto"/>
          <w:sz w:val="28"/>
          <w:szCs w:val="28"/>
          <w:highlight w:val="none"/>
          <w:lang w:val="en-US" w:eastAsia="zh-CN"/>
        </w:rPr>
        <w:t>但不论是否罗列全，本项目所有相关费用均已</w:t>
      </w:r>
      <w:r>
        <w:rPr>
          <w:rFonts w:hint="eastAsia" w:ascii="宋体" w:hAnsi="宋体" w:eastAsia="宋体" w:cs="宋体"/>
          <w:b/>
          <w:bCs/>
          <w:color w:val="auto"/>
          <w:sz w:val="28"/>
          <w:szCs w:val="28"/>
          <w:highlight w:val="none"/>
          <w:lang w:val="en-US" w:eastAsia="zh-CN"/>
        </w:rPr>
        <w:t>含在</w:t>
      </w:r>
      <w:r>
        <w:rPr>
          <w:rFonts w:hint="eastAsia" w:eastAsia="宋体" w:cs="宋体"/>
          <w:b/>
          <w:bCs/>
          <w:color w:val="auto"/>
          <w:sz w:val="28"/>
          <w:szCs w:val="28"/>
          <w:highlight w:val="none"/>
          <w:lang w:val="en-US" w:eastAsia="zh-CN"/>
        </w:rPr>
        <w:t>分项报价</w:t>
      </w:r>
      <w:r>
        <w:rPr>
          <w:rFonts w:hint="eastAsia" w:ascii="宋体" w:hAnsi="宋体" w:eastAsia="宋体" w:cs="宋体"/>
          <w:b/>
          <w:bCs/>
          <w:color w:val="auto"/>
          <w:sz w:val="28"/>
          <w:szCs w:val="28"/>
          <w:highlight w:val="none"/>
          <w:lang w:val="en-US" w:eastAsia="zh-CN"/>
        </w:rPr>
        <w:t>或合计报价中。</w:t>
      </w:r>
    </w:p>
    <w:p w14:paraId="4F7BF6BF">
      <w:pPr>
        <w:pStyle w:val="48"/>
        <w:keepNext w:val="0"/>
        <w:keepLines w:val="0"/>
        <w:pageBreakBefore w:val="0"/>
        <w:kinsoku/>
        <w:wordWrap/>
        <w:overflowPunct/>
        <w:topLinePunct w:val="0"/>
        <w:bidi w:val="0"/>
        <w:spacing w:line="400" w:lineRule="exact"/>
        <w:rPr>
          <w:rFonts w:hint="eastAsia" w:ascii="宋体" w:hAnsi="宋体" w:eastAsia="宋体" w:cs="宋体"/>
          <w:color w:val="auto"/>
          <w:sz w:val="20"/>
          <w:szCs w:val="20"/>
          <w:lang w:val="en-US" w:eastAsia="zh-CN"/>
        </w:rPr>
      </w:pPr>
    </w:p>
    <w:p w14:paraId="1145D985">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color w:val="auto"/>
          <w:sz w:val="28"/>
          <w:szCs w:val="28"/>
          <w:lang w:val="en-US" w:eastAsia="zh-CN"/>
        </w:rPr>
        <w:t>供应商名称及公章</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u w:val="single"/>
        </w:rPr>
        <w:t xml:space="preserve">    </w:t>
      </w:r>
    </w:p>
    <w:p w14:paraId="42F4DD2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授权代理人</w:t>
      </w:r>
      <w:r>
        <w:rPr>
          <w:rFonts w:hint="eastAsia" w:asciiTheme="minorEastAsia" w:hAnsiTheme="minorEastAsia" w:eastAsiaTheme="minorEastAsia" w:cstheme="minorEastAsia"/>
          <w:b w:val="0"/>
          <w:bCs w:val="0"/>
          <w:sz w:val="28"/>
          <w:szCs w:val="28"/>
        </w:rPr>
        <w:t>（签字）：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75AE0D6F">
      <w:pPr>
        <w:keepNext w:val="0"/>
        <w:keepLines w:val="0"/>
        <w:pageBreakBefore w:val="0"/>
        <w:widowControl w:val="0"/>
        <w:kinsoku/>
        <w:wordWrap/>
        <w:overflowPunct/>
        <w:topLinePunct w:val="0"/>
        <w:autoSpaceDE/>
        <w:autoSpaceDN/>
        <w:bidi w:val="0"/>
        <w:adjustRightInd w:val="0"/>
        <w:spacing w:line="560" w:lineRule="exact"/>
        <w:jc w:val="lef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auto"/>
          <w:sz w:val="28"/>
          <w:szCs w:val="28"/>
          <w:highlight w:val="none"/>
        </w:rPr>
        <w:t>日期：</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日</w:t>
      </w:r>
    </w:p>
    <w:p w14:paraId="3BAE49DE">
      <w:pPr>
        <w:keepNext w:val="0"/>
        <w:keepLines w:val="0"/>
        <w:pageBreakBefore w:val="0"/>
        <w:kinsoku/>
        <w:wordWrap/>
        <w:overflowPunct/>
        <w:topLinePunct w:val="0"/>
        <w:bidi w:val="0"/>
        <w:spacing w:line="400" w:lineRule="exact"/>
        <w:rPr>
          <w:rFonts w:hint="eastAsia" w:ascii="宋体" w:hAnsi="宋体" w:eastAsia="宋体" w:cs="宋体"/>
          <w:b w:val="0"/>
          <w:bCs/>
          <w:color w:val="auto"/>
          <w:sz w:val="32"/>
          <w:szCs w:val="28"/>
          <w:highlight w:val="none"/>
          <w:lang w:val="en-US" w:eastAsia="zh-CN"/>
        </w:rPr>
      </w:pPr>
      <w:r>
        <w:rPr>
          <w:rFonts w:hint="eastAsia" w:ascii="宋体" w:hAnsi="宋体" w:eastAsia="宋体" w:cs="宋体"/>
          <w:b w:val="0"/>
          <w:bCs/>
          <w:color w:val="auto"/>
          <w:sz w:val="32"/>
          <w:szCs w:val="28"/>
          <w:highlight w:val="none"/>
          <w:lang w:val="en-US" w:eastAsia="zh-CN"/>
        </w:rPr>
        <w:br w:type="page"/>
      </w:r>
    </w:p>
    <w:p w14:paraId="6541B533">
      <w:pPr>
        <w:keepNext w:val="0"/>
        <w:keepLines w:val="0"/>
        <w:pageBreakBefore w:val="0"/>
        <w:kinsoku/>
        <w:wordWrap/>
        <w:overflowPunct/>
        <w:topLinePunct w:val="0"/>
        <w:bidi w:val="0"/>
        <w:spacing w:line="400" w:lineRule="exact"/>
        <w:jc w:val="left"/>
        <w:outlineLvl w:val="1"/>
        <w:rPr>
          <w:rFonts w:hint="eastAsia" w:ascii="宋体" w:hAnsi="宋体" w:eastAsia="宋体" w:cs="宋体"/>
          <w:b/>
          <w:bCs/>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2"/>
          <w:szCs w:val="28"/>
          <w:highlight w:val="none"/>
          <w:lang w:val="en-US" w:eastAsia="zh-CN" w:bidi="ar-SA"/>
        </w:rPr>
        <w:t xml:space="preserve">10 承诺书 </w:t>
      </w:r>
    </w:p>
    <w:p w14:paraId="31CD6D9C">
      <w:pPr>
        <w:keepNext w:val="0"/>
        <w:keepLines w:val="0"/>
        <w:pageBreakBefore w:val="0"/>
        <w:widowControl w:val="0"/>
        <w:kinsoku/>
        <w:wordWrap/>
        <w:overflowPunct/>
        <w:topLinePunct w:val="0"/>
        <w:autoSpaceDE/>
        <w:autoSpaceDN/>
        <w:bidi w:val="0"/>
        <w:adjustRightInd w:val="0"/>
        <w:spacing w:line="440" w:lineRule="exact"/>
        <w:jc w:val="center"/>
        <w:textAlignment w:val="baseline"/>
        <w:outlineLvl w:val="9"/>
        <w:rPr>
          <w:rFonts w:hint="eastAsia" w:asciiTheme="minorEastAsia" w:hAnsiTheme="minorEastAsia" w:eastAsiaTheme="minorEastAsia" w:cstheme="minorEastAsia"/>
          <w:b/>
          <w:color w:val="auto"/>
          <w:sz w:val="28"/>
          <w:szCs w:val="28"/>
          <w:highlight w:val="none"/>
        </w:rPr>
      </w:pPr>
    </w:p>
    <w:p w14:paraId="28E469DC">
      <w:pPr>
        <w:keepNext w:val="0"/>
        <w:keepLines w:val="0"/>
        <w:pageBreakBefore w:val="0"/>
        <w:widowControl w:val="0"/>
        <w:kinsoku/>
        <w:wordWrap/>
        <w:overflowPunct/>
        <w:topLinePunct w:val="0"/>
        <w:autoSpaceDE/>
        <w:autoSpaceDN/>
        <w:bidi w:val="0"/>
        <w:adjustRightInd w:val="0"/>
        <w:spacing w:line="480" w:lineRule="exact"/>
        <w:jc w:val="center"/>
        <w:textAlignment w:val="baseline"/>
        <w:outlineLvl w:val="9"/>
        <w:rPr>
          <w:rFonts w:hint="eastAsia" w:ascii="宋体" w:hAnsi="宋体" w:eastAsia="宋体" w:cs="宋体"/>
          <w:b/>
          <w:color w:val="auto"/>
          <w:sz w:val="36"/>
          <w:szCs w:val="36"/>
          <w:highlight w:val="none"/>
          <w:lang w:val="en-US" w:eastAsia="zh-CN" w:bidi="ar-SA"/>
        </w:rPr>
      </w:pPr>
      <w:r>
        <w:rPr>
          <w:rFonts w:hint="eastAsia" w:eastAsia="宋体" w:cs="宋体"/>
          <w:b/>
          <w:color w:val="auto"/>
          <w:sz w:val="36"/>
          <w:szCs w:val="36"/>
          <w:highlight w:val="none"/>
          <w:lang w:val="en-US" w:eastAsia="zh-CN" w:bidi="ar-SA"/>
        </w:rPr>
        <w:t>廉洁</w:t>
      </w:r>
      <w:r>
        <w:rPr>
          <w:rFonts w:hint="eastAsia" w:ascii="宋体" w:hAnsi="宋体" w:eastAsia="宋体" w:cs="宋体"/>
          <w:b/>
          <w:color w:val="auto"/>
          <w:sz w:val="36"/>
          <w:szCs w:val="36"/>
          <w:highlight w:val="none"/>
          <w:lang w:val="en-US" w:eastAsia="zh-CN" w:bidi="ar-SA"/>
        </w:rPr>
        <w:t>承诺书</w:t>
      </w:r>
    </w:p>
    <w:p w14:paraId="36875430">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color w:val="auto"/>
          <w:sz w:val="28"/>
          <w:szCs w:val="28"/>
          <w:highlight w:val="none"/>
          <w:u w:val="single"/>
        </w:rPr>
      </w:pPr>
    </w:p>
    <w:p w14:paraId="4ADD32C4">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rPr>
        <w:t>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u w:val="single"/>
          <w:lang w:val="en-US" w:eastAsia="zh-CN"/>
        </w:rPr>
        <w:t xml:space="preserve">  </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公司：</w:t>
      </w:r>
    </w:p>
    <w:p w14:paraId="43213BA4">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 xml:space="preserve">    我公司已详细阅读了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项目</w:t>
      </w:r>
      <w:r>
        <w:rPr>
          <w:rFonts w:hint="eastAsia" w:asciiTheme="minorEastAsia" w:hAnsiTheme="minorEastAsia" w:eastAsiaTheme="minorEastAsia" w:cstheme="minorEastAsia"/>
          <w:color w:val="auto"/>
          <w:sz w:val="28"/>
          <w:szCs w:val="28"/>
          <w:highlight w:val="none"/>
        </w:rPr>
        <w:t>编号</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比选文件，并</w:t>
      </w:r>
      <w:r>
        <w:rPr>
          <w:rFonts w:hint="eastAsia" w:asciiTheme="minorEastAsia" w:hAnsiTheme="minorEastAsia" w:eastAsiaTheme="minorEastAsia" w:cstheme="minorEastAsia"/>
          <w:color w:val="auto"/>
          <w:sz w:val="28"/>
          <w:szCs w:val="28"/>
          <w:highlight w:val="none"/>
        </w:rPr>
        <w:t>决定</w:t>
      </w:r>
      <w:r>
        <w:rPr>
          <w:rFonts w:hint="eastAsia" w:asciiTheme="minorEastAsia" w:hAnsiTheme="minorEastAsia" w:eastAsiaTheme="minorEastAsia" w:cstheme="minorEastAsia"/>
          <w:color w:val="auto"/>
          <w:sz w:val="28"/>
          <w:szCs w:val="28"/>
          <w:highlight w:val="none"/>
          <w:lang w:val="en-US" w:eastAsia="zh-CN"/>
        </w:rPr>
        <w:t>自愿</w:t>
      </w:r>
      <w:r>
        <w:rPr>
          <w:rFonts w:hint="eastAsia" w:asciiTheme="minorEastAsia" w:hAnsiTheme="minorEastAsia" w:eastAsiaTheme="minorEastAsia" w:cstheme="minorEastAsia"/>
          <w:color w:val="auto"/>
          <w:sz w:val="28"/>
          <w:szCs w:val="28"/>
          <w:highlight w:val="none"/>
        </w:rPr>
        <w:t>参与贵公司</w:t>
      </w:r>
      <w:r>
        <w:rPr>
          <w:rFonts w:hint="eastAsia" w:asciiTheme="minorEastAsia" w:hAnsiTheme="minorEastAsia" w:eastAsiaTheme="minorEastAsia" w:cstheme="minorEastAsia"/>
          <w:color w:val="auto"/>
          <w:sz w:val="28"/>
          <w:szCs w:val="28"/>
          <w:highlight w:val="none"/>
          <w:lang w:val="en-US" w:eastAsia="zh-CN"/>
        </w:rPr>
        <w:t>该项目</w:t>
      </w:r>
      <w:r>
        <w:rPr>
          <w:rFonts w:hint="eastAsia" w:asciiTheme="minorEastAsia" w:hAnsiTheme="minorEastAsia" w:eastAsiaTheme="minorEastAsia" w:cstheme="minorEastAsia"/>
          <w:color w:val="auto"/>
          <w:sz w:val="28"/>
          <w:szCs w:val="28"/>
          <w:highlight w:val="none"/>
          <w:lang w:eastAsia="zh-CN"/>
        </w:rPr>
        <w:t>比</w:t>
      </w:r>
      <w:r>
        <w:rPr>
          <w:rFonts w:hint="eastAsia" w:asciiTheme="minorEastAsia" w:hAnsiTheme="minorEastAsia" w:eastAsiaTheme="minorEastAsia" w:cstheme="minorEastAsia"/>
          <w:color w:val="auto"/>
          <w:sz w:val="28"/>
          <w:szCs w:val="28"/>
          <w:highlight w:val="none"/>
          <w:lang w:val="en-US" w:eastAsia="zh-CN"/>
        </w:rPr>
        <w:t>选活动，现就下列事项向采购人郑重承诺如下：</w:t>
      </w:r>
    </w:p>
    <w:p w14:paraId="09C97FF7">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1、保证接受比选文件全部内容，保证服从比选文件和采购人安排，遵守比选活动相关要求；</w:t>
      </w:r>
    </w:p>
    <w:p w14:paraId="0A636680">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2、保证采取必要措施对本项目贵公司提供的相关信息和资料对第三方进行保密；</w:t>
      </w:r>
    </w:p>
    <w:p w14:paraId="45E35B12">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3、遵循诚实信用原则，本公司为本项目提供的所有资料都是真实、合法、有效的；</w:t>
      </w:r>
    </w:p>
    <w:p w14:paraId="6EBAF44D">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4、保证不参与陪标、围标行为，不与其他供应商或贵公司相关人员串通以谋取项目成交，不损害贵公司或其他供应商的合法权益；</w:t>
      </w:r>
    </w:p>
    <w:p w14:paraId="424183E6">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5、绝不采用馈赠财物、给付回扣、有偿娱乐、赌博等不正当竞争手段，贿赂或拉拢腐败贵公司相关工作人员； </w:t>
      </w:r>
    </w:p>
    <w:p w14:paraId="738B38BF">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承诺自我公司正式提交比选响应文件之日起生效，若我公司违反上述承诺，被贵公司发现或被他人举报查实，我公司同意被没收比选保证金和响应文件被无效处理，并对贵公司因此所造成的全部经济损失、任何法律和经济责任完全由我公司负责承担。</w:t>
      </w:r>
    </w:p>
    <w:p w14:paraId="6C77890F">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Theme="minorEastAsia" w:hAnsiTheme="minorEastAsia" w:eastAsiaTheme="minorEastAsia" w:cstheme="minorEastAsia"/>
          <w:b w:val="0"/>
          <w:bCs w:val="0"/>
          <w:color w:val="auto"/>
          <w:sz w:val="28"/>
          <w:szCs w:val="28"/>
          <w:highlight w:val="none"/>
        </w:rPr>
      </w:pPr>
    </w:p>
    <w:p w14:paraId="0A6EF7B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color w:val="auto"/>
          <w:sz w:val="28"/>
          <w:szCs w:val="28"/>
        </w:rPr>
        <w:t>承诺人</w:t>
      </w:r>
      <w:r>
        <w:rPr>
          <w:rFonts w:hint="eastAsia" w:asciiTheme="minorEastAsia" w:hAnsiTheme="minorEastAsia" w:eastAsiaTheme="minorEastAsia" w:cstheme="minorEastAsia"/>
          <w:color w:val="auto"/>
          <w:sz w:val="28"/>
          <w:szCs w:val="28"/>
          <w:lang w:val="en-US" w:eastAsia="zh-CN"/>
        </w:rPr>
        <w:t>名称及公章</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u w:val="single"/>
        </w:rPr>
        <w:t xml:space="preserve">    </w:t>
      </w:r>
    </w:p>
    <w:p w14:paraId="498D860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授权代理人</w:t>
      </w:r>
      <w:r>
        <w:rPr>
          <w:rFonts w:hint="eastAsia" w:asciiTheme="minorEastAsia" w:hAnsiTheme="minorEastAsia" w:eastAsiaTheme="minorEastAsia" w:cstheme="minorEastAsia"/>
          <w:b w:val="0"/>
          <w:bCs w:val="0"/>
          <w:sz w:val="28"/>
          <w:szCs w:val="28"/>
        </w:rPr>
        <w:t>（签字）：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12437FA5">
      <w:pPr>
        <w:keepNext w:val="0"/>
        <w:keepLines w:val="0"/>
        <w:pageBreakBefore w:val="0"/>
        <w:widowControl w:val="0"/>
        <w:kinsoku/>
        <w:wordWrap/>
        <w:overflowPunct/>
        <w:topLinePunct w:val="0"/>
        <w:autoSpaceDE/>
        <w:autoSpaceDN/>
        <w:bidi w:val="0"/>
        <w:adjustRightInd w:val="0"/>
        <w:spacing w:line="560" w:lineRule="exact"/>
        <w:jc w:val="lef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auto"/>
          <w:sz w:val="28"/>
          <w:szCs w:val="28"/>
          <w:highlight w:val="none"/>
        </w:rPr>
        <w:t>日期：</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日</w:t>
      </w:r>
    </w:p>
    <w:p w14:paraId="5C1237BD">
      <w:pPr>
        <w:rPr>
          <w:rFonts w:hint="eastAsia" w:ascii="宋体" w:hAnsi="宋体" w:eastAsia="宋体" w:cs="宋体"/>
          <w:color w:val="auto"/>
          <w:sz w:val="28"/>
          <w:szCs w:val="28"/>
          <w:highlight w:val="none"/>
          <w:lang w:val="en-US" w:eastAsia="zh-CN"/>
        </w:rPr>
      </w:pPr>
    </w:p>
    <w:p w14:paraId="409CCFE1">
      <w:pPr>
        <w:rPr>
          <w:rFonts w:hint="eastAsia"/>
          <w:lang w:val="en-US" w:eastAsia="zh-CN"/>
        </w:rPr>
      </w:pPr>
      <w:r>
        <w:rPr>
          <w:rFonts w:hint="eastAsia"/>
          <w:lang w:val="en-US" w:eastAsia="zh-CN"/>
        </w:rPr>
        <w:br w:type="page"/>
      </w:r>
    </w:p>
    <w:p w14:paraId="0E7A912F">
      <w:pPr>
        <w:keepNext w:val="0"/>
        <w:keepLines w:val="0"/>
        <w:pageBreakBefore w:val="0"/>
        <w:widowControl w:val="0"/>
        <w:kinsoku/>
        <w:wordWrap/>
        <w:overflowPunct/>
        <w:topLinePunct w:val="0"/>
        <w:autoSpaceDE/>
        <w:autoSpaceDN/>
        <w:bidi w:val="0"/>
        <w:adjustRightInd w:val="0"/>
        <w:spacing w:line="480" w:lineRule="exact"/>
        <w:jc w:val="center"/>
        <w:textAlignment w:val="baseline"/>
        <w:outlineLvl w:val="9"/>
        <w:rPr>
          <w:rFonts w:hint="eastAsia" w:ascii="宋体" w:hAnsi="宋体" w:eastAsia="宋体" w:cs="宋体"/>
          <w:b/>
          <w:color w:val="auto"/>
          <w:sz w:val="36"/>
          <w:szCs w:val="36"/>
          <w:highlight w:val="none"/>
          <w:lang w:val="en-US" w:eastAsia="zh-CN" w:bidi="ar-SA"/>
        </w:rPr>
      </w:pPr>
      <w:r>
        <w:rPr>
          <w:rFonts w:hint="eastAsia" w:ascii="宋体" w:hAnsi="宋体" w:eastAsia="宋体" w:cs="宋体"/>
          <w:b/>
          <w:color w:val="auto"/>
          <w:sz w:val="36"/>
          <w:szCs w:val="36"/>
          <w:highlight w:val="none"/>
          <w:lang w:val="en-US" w:eastAsia="zh-CN" w:bidi="ar-SA"/>
        </w:rPr>
        <w:t>响应资格信用承诺</w:t>
      </w:r>
    </w:p>
    <w:p w14:paraId="0AC18A56">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Theme="minorEastAsia" w:hAnsiTheme="minorEastAsia" w:eastAsiaTheme="minorEastAsia" w:cstheme="minorEastAsia"/>
          <w:color w:val="auto"/>
          <w:sz w:val="28"/>
          <w:szCs w:val="28"/>
        </w:rPr>
      </w:pPr>
    </w:p>
    <w:p w14:paraId="7638C86A">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rPr>
        <w:t>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u w:val="single"/>
          <w:lang w:val="en-US" w:eastAsia="zh-CN"/>
        </w:rPr>
        <w:t xml:space="preserve">  </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公司：</w:t>
      </w:r>
    </w:p>
    <w:p w14:paraId="5BE642C3">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我公司作为本次</w:t>
      </w:r>
      <w:r>
        <w:rPr>
          <w:rFonts w:hint="eastAsia" w:asciiTheme="minorEastAsia" w:hAnsiTheme="minorEastAsia" w:eastAsiaTheme="minorEastAsia" w:cstheme="minorEastAsia"/>
          <w:sz w:val="28"/>
          <w:szCs w:val="28"/>
          <w:lang w:val="en-US" w:eastAsia="zh-CN"/>
        </w:rPr>
        <w:t>比选</w:t>
      </w:r>
      <w:r>
        <w:rPr>
          <w:rFonts w:hint="eastAsia" w:asciiTheme="minorEastAsia" w:hAnsiTheme="minorEastAsia" w:eastAsiaTheme="minorEastAsia" w:cstheme="minorEastAsia"/>
          <w:sz w:val="28"/>
          <w:szCs w:val="28"/>
        </w:rPr>
        <w:t>项目的</w:t>
      </w:r>
      <w:r>
        <w:rPr>
          <w:rFonts w:hint="eastAsia" w:asciiTheme="minorEastAsia" w:hAnsiTheme="minorEastAsia" w:eastAsiaTheme="minorEastAsia" w:cstheme="minorEastAsia"/>
          <w:sz w:val="28"/>
          <w:szCs w:val="28"/>
          <w:lang w:val="en-US" w:eastAsia="zh-CN"/>
        </w:rPr>
        <w:t>响应供应商</w:t>
      </w: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比选</w:t>
      </w:r>
      <w:r>
        <w:rPr>
          <w:rFonts w:hint="eastAsia" w:asciiTheme="minorEastAsia" w:hAnsiTheme="minorEastAsia" w:eastAsiaTheme="minorEastAsia" w:cstheme="minorEastAsia"/>
          <w:sz w:val="28"/>
          <w:szCs w:val="28"/>
        </w:rPr>
        <w:t>文件要求，现郑重承诺如下：</w:t>
      </w:r>
    </w:p>
    <w:p w14:paraId="3D5D054E">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响应供应商</w:t>
      </w:r>
      <w:r>
        <w:rPr>
          <w:rFonts w:hint="eastAsia" w:asciiTheme="minorEastAsia" w:hAnsiTheme="minorEastAsia" w:eastAsiaTheme="minorEastAsia" w:cstheme="minorEastAsia"/>
          <w:sz w:val="28"/>
          <w:szCs w:val="28"/>
        </w:rPr>
        <w:t xml:space="preserve">不得存在下列情形之一： </w:t>
      </w:r>
    </w:p>
    <w:p w14:paraId="4544636F">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）与本</w:t>
      </w:r>
      <w:r>
        <w:rPr>
          <w:rFonts w:hint="eastAsia" w:asciiTheme="minorEastAsia" w:hAnsiTheme="minorEastAsia" w:eastAsiaTheme="minorEastAsia" w:cstheme="minorEastAsia"/>
          <w:sz w:val="28"/>
          <w:szCs w:val="28"/>
          <w:lang w:val="en-US" w:eastAsia="zh-CN"/>
        </w:rPr>
        <w:t>比选</w:t>
      </w:r>
      <w:r>
        <w:rPr>
          <w:rFonts w:hint="eastAsia" w:asciiTheme="minorEastAsia" w:hAnsiTheme="minorEastAsia" w:eastAsiaTheme="minorEastAsia" w:cstheme="minorEastAsia"/>
          <w:sz w:val="28"/>
          <w:szCs w:val="28"/>
        </w:rPr>
        <w:t>项目的其他</w:t>
      </w:r>
      <w:r>
        <w:rPr>
          <w:rFonts w:hint="eastAsia" w:asciiTheme="minorEastAsia" w:hAnsiTheme="minorEastAsia" w:eastAsiaTheme="minorEastAsia" w:cstheme="minorEastAsia"/>
          <w:sz w:val="28"/>
          <w:szCs w:val="28"/>
          <w:lang w:val="en-US" w:eastAsia="zh-CN"/>
        </w:rPr>
        <w:t>响应供应商</w:t>
      </w:r>
      <w:r>
        <w:rPr>
          <w:rFonts w:hint="eastAsia" w:asciiTheme="minorEastAsia" w:hAnsiTheme="minorEastAsia" w:eastAsiaTheme="minorEastAsia" w:cstheme="minorEastAsia"/>
          <w:sz w:val="28"/>
          <w:szCs w:val="28"/>
        </w:rPr>
        <w:t xml:space="preserve">为同一个单位负责人； </w:t>
      </w:r>
    </w:p>
    <w:p w14:paraId="063358B3">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）与本</w:t>
      </w:r>
      <w:r>
        <w:rPr>
          <w:rFonts w:hint="eastAsia" w:asciiTheme="minorEastAsia" w:hAnsiTheme="minorEastAsia" w:eastAsiaTheme="minorEastAsia" w:cstheme="minorEastAsia"/>
          <w:sz w:val="28"/>
          <w:szCs w:val="28"/>
          <w:lang w:val="en-US" w:eastAsia="zh-CN"/>
        </w:rPr>
        <w:t>比选</w:t>
      </w:r>
      <w:r>
        <w:rPr>
          <w:rFonts w:hint="eastAsia" w:asciiTheme="minorEastAsia" w:hAnsiTheme="minorEastAsia" w:eastAsiaTheme="minorEastAsia" w:cstheme="minorEastAsia"/>
          <w:sz w:val="28"/>
          <w:szCs w:val="28"/>
        </w:rPr>
        <w:t>项目的其他</w:t>
      </w:r>
      <w:r>
        <w:rPr>
          <w:rFonts w:hint="eastAsia" w:asciiTheme="minorEastAsia" w:hAnsiTheme="minorEastAsia" w:eastAsiaTheme="minorEastAsia" w:cstheme="minorEastAsia"/>
          <w:sz w:val="28"/>
          <w:szCs w:val="28"/>
          <w:lang w:val="en-US" w:eastAsia="zh-CN"/>
        </w:rPr>
        <w:t>响应供应商</w:t>
      </w:r>
      <w:r>
        <w:rPr>
          <w:rFonts w:hint="eastAsia" w:asciiTheme="minorEastAsia" w:hAnsiTheme="minorEastAsia" w:eastAsiaTheme="minorEastAsia" w:cstheme="minorEastAsia"/>
          <w:sz w:val="28"/>
          <w:szCs w:val="28"/>
        </w:rPr>
        <w:t>存在控股、管理关系</w:t>
      </w:r>
      <w:r>
        <w:rPr>
          <w:rFonts w:hint="eastAsia" w:asciiTheme="minorEastAsia" w:hAnsiTheme="minorEastAsia" w:eastAsiaTheme="minorEastAsia" w:cstheme="minorEastAsia"/>
          <w:sz w:val="28"/>
          <w:szCs w:val="28"/>
          <w:lang w:eastAsia="zh-CN"/>
        </w:rPr>
        <w:t>（允许联合体前提下，共同组成联合体参加的除外）</w:t>
      </w:r>
      <w:r>
        <w:rPr>
          <w:rFonts w:hint="eastAsia" w:asciiTheme="minorEastAsia" w:hAnsiTheme="minorEastAsia" w:eastAsiaTheme="minorEastAsia" w:cstheme="minorEastAsia"/>
          <w:sz w:val="28"/>
          <w:szCs w:val="28"/>
        </w:rPr>
        <w:t xml:space="preserve">； </w:t>
      </w:r>
    </w:p>
    <w:p w14:paraId="30FFA80C">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）被依法暂停或者取消投标资格； </w:t>
      </w:r>
    </w:p>
    <w:p w14:paraId="413091D5">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）被责令停产停业、暂扣或者吊销许可证、暂扣或者吊销执照； </w:t>
      </w:r>
    </w:p>
    <w:p w14:paraId="1A84C36F">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处于被冻结账户、责令停产整顿现状；</w:t>
      </w:r>
    </w:p>
    <w:p w14:paraId="63A6AB5A">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进入清算程序，或被宣告破产，或其他丧失履约能力的情形； </w:t>
      </w:r>
    </w:p>
    <w:p w14:paraId="5C16A5FA">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）在最近三年内发生重大质量问题（以相关行业主管部门的行政处罚决定或司法机关出具的有关法律文书为准）； </w:t>
      </w:r>
    </w:p>
    <w:p w14:paraId="56BD2AAD">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）被工商行政管理机关在全国企业信用信息公示系统中列入严重违法失信企业名单； </w:t>
      </w:r>
    </w:p>
    <w:p w14:paraId="1DB3F555">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）被最高人民法院在“信用中国”网站（www.creditchina.gov.cn）或各级信用信息共享平台中列入失信被执行人名单； </w:t>
      </w:r>
    </w:p>
    <w:p w14:paraId="1E7A246A">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 xml:space="preserve">）在近三年内投标人或其法定代表人、拟委任的项目负责人有行贿犯罪行为的； </w:t>
      </w:r>
    </w:p>
    <w:p w14:paraId="707B0D59">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被采购人列入黑名单；</w:t>
      </w:r>
    </w:p>
    <w:p w14:paraId="370D1FEB">
      <w:pPr>
        <w:keepNext w:val="0"/>
        <w:keepLines w:val="0"/>
        <w:pageBreakBefore w:val="0"/>
        <w:widowControl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法律法规或</w:t>
      </w:r>
      <w:r>
        <w:rPr>
          <w:rFonts w:hint="eastAsia" w:asciiTheme="minorEastAsia" w:hAnsiTheme="minorEastAsia" w:eastAsiaTheme="minorEastAsia" w:cstheme="minorEastAsia"/>
          <w:sz w:val="28"/>
          <w:szCs w:val="28"/>
          <w:lang w:val="en-US" w:eastAsia="zh-CN"/>
        </w:rPr>
        <w:t>比选文件</w:t>
      </w:r>
      <w:r>
        <w:rPr>
          <w:rFonts w:hint="eastAsia" w:asciiTheme="minorEastAsia" w:hAnsiTheme="minorEastAsia" w:eastAsiaTheme="minorEastAsia" w:cstheme="minorEastAsia"/>
          <w:sz w:val="28"/>
          <w:szCs w:val="28"/>
        </w:rPr>
        <w:t>规定的其他</w:t>
      </w:r>
      <w:r>
        <w:rPr>
          <w:rFonts w:hint="eastAsia" w:asciiTheme="minorEastAsia" w:hAnsiTheme="minorEastAsia" w:eastAsiaTheme="minorEastAsia" w:cstheme="minorEastAsia"/>
          <w:sz w:val="28"/>
          <w:szCs w:val="28"/>
          <w:lang w:val="en-US" w:eastAsia="zh-CN"/>
        </w:rPr>
        <w:t>采购响应禁止</w:t>
      </w:r>
      <w:r>
        <w:rPr>
          <w:rFonts w:hint="eastAsia" w:asciiTheme="minorEastAsia" w:hAnsiTheme="minorEastAsia" w:eastAsiaTheme="minorEastAsia" w:cstheme="minorEastAsia"/>
          <w:sz w:val="28"/>
          <w:szCs w:val="28"/>
        </w:rPr>
        <w:t>情形。</w:t>
      </w:r>
    </w:p>
    <w:p w14:paraId="39EAD888">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Theme="minorEastAsia" w:hAnsiTheme="minorEastAsia" w:eastAsiaTheme="minorEastAsia" w:cstheme="minorEastAsia"/>
          <w:b w:val="0"/>
          <w:bCs w:val="0"/>
          <w:color w:val="auto"/>
          <w:sz w:val="28"/>
          <w:szCs w:val="28"/>
          <w:highlight w:val="none"/>
        </w:rPr>
      </w:pPr>
    </w:p>
    <w:p w14:paraId="78C6E1B6">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Theme="minorEastAsia" w:hAnsiTheme="minorEastAsia" w:eastAsiaTheme="minorEastAsia" w:cstheme="minorEastAsia"/>
          <w:b w:val="0"/>
          <w:bCs w:val="0"/>
          <w:color w:val="auto"/>
          <w:sz w:val="28"/>
          <w:szCs w:val="28"/>
          <w:highlight w:val="none"/>
        </w:rPr>
      </w:pPr>
    </w:p>
    <w:p w14:paraId="5D9CD86E">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color w:val="auto"/>
          <w:sz w:val="28"/>
          <w:szCs w:val="28"/>
        </w:rPr>
        <w:t>承诺人</w:t>
      </w:r>
      <w:r>
        <w:rPr>
          <w:rFonts w:hint="eastAsia" w:asciiTheme="minorEastAsia" w:hAnsiTheme="minorEastAsia" w:eastAsiaTheme="minorEastAsia" w:cstheme="minorEastAsia"/>
          <w:color w:val="auto"/>
          <w:sz w:val="28"/>
          <w:szCs w:val="28"/>
          <w:lang w:val="en-US" w:eastAsia="zh-CN"/>
        </w:rPr>
        <w:t>名称及公章</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u w:val="single"/>
        </w:rPr>
        <w:t xml:space="preserve">    </w:t>
      </w:r>
    </w:p>
    <w:p w14:paraId="3A37A688">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授权代理人</w:t>
      </w:r>
      <w:r>
        <w:rPr>
          <w:rFonts w:hint="eastAsia" w:asciiTheme="minorEastAsia" w:hAnsiTheme="minorEastAsia" w:eastAsiaTheme="minorEastAsia" w:cstheme="minorEastAsia"/>
          <w:b w:val="0"/>
          <w:bCs w:val="0"/>
          <w:sz w:val="28"/>
          <w:szCs w:val="28"/>
        </w:rPr>
        <w:t>（签字）：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25AC5A8C">
      <w:pPr>
        <w:keepNext w:val="0"/>
        <w:keepLines w:val="0"/>
        <w:pageBreakBefore w:val="0"/>
        <w:widowControl w:val="0"/>
        <w:kinsoku/>
        <w:wordWrap/>
        <w:overflowPunct/>
        <w:topLinePunct w:val="0"/>
        <w:autoSpaceDE/>
        <w:autoSpaceDN/>
        <w:bidi w:val="0"/>
        <w:adjustRightInd w:val="0"/>
        <w:spacing w:line="560" w:lineRule="exact"/>
        <w:jc w:val="lef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auto"/>
          <w:sz w:val="28"/>
          <w:szCs w:val="28"/>
          <w:highlight w:val="none"/>
        </w:rPr>
        <w:t>日期：</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日</w:t>
      </w:r>
    </w:p>
    <w:p w14:paraId="53ADF8A6">
      <w:pPr>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br w:type="page"/>
      </w:r>
    </w:p>
    <w:p w14:paraId="50A6D88A">
      <w:pPr>
        <w:keepNext w:val="0"/>
        <w:keepLines w:val="0"/>
        <w:pageBreakBefore w:val="0"/>
        <w:widowControl w:val="0"/>
        <w:kinsoku/>
        <w:wordWrap/>
        <w:overflowPunct/>
        <w:topLinePunct w:val="0"/>
        <w:autoSpaceDE/>
        <w:autoSpaceDN/>
        <w:bidi w:val="0"/>
        <w:adjustRightInd w:val="0"/>
        <w:spacing w:line="440" w:lineRule="exact"/>
        <w:jc w:val="center"/>
        <w:textAlignment w:val="baseline"/>
        <w:outlineLvl w:val="9"/>
        <w:rPr>
          <w:rFonts w:hint="eastAsia" w:ascii="宋体" w:hAnsi="宋体" w:eastAsia="宋体" w:cs="宋体"/>
          <w:b/>
          <w:color w:val="auto"/>
          <w:sz w:val="36"/>
          <w:szCs w:val="36"/>
          <w:highlight w:val="none"/>
          <w:lang w:val="en-US" w:eastAsia="zh-CN" w:bidi="ar-SA"/>
        </w:rPr>
      </w:pPr>
      <w:r>
        <w:rPr>
          <w:rFonts w:hint="eastAsia" w:ascii="宋体" w:hAnsi="宋体" w:eastAsia="宋体" w:cs="宋体"/>
          <w:b/>
          <w:color w:val="auto"/>
          <w:sz w:val="36"/>
          <w:szCs w:val="36"/>
          <w:highlight w:val="none"/>
          <w:lang w:val="en-US" w:eastAsia="zh-CN" w:bidi="ar-SA"/>
        </w:rPr>
        <w:t>技术许可和相关知识产权承诺函</w:t>
      </w:r>
    </w:p>
    <w:p w14:paraId="2BCDF688">
      <w:pPr>
        <w:keepNext w:val="0"/>
        <w:keepLines w:val="0"/>
        <w:pageBreakBefore w:val="0"/>
        <w:kinsoku/>
        <w:wordWrap/>
        <w:overflowPunct/>
        <w:topLinePunct w:val="0"/>
        <w:autoSpaceDE/>
        <w:autoSpaceDN/>
        <w:bidi w:val="0"/>
        <w:adjustRightInd w:val="0"/>
        <w:snapToGrid w:val="0"/>
        <w:spacing w:line="440" w:lineRule="exact"/>
        <w:jc w:val="center"/>
        <w:textAlignment w:val="baseline"/>
        <w:rPr>
          <w:rFonts w:hint="eastAsia" w:ascii="宋体" w:hAnsi="宋体" w:cs="宋体"/>
          <w:sz w:val="28"/>
          <w:szCs w:val="28"/>
        </w:rPr>
      </w:pPr>
    </w:p>
    <w:p w14:paraId="6064B20C">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rPr>
        <w:t>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u w:val="single"/>
          <w:lang w:val="en-US" w:eastAsia="zh-CN"/>
        </w:rPr>
        <w:t xml:space="preserve">  </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公司：</w:t>
      </w:r>
    </w:p>
    <w:p w14:paraId="61AC3E27">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我公司作为技术自有方或被授权方，针对</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项目</w:t>
      </w:r>
      <w:r>
        <w:rPr>
          <w:rFonts w:hint="eastAsia" w:asciiTheme="minorEastAsia" w:hAnsiTheme="minorEastAsia" w:eastAsiaTheme="minorEastAsia" w:cstheme="minorEastAsia"/>
          <w:color w:val="auto"/>
          <w:sz w:val="28"/>
          <w:szCs w:val="28"/>
          <w:lang w:val="en-US" w:eastAsia="zh-CN"/>
        </w:rPr>
        <w:t>（项目编号：</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，现郑重承诺</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我公司保证具有与本项目相关的</w:t>
      </w:r>
      <w:r>
        <w:rPr>
          <w:rFonts w:hint="eastAsia" w:asciiTheme="minorEastAsia" w:hAnsiTheme="minorEastAsia" w:eastAsiaTheme="minorEastAsia" w:cstheme="minorEastAsia"/>
          <w:color w:val="auto"/>
          <w:sz w:val="28"/>
          <w:szCs w:val="28"/>
          <w:lang w:val="en-US" w:eastAsia="zh-CN"/>
        </w:rPr>
        <w:t>自有技术或被授权许可</w:t>
      </w:r>
      <w:r>
        <w:rPr>
          <w:rFonts w:hint="eastAsia" w:asciiTheme="minorEastAsia" w:hAnsiTheme="minorEastAsia" w:eastAsiaTheme="minorEastAsia" w:cstheme="minorEastAsia"/>
          <w:color w:val="auto"/>
          <w:sz w:val="28"/>
          <w:szCs w:val="28"/>
        </w:rPr>
        <w:t>技术</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包括但不限于专有技术、专利技术、辅助技术、改进技术等），</w:t>
      </w:r>
      <w:r>
        <w:rPr>
          <w:rFonts w:hint="eastAsia" w:asciiTheme="minorEastAsia" w:hAnsiTheme="minorEastAsia" w:eastAsiaTheme="minorEastAsia" w:cstheme="minorEastAsia"/>
          <w:color w:val="auto"/>
          <w:sz w:val="28"/>
          <w:szCs w:val="28"/>
          <w:lang w:val="en-US" w:eastAsia="zh-CN"/>
        </w:rPr>
        <w:t>相应技术</w:t>
      </w:r>
      <w:r>
        <w:rPr>
          <w:rFonts w:hint="eastAsia" w:asciiTheme="minorEastAsia" w:hAnsiTheme="minorEastAsia" w:eastAsiaTheme="minorEastAsia" w:cstheme="minorEastAsia"/>
          <w:color w:val="auto"/>
          <w:sz w:val="28"/>
          <w:szCs w:val="28"/>
        </w:rPr>
        <w:t>知识产权归本公司所有或有权用于本项目，无知识产权纠纷</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且可用于本项目设计、制造和使用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技术许可和相关知识产权均真实、合法、有效，是可查询、可验证的。</w:t>
      </w:r>
    </w:p>
    <w:p w14:paraId="27D949EB">
      <w:pPr>
        <w:keepNext w:val="0"/>
        <w:keepLines w:val="0"/>
        <w:pageBreakBefore w:val="0"/>
        <w:widowControl/>
        <w:numPr>
          <w:ilvl w:val="-1"/>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440" w:lineRule="exact"/>
        <w:ind w:left="0" w:right="0" w:firstLine="560"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rPr>
        <w:t>如因我公司虚假承诺或相关纠纷</w:t>
      </w:r>
      <w:r>
        <w:rPr>
          <w:rFonts w:hint="eastAsia" w:asciiTheme="minorEastAsia" w:hAnsiTheme="minorEastAsia" w:eastAsiaTheme="minorEastAsia" w:cstheme="minorEastAsia"/>
          <w:color w:val="auto"/>
          <w:sz w:val="28"/>
          <w:szCs w:val="28"/>
          <w:highlight w:val="none"/>
          <w:lang w:val="en-US" w:eastAsia="zh-CN"/>
        </w:rPr>
        <w:t>给贵公司</w:t>
      </w:r>
      <w:r>
        <w:rPr>
          <w:rFonts w:hint="eastAsia" w:asciiTheme="minorEastAsia" w:hAnsiTheme="minorEastAsia" w:eastAsiaTheme="minorEastAsia" w:cstheme="minorEastAsia"/>
          <w:color w:val="auto"/>
          <w:sz w:val="28"/>
          <w:szCs w:val="28"/>
          <w:highlight w:val="none"/>
        </w:rPr>
        <w:t>造成的所有损失，</w:t>
      </w:r>
      <w:r>
        <w:rPr>
          <w:rFonts w:hint="eastAsia" w:asciiTheme="minorEastAsia" w:hAnsiTheme="minorEastAsia" w:eastAsiaTheme="minorEastAsia" w:cstheme="minorEastAsia"/>
          <w:color w:val="auto"/>
          <w:sz w:val="28"/>
          <w:szCs w:val="28"/>
          <w:highlight w:val="none"/>
          <w:lang w:val="en-US" w:eastAsia="zh-CN"/>
        </w:rPr>
        <w:t>均由</w:t>
      </w:r>
      <w:r>
        <w:rPr>
          <w:rFonts w:hint="eastAsia" w:asciiTheme="minorEastAsia" w:hAnsiTheme="minorEastAsia" w:eastAsiaTheme="minorEastAsia" w:cstheme="minorEastAsia"/>
          <w:color w:val="auto"/>
          <w:sz w:val="28"/>
          <w:szCs w:val="28"/>
          <w:highlight w:val="none"/>
        </w:rPr>
        <w:t>我公司承担</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包括</w:t>
      </w:r>
      <w:r>
        <w:rPr>
          <w:rFonts w:hint="eastAsia" w:asciiTheme="minorEastAsia" w:hAnsiTheme="minorEastAsia" w:eastAsiaTheme="minorEastAsia" w:cstheme="minorEastAsia"/>
          <w:color w:val="auto"/>
          <w:sz w:val="28"/>
          <w:szCs w:val="28"/>
          <w:highlight w:val="none"/>
        </w:rPr>
        <w:t>经济</w:t>
      </w:r>
      <w:r>
        <w:rPr>
          <w:rFonts w:hint="eastAsia" w:asciiTheme="minorEastAsia" w:hAnsiTheme="minorEastAsia" w:eastAsiaTheme="minorEastAsia" w:cstheme="minorEastAsia"/>
          <w:color w:val="auto"/>
          <w:sz w:val="28"/>
          <w:szCs w:val="28"/>
          <w:highlight w:val="none"/>
          <w:lang w:val="en-US" w:eastAsia="zh-CN"/>
        </w:rPr>
        <w:t>损失</w:t>
      </w:r>
      <w:r>
        <w:rPr>
          <w:rFonts w:hint="eastAsia" w:asciiTheme="minorEastAsia" w:hAnsiTheme="minorEastAsia" w:eastAsiaTheme="minorEastAsia" w:cstheme="minorEastAsia"/>
          <w:color w:val="auto"/>
          <w:sz w:val="28"/>
          <w:szCs w:val="28"/>
          <w:highlight w:val="none"/>
        </w:rPr>
        <w:t>和法律责任</w:t>
      </w:r>
      <w:r>
        <w:rPr>
          <w:rFonts w:hint="eastAsia" w:asciiTheme="minorEastAsia" w:hAnsiTheme="minorEastAsia" w:eastAsiaTheme="minorEastAsia" w:cstheme="minorEastAsia"/>
          <w:color w:val="auto"/>
          <w:sz w:val="28"/>
          <w:szCs w:val="28"/>
          <w:highlight w:val="none"/>
          <w:lang w:val="en-US" w:eastAsia="zh-CN"/>
        </w:rPr>
        <w:t>等</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，并</w:t>
      </w:r>
      <w:r>
        <w:rPr>
          <w:rFonts w:hint="eastAsia" w:asciiTheme="minorEastAsia" w:hAnsiTheme="minorEastAsia" w:eastAsiaTheme="minorEastAsia" w:cstheme="minorEastAsia"/>
          <w:color w:val="auto"/>
          <w:sz w:val="28"/>
          <w:szCs w:val="28"/>
          <w:highlight w:val="none"/>
          <w:lang w:val="en-US" w:eastAsia="zh-CN"/>
        </w:rPr>
        <w:t>在贵公司向我公司提出索赔支付之日起30日内完成支付。同时我公司自愿</w:t>
      </w:r>
      <w:r>
        <w:rPr>
          <w:rFonts w:hint="eastAsia" w:asciiTheme="minorEastAsia" w:hAnsiTheme="minorEastAsia" w:eastAsiaTheme="minorEastAsia" w:cstheme="minorEastAsia"/>
          <w:color w:val="auto"/>
          <w:sz w:val="28"/>
          <w:szCs w:val="28"/>
          <w:highlight w:val="none"/>
        </w:rPr>
        <w:t>放弃</w:t>
      </w:r>
      <w:r>
        <w:rPr>
          <w:rFonts w:hint="eastAsia" w:asciiTheme="minorEastAsia" w:hAnsiTheme="minorEastAsia" w:eastAsiaTheme="minorEastAsia" w:cstheme="minorEastAsia"/>
          <w:color w:val="auto"/>
          <w:sz w:val="28"/>
          <w:szCs w:val="28"/>
          <w:highlight w:val="none"/>
          <w:lang w:val="en-US" w:eastAsia="zh-CN"/>
        </w:rPr>
        <w:t>对贵公司的</w:t>
      </w:r>
      <w:r>
        <w:rPr>
          <w:rFonts w:hint="eastAsia" w:asciiTheme="minorEastAsia" w:hAnsiTheme="minorEastAsia" w:eastAsiaTheme="minorEastAsia" w:cstheme="minorEastAsia"/>
          <w:color w:val="auto"/>
          <w:sz w:val="28"/>
          <w:szCs w:val="28"/>
          <w:highlight w:val="none"/>
        </w:rPr>
        <w:t>一切追索要求和</w:t>
      </w:r>
      <w:r>
        <w:rPr>
          <w:rFonts w:hint="eastAsia" w:asciiTheme="minorEastAsia" w:hAnsiTheme="minorEastAsia" w:eastAsiaTheme="minorEastAsia" w:cstheme="minorEastAsia"/>
          <w:i w:val="0"/>
          <w:iCs w:val="0"/>
          <w:caps w:val="0"/>
          <w:color w:val="auto"/>
          <w:spacing w:val="0"/>
          <w:sz w:val="28"/>
          <w:szCs w:val="28"/>
          <w:highlight w:val="none"/>
          <w:shd w:val="clear"/>
        </w:rPr>
        <w:t>合同履行过程中可能享有的、根据中华人民共和国法律、法规、政策规定及合同约定可抗辩的权利</w:t>
      </w:r>
      <w:r>
        <w:rPr>
          <w:rFonts w:hint="eastAsia" w:asciiTheme="minorEastAsia" w:hAnsiTheme="minorEastAsia" w:eastAsiaTheme="minorEastAsia" w:cstheme="minorEastAsia"/>
          <w:color w:val="auto"/>
          <w:sz w:val="28"/>
          <w:szCs w:val="28"/>
        </w:rPr>
        <w:t>。</w:t>
      </w:r>
    </w:p>
    <w:p w14:paraId="44F5DC50">
      <w:pPr>
        <w:keepNext w:val="0"/>
        <w:keepLines w:val="0"/>
        <w:pageBreakBefore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color w:val="auto"/>
          <w:sz w:val="28"/>
          <w:szCs w:val="28"/>
        </w:rPr>
      </w:pPr>
    </w:p>
    <w:p w14:paraId="38E5320B">
      <w:pPr>
        <w:keepNext w:val="0"/>
        <w:keepLines w:val="0"/>
        <w:pageBreakBefore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color w:val="auto"/>
          <w:sz w:val="28"/>
          <w:szCs w:val="28"/>
        </w:rPr>
      </w:pPr>
    </w:p>
    <w:p w14:paraId="08B0FA3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color w:val="auto"/>
          <w:sz w:val="28"/>
          <w:szCs w:val="28"/>
        </w:rPr>
        <w:t>承诺人</w:t>
      </w:r>
      <w:r>
        <w:rPr>
          <w:rFonts w:hint="eastAsia" w:asciiTheme="minorEastAsia" w:hAnsiTheme="minorEastAsia" w:eastAsiaTheme="minorEastAsia" w:cstheme="minorEastAsia"/>
          <w:color w:val="auto"/>
          <w:sz w:val="28"/>
          <w:szCs w:val="28"/>
          <w:lang w:val="en-US" w:eastAsia="zh-CN"/>
        </w:rPr>
        <w:t>名称及公章</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u w:val="single"/>
        </w:rPr>
        <w:t xml:space="preserve">    </w:t>
      </w:r>
    </w:p>
    <w:p w14:paraId="051212B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授权代理人</w:t>
      </w:r>
      <w:r>
        <w:rPr>
          <w:rFonts w:hint="eastAsia" w:asciiTheme="minorEastAsia" w:hAnsiTheme="minorEastAsia" w:eastAsiaTheme="minorEastAsia" w:cstheme="minorEastAsia"/>
          <w:b w:val="0"/>
          <w:bCs w:val="0"/>
          <w:sz w:val="28"/>
          <w:szCs w:val="28"/>
        </w:rPr>
        <w:t>（签字）：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35D4719F">
      <w:pPr>
        <w:keepNext w:val="0"/>
        <w:keepLines w:val="0"/>
        <w:pageBreakBefore w:val="0"/>
        <w:widowControl w:val="0"/>
        <w:kinsoku/>
        <w:wordWrap/>
        <w:overflowPunct/>
        <w:topLinePunct w:val="0"/>
        <w:autoSpaceDE/>
        <w:autoSpaceDN/>
        <w:bidi w:val="0"/>
        <w:adjustRightInd w:val="0"/>
        <w:spacing w:line="560" w:lineRule="exact"/>
        <w:jc w:val="left"/>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auto"/>
          <w:sz w:val="28"/>
          <w:szCs w:val="28"/>
          <w:highlight w:val="none"/>
        </w:rPr>
        <w:t>日期：</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日</w:t>
      </w:r>
    </w:p>
    <w:p w14:paraId="38331F1A">
      <w:pPr>
        <w:pStyle w:val="28"/>
        <w:keepNext w:val="0"/>
        <w:keepLines w:val="0"/>
        <w:pageBreakBefore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color w:val="auto"/>
          <w:sz w:val="28"/>
          <w:szCs w:val="28"/>
          <w:lang w:val="en-US" w:eastAsia="zh-CN"/>
        </w:rPr>
      </w:pPr>
    </w:p>
    <w:p w14:paraId="215C013B">
      <w:pPr>
        <w:pStyle w:val="43"/>
        <w:rPr>
          <w:rFonts w:hint="default"/>
          <w:lang w:val="en-US" w:eastAsia="zh-CN"/>
        </w:rPr>
      </w:pPr>
    </w:p>
    <w:p w14:paraId="301455A1">
      <w:pPr>
        <w:pStyle w:val="48"/>
        <w:keepNext w:val="0"/>
        <w:keepLines w:val="0"/>
        <w:pageBreakBefore w:val="0"/>
        <w:kinsoku/>
        <w:wordWrap/>
        <w:overflowPunct/>
        <w:topLinePunct w:val="0"/>
        <w:autoSpaceDE/>
        <w:autoSpaceDN/>
        <w:bidi w:val="0"/>
        <w:spacing w:line="400" w:lineRule="exact"/>
        <w:ind w:firstLine="480"/>
        <w:rPr>
          <w:rFonts w:hint="eastAsia" w:ascii="宋体" w:hAnsi="宋体" w:eastAsia="宋体" w:cs="宋体"/>
          <w:color w:val="auto"/>
          <w:sz w:val="20"/>
          <w:szCs w:val="20"/>
        </w:rPr>
      </w:pPr>
    </w:p>
    <w:p w14:paraId="580D5117">
      <w:pPr>
        <w:pStyle w:val="48"/>
        <w:keepNext w:val="0"/>
        <w:keepLines w:val="0"/>
        <w:pageBreakBefore w:val="0"/>
        <w:kinsoku/>
        <w:wordWrap/>
        <w:overflowPunct/>
        <w:topLinePunct w:val="0"/>
        <w:autoSpaceDE/>
        <w:autoSpaceDN/>
        <w:bidi w:val="0"/>
        <w:spacing w:line="400" w:lineRule="exact"/>
        <w:ind w:firstLine="480"/>
        <w:rPr>
          <w:rFonts w:hint="eastAsia" w:ascii="宋体" w:hAnsi="宋体" w:eastAsia="宋体" w:cs="宋体"/>
          <w:color w:val="auto"/>
          <w:sz w:val="20"/>
          <w:szCs w:val="20"/>
        </w:rPr>
      </w:pPr>
    </w:p>
    <w:p w14:paraId="6BEDCB15">
      <w:pPr>
        <w:pStyle w:val="48"/>
        <w:keepNext w:val="0"/>
        <w:keepLines w:val="0"/>
        <w:pageBreakBefore w:val="0"/>
        <w:kinsoku/>
        <w:wordWrap/>
        <w:overflowPunct/>
        <w:topLinePunct w:val="0"/>
        <w:autoSpaceDE/>
        <w:autoSpaceDN/>
        <w:bidi w:val="0"/>
        <w:spacing w:line="400" w:lineRule="exact"/>
        <w:ind w:firstLine="480"/>
        <w:rPr>
          <w:rFonts w:hint="eastAsia" w:ascii="宋体" w:hAnsi="宋体" w:eastAsia="宋体" w:cs="宋体"/>
          <w:color w:val="auto"/>
          <w:sz w:val="20"/>
          <w:szCs w:val="20"/>
        </w:rPr>
      </w:pPr>
    </w:p>
    <w:p w14:paraId="6700FBD7">
      <w:pPr>
        <w:keepNext w:val="0"/>
        <w:keepLines w:val="0"/>
        <w:pageBreakBefore w:val="0"/>
        <w:kinsoku/>
        <w:wordWrap/>
        <w:overflowPunct/>
        <w:topLinePunct w:val="0"/>
        <w:bidi w:val="0"/>
        <w:spacing w:line="400" w:lineRule="exact"/>
        <w:rPr>
          <w:rFonts w:hint="eastAsia" w:ascii="宋体" w:hAnsi="宋体" w:eastAsia="宋体" w:cs="宋体"/>
          <w:b/>
          <w:color w:val="auto"/>
          <w:sz w:val="32"/>
          <w:szCs w:val="32"/>
          <w:highlight w:val="none"/>
          <w:lang w:val="en-US" w:eastAsia="zh-CN" w:bidi="ar-SA"/>
        </w:rPr>
      </w:pPr>
      <w:r>
        <w:rPr>
          <w:rFonts w:hint="eastAsia" w:ascii="宋体" w:hAnsi="宋体" w:eastAsia="宋体" w:cs="宋体"/>
          <w:b/>
          <w:color w:val="auto"/>
          <w:sz w:val="32"/>
          <w:szCs w:val="32"/>
          <w:highlight w:val="none"/>
          <w:lang w:val="en-US" w:eastAsia="zh-CN" w:bidi="ar-SA"/>
        </w:rPr>
        <w:br w:type="page"/>
      </w:r>
    </w:p>
    <w:p w14:paraId="5B7DACCB">
      <w:pPr>
        <w:keepNext w:val="0"/>
        <w:keepLines w:val="0"/>
        <w:pageBreakBefore w:val="0"/>
        <w:widowControl w:val="0"/>
        <w:kinsoku/>
        <w:wordWrap/>
        <w:overflowPunct/>
        <w:topLinePunct w:val="0"/>
        <w:autoSpaceDE/>
        <w:autoSpaceDN/>
        <w:bidi w:val="0"/>
        <w:adjustRightInd w:val="0"/>
        <w:spacing w:line="400" w:lineRule="exact"/>
        <w:jc w:val="left"/>
        <w:textAlignment w:val="baseline"/>
        <w:outlineLvl w:val="9"/>
        <w:rPr>
          <w:rFonts w:hint="eastAsia" w:ascii="宋体" w:hAnsi="宋体" w:eastAsia="宋体" w:cs="宋体"/>
          <w:b/>
          <w:color w:val="auto"/>
          <w:sz w:val="36"/>
          <w:szCs w:val="36"/>
          <w:highlight w:val="none"/>
          <w:lang w:val="en-US" w:eastAsia="zh-CN" w:bidi="ar-SA"/>
        </w:rPr>
      </w:pPr>
      <w:r>
        <w:rPr>
          <w:rFonts w:hint="eastAsia" w:ascii="方正小标宋简体" w:hAnsi="方正小标宋简体" w:eastAsia="方正小标宋简体" w:cs="方正小标宋简体"/>
          <w:b w:val="0"/>
          <w:bCs/>
          <w:color w:val="auto"/>
          <w:sz w:val="32"/>
          <w:szCs w:val="28"/>
          <w:highlight w:val="none"/>
          <w:lang w:val="en-US" w:eastAsia="zh-CN" w:bidi="ar-SA"/>
        </w:rPr>
        <w:t>11 异议投诉</w:t>
      </w:r>
    </w:p>
    <w:p w14:paraId="06FEE124">
      <w:pPr>
        <w:keepNext w:val="0"/>
        <w:keepLines w:val="0"/>
        <w:pageBreakBefore w:val="0"/>
        <w:widowControl w:val="0"/>
        <w:kinsoku/>
        <w:wordWrap/>
        <w:overflowPunct/>
        <w:topLinePunct w:val="0"/>
        <w:autoSpaceDE/>
        <w:autoSpaceDN/>
        <w:bidi w:val="0"/>
        <w:adjustRightInd w:val="0"/>
        <w:spacing w:line="480" w:lineRule="exact"/>
        <w:jc w:val="center"/>
        <w:textAlignment w:val="baseline"/>
        <w:outlineLvl w:val="9"/>
        <w:rPr>
          <w:rFonts w:hint="eastAsia" w:ascii="宋体" w:hAnsi="宋体" w:eastAsia="宋体" w:cs="宋体"/>
          <w:b/>
          <w:color w:val="auto"/>
          <w:sz w:val="36"/>
          <w:szCs w:val="36"/>
          <w:highlight w:val="none"/>
          <w:lang w:val="en-US" w:eastAsia="zh-CN" w:bidi="ar-SA"/>
        </w:rPr>
      </w:pPr>
      <w:r>
        <w:rPr>
          <w:rFonts w:hint="eastAsia" w:ascii="宋体" w:hAnsi="宋体" w:eastAsia="宋体" w:cs="宋体"/>
          <w:b/>
          <w:color w:val="auto"/>
          <w:sz w:val="36"/>
          <w:szCs w:val="36"/>
          <w:highlight w:val="none"/>
          <w:lang w:val="en-US" w:eastAsia="zh-CN" w:bidi="ar-SA"/>
        </w:rPr>
        <w:t>异议投诉要求</w:t>
      </w:r>
    </w:p>
    <w:p w14:paraId="56D0EC8A">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宋体" w:hAnsi="宋体" w:eastAsia="宋体" w:cs="宋体"/>
          <w:b w:val="0"/>
          <w:bCs w:val="0"/>
          <w:color w:val="auto"/>
          <w:sz w:val="28"/>
          <w:szCs w:val="28"/>
          <w:highlight w:val="none"/>
          <w:u w:val="none"/>
          <w:lang w:val="en-US" w:eastAsia="zh-CN"/>
        </w:rPr>
      </w:pPr>
    </w:p>
    <w:p w14:paraId="0642F450">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lang w:val="en-US" w:eastAsia="zh-CN"/>
        </w:rPr>
        <w:t>本项目参与供应商或其他利害关系人认为招采活动不符合相关要求，自身权益受到损害的，以书面形式实名向采购人提出异议投诉，具体内容应请求明确和有必要的证明材料，</w:t>
      </w:r>
      <w:r>
        <w:rPr>
          <w:rFonts w:hint="eastAsia" w:eastAsia="宋体" w:cs="宋体"/>
          <w:b w:val="0"/>
          <w:bCs w:val="0"/>
          <w:color w:val="auto"/>
          <w:sz w:val="28"/>
          <w:szCs w:val="28"/>
          <w:highlight w:val="none"/>
          <w:u w:val="none"/>
          <w:lang w:val="en-US" w:eastAsia="zh-CN"/>
        </w:rPr>
        <w:t>由法定代表人签章和盖公司公章（由</w:t>
      </w:r>
      <w:r>
        <w:rPr>
          <w:rFonts w:hint="eastAsia" w:ascii="宋体" w:hAnsi="宋体" w:eastAsia="宋体" w:cs="宋体"/>
          <w:b w:val="0"/>
          <w:bCs w:val="0"/>
          <w:color w:val="auto"/>
          <w:sz w:val="28"/>
          <w:szCs w:val="28"/>
          <w:highlight w:val="none"/>
          <w:u w:val="none"/>
          <w:lang w:val="en-US" w:eastAsia="zh-CN"/>
        </w:rPr>
        <w:t>代理人</w:t>
      </w:r>
      <w:r>
        <w:rPr>
          <w:rFonts w:hint="eastAsia" w:eastAsia="宋体" w:cs="宋体"/>
          <w:b w:val="0"/>
          <w:bCs w:val="0"/>
          <w:color w:val="auto"/>
          <w:sz w:val="28"/>
          <w:szCs w:val="28"/>
          <w:highlight w:val="none"/>
          <w:u w:val="none"/>
          <w:lang w:val="en-US" w:eastAsia="zh-CN"/>
        </w:rPr>
        <w:t>办理的，还</w:t>
      </w:r>
      <w:r>
        <w:rPr>
          <w:rFonts w:hint="eastAsia" w:ascii="宋体" w:hAnsi="宋体" w:eastAsia="宋体" w:cs="宋体"/>
          <w:b w:val="0"/>
          <w:bCs w:val="0"/>
          <w:color w:val="auto"/>
          <w:sz w:val="28"/>
          <w:szCs w:val="28"/>
          <w:highlight w:val="none"/>
          <w:u w:val="none"/>
          <w:lang w:val="en-US" w:eastAsia="zh-CN"/>
        </w:rPr>
        <w:t>必须提交法人书面授权</w:t>
      </w:r>
      <w:r>
        <w:rPr>
          <w:rFonts w:hint="eastAsia" w:eastAsia="宋体" w:cs="宋体"/>
          <w:b w:val="0"/>
          <w:bCs w:val="0"/>
          <w:color w:val="auto"/>
          <w:sz w:val="28"/>
          <w:szCs w:val="28"/>
          <w:highlight w:val="none"/>
          <w:u w:val="none"/>
          <w:lang w:val="en-US" w:eastAsia="zh-CN"/>
        </w:rPr>
        <w:t>委托书）</w:t>
      </w:r>
      <w:r>
        <w:rPr>
          <w:rFonts w:hint="eastAsia" w:ascii="宋体" w:hAnsi="宋体" w:eastAsia="宋体" w:cs="宋体"/>
          <w:b w:val="0"/>
          <w:bCs w:val="0"/>
          <w:color w:val="auto"/>
          <w:sz w:val="28"/>
          <w:szCs w:val="28"/>
          <w:highlight w:val="none"/>
          <w:u w:val="none"/>
          <w:lang w:val="en-US" w:eastAsia="zh-CN"/>
        </w:rPr>
        <w:t>。</w:t>
      </w:r>
    </w:p>
    <w:p w14:paraId="58B7C755">
      <w:pPr>
        <w:keepNext w:val="0"/>
        <w:keepLines w:val="0"/>
        <w:pageBreakBefore w:val="0"/>
        <w:widowControl w:val="0"/>
        <w:kinsoku/>
        <w:wordWrap/>
        <w:overflowPunct/>
        <w:topLinePunct w:val="0"/>
        <w:autoSpaceDE/>
        <w:autoSpaceDN/>
        <w:bidi w:val="0"/>
        <w:adjustRightInd w:val="0"/>
        <w:snapToGrid/>
        <w:spacing w:line="480" w:lineRule="exact"/>
        <w:ind w:firstLine="562" w:firstLineChars="200"/>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存在如下情况之一，异议投诉无效，采购人将不予受理：</w:t>
      </w:r>
    </w:p>
    <w:p w14:paraId="0C13016F">
      <w:pPr>
        <w:pStyle w:val="48"/>
        <w:keepNext w:val="0"/>
        <w:keepLines w:val="0"/>
        <w:pageBreakBefore w:val="0"/>
        <w:kinsoku/>
        <w:wordWrap/>
        <w:overflowPunct/>
        <w:topLinePunct w:val="0"/>
        <w:autoSpaceDE/>
        <w:autoSpaceDN/>
        <w:bidi w:val="0"/>
        <w:spacing w:line="48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    1.在提交响应文件截止时间之后对比选文件内容提出的任何异议投诉。</w:t>
      </w:r>
    </w:p>
    <w:p w14:paraId="1D3F7A6C">
      <w:pPr>
        <w:pStyle w:val="48"/>
        <w:keepNext w:val="0"/>
        <w:keepLines w:val="0"/>
        <w:pageBreakBefore w:val="0"/>
        <w:kinsoku/>
        <w:wordWrap/>
        <w:overflowPunct/>
        <w:topLinePunct w:val="0"/>
        <w:autoSpaceDE/>
        <w:autoSpaceDN/>
        <w:bidi w:val="0"/>
        <w:spacing w:line="480" w:lineRule="exac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    2.异议投诉人要求调阅评审现场任何资料（包括影像资料）的不</w:t>
      </w:r>
      <w:r>
        <w:rPr>
          <w:rFonts w:hint="eastAsia" w:eastAsia="宋体" w:cs="宋体"/>
          <w:b w:val="0"/>
          <w:bCs w:val="0"/>
          <w:color w:val="auto"/>
          <w:sz w:val="28"/>
          <w:szCs w:val="28"/>
          <w:highlight w:val="none"/>
          <w:u w:val="none"/>
          <w:lang w:val="en-US" w:eastAsia="zh-CN"/>
        </w:rPr>
        <w:t>合理</w:t>
      </w:r>
      <w:r>
        <w:rPr>
          <w:rFonts w:hint="eastAsia" w:ascii="宋体" w:hAnsi="宋体" w:eastAsia="宋体" w:cs="宋体"/>
          <w:b w:val="0"/>
          <w:bCs w:val="0"/>
          <w:color w:val="auto"/>
          <w:sz w:val="28"/>
          <w:szCs w:val="28"/>
          <w:highlight w:val="none"/>
          <w:u w:val="none"/>
          <w:lang w:val="en-US" w:eastAsia="zh-CN"/>
        </w:rPr>
        <w:t>请求。</w:t>
      </w:r>
    </w:p>
    <w:p w14:paraId="6404A156">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lang w:val="en-US" w:eastAsia="zh-CN"/>
        </w:rPr>
        <w:t>3.</w:t>
      </w:r>
      <w:r>
        <w:rPr>
          <w:rFonts w:hint="eastAsia" w:ascii="宋体" w:hAnsi="宋体" w:eastAsia="宋体" w:cs="宋体"/>
          <w:b w:val="0"/>
          <w:bCs w:val="0"/>
          <w:color w:val="auto"/>
          <w:sz w:val="28"/>
          <w:szCs w:val="28"/>
          <w:highlight w:val="none"/>
          <w:u w:val="none"/>
          <w:lang w:eastAsia="zh-CN"/>
        </w:rPr>
        <w:t>异议投诉人</w:t>
      </w:r>
      <w:r>
        <w:rPr>
          <w:rFonts w:hint="eastAsia" w:ascii="宋体" w:hAnsi="宋体" w:eastAsia="宋体" w:cs="宋体"/>
          <w:b w:val="0"/>
          <w:bCs w:val="0"/>
          <w:color w:val="auto"/>
          <w:sz w:val="28"/>
          <w:szCs w:val="28"/>
          <w:highlight w:val="none"/>
          <w:u w:val="none"/>
        </w:rPr>
        <w:t>名称缺乏或虚假</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none"/>
        </w:rPr>
        <w:t>联系人和联系方式缺少或虚假</w:t>
      </w:r>
      <w:r>
        <w:rPr>
          <w:rFonts w:hint="eastAsia" w:ascii="宋体" w:hAnsi="宋体" w:eastAsia="宋体" w:cs="宋体"/>
          <w:b w:val="0"/>
          <w:bCs w:val="0"/>
          <w:color w:val="auto"/>
          <w:sz w:val="28"/>
          <w:szCs w:val="28"/>
          <w:highlight w:val="none"/>
          <w:u w:val="none"/>
          <w:lang w:eastAsia="zh-CN"/>
        </w:rPr>
        <w:t>。</w:t>
      </w:r>
    </w:p>
    <w:p w14:paraId="2B725B54">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lang w:val="en-US" w:eastAsia="zh-CN"/>
        </w:rPr>
        <w:t>4.</w:t>
      </w:r>
      <w:r>
        <w:rPr>
          <w:rFonts w:hint="eastAsia" w:ascii="宋体" w:hAnsi="宋体" w:eastAsia="宋体" w:cs="宋体"/>
          <w:b w:val="0"/>
          <w:bCs w:val="0"/>
          <w:color w:val="auto"/>
          <w:sz w:val="28"/>
          <w:szCs w:val="28"/>
          <w:highlight w:val="none"/>
          <w:u w:val="none"/>
          <w:lang w:eastAsia="zh-CN"/>
        </w:rPr>
        <w:t>异议投诉</w:t>
      </w:r>
      <w:r>
        <w:rPr>
          <w:rFonts w:hint="eastAsia" w:ascii="宋体" w:hAnsi="宋体" w:eastAsia="宋体" w:cs="宋体"/>
          <w:b w:val="0"/>
          <w:bCs w:val="0"/>
          <w:color w:val="auto"/>
          <w:sz w:val="28"/>
          <w:szCs w:val="28"/>
          <w:highlight w:val="none"/>
          <w:u w:val="none"/>
        </w:rPr>
        <w:t>事项</w:t>
      </w:r>
      <w:r>
        <w:rPr>
          <w:rFonts w:hint="eastAsia" w:ascii="宋体" w:hAnsi="宋体" w:eastAsia="宋体" w:cs="宋体"/>
          <w:b w:val="0"/>
          <w:bCs w:val="0"/>
          <w:color w:val="auto"/>
          <w:sz w:val="28"/>
          <w:szCs w:val="28"/>
          <w:highlight w:val="none"/>
          <w:u w:val="none"/>
          <w:lang w:val="en-US" w:eastAsia="zh-CN"/>
        </w:rPr>
        <w:t>内容不明确，无有效证明材料</w:t>
      </w:r>
      <w:r>
        <w:rPr>
          <w:rFonts w:hint="eastAsia" w:ascii="宋体" w:hAnsi="宋体" w:eastAsia="宋体" w:cs="宋体"/>
          <w:b w:val="0"/>
          <w:bCs w:val="0"/>
          <w:color w:val="auto"/>
          <w:sz w:val="28"/>
          <w:szCs w:val="28"/>
          <w:highlight w:val="none"/>
          <w:u w:val="none"/>
          <w:lang w:eastAsia="zh-CN"/>
        </w:rPr>
        <w:t>。</w:t>
      </w:r>
    </w:p>
    <w:p w14:paraId="3AB1AC41">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宋体" w:hAnsi="宋体" w:eastAsia="宋体" w:cs="宋体"/>
          <w:b w:val="0"/>
          <w:bCs w:val="0"/>
          <w:color w:val="auto"/>
          <w:sz w:val="28"/>
          <w:szCs w:val="28"/>
          <w:highlight w:val="none"/>
          <w:u w:val="none"/>
          <w:lang w:eastAsia="zh-CN"/>
        </w:rPr>
      </w:pPr>
      <w:r>
        <w:rPr>
          <w:rFonts w:hint="eastAsia" w:ascii="宋体" w:hAnsi="宋体" w:eastAsia="宋体" w:cs="宋体"/>
          <w:b w:val="0"/>
          <w:bCs w:val="0"/>
          <w:color w:val="auto"/>
          <w:sz w:val="28"/>
          <w:szCs w:val="28"/>
          <w:highlight w:val="none"/>
          <w:u w:val="none"/>
          <w:lang w:val="en-US" w:eastAsia="zh-CN"/>
        </w:rPr>
        <w:t>5.</w:t>
      </w:r>
      <w:r>
        <w:rPr>
          <w:rFonts w:hint="eastAsia" w:ascii="宋体" w:hAnsi="宋体" w:eastAsia="宋体" w:cs="宋体"/>
          <w:b w:val="0"/>
          <w:bCs w:val="0"/>
          <w:color w:val="auto"/>
          <w:sz w:val="28"/>
          <w:szCs w:val="28"/>
          <w:highlight w:val="none"/>
          <w:u w:val="none"/>
        </w:rPr>
        <w:t>委托代理人没有提交</w:t>
      </w:r>
      <w:r>
        <w:rPr>
          <w:rFonts w:hint="eastAsia" w:ascii="宋体" w:hAnsi="宋体" w:eastAsia="宋体" w:cs="宋体"/>
          <w:b w:val="0"/>
          <w:bCs w:val="0"/>
          <w:color w:val="auto"/>
          <w:sz w:val="28"/>
          <w:szCs w:val="28"/>
          <w:highlight w:val="none"/>
          <w:u w:val="none"/>
          <w:lang w:val="en-US" w:eastAsia="zh-CN"/>
        </w:rPr>
        <w:t>盖公章的法人</w:t>
      </w:r>
      <w:r>
        <w:rPr>
          <w:rFonts w:hint="eastAsia" w:ascii="宋体" w:hAnsi="宋体" w:eastAsia="宋体" w:cs="宋体"/>
          <w:b w:val="0"/>
          <w:bCs w:val="0"/>
          <w:color w:val="auto"/>
          <w:sz w:val="28"/>
          <w:szCs w:val="28"/>
          <w:highlight w:val="none"/>
          <w:u w:val="none"/>
        </w:rPr>
        <w:t>书面授权委托书</w:t>
      </w:r>
      <w:r>
        <w:rPr>
          <w:rFonts w:hint="eastAsia" w:ascii="宋体" w:hAnsi="宋体" w:eastAsia="宋体" w:cs="宋体"/>
          <w:b w:val="0"/>
          <w:bCs w:val="0"/>
          <w:color w:val="auto"/>
          <w:sz w:val="28"/>
          <w:szCs w:val="28"/>
          <w:highlight w:val="none"/>
          <w:u w:val="none"/>
          <w:lang w:eastAsia="zh-CN"/>
        </w:rPr>
        <w:t>。</w:t>
      </w:r>
    </w:p>
    <w:p w14:paraId="6D519DDB">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lang w:val="en-US" w:eastAsia="zh-CN"/>
        </w:rPr>
        <w:t>6.异议投诉材料</w:t>
      </w:r>
      <w:r>
        <w:rPr>
          <w:rFonts w:hint="eastAsia" w:ascii="宋体" w:hAnsi="宋体" w:eastAsia="宋体" w:cs="宋体"/>
          <w:b w:val="0"/>
          <w:bCs w:val="0"/>
          <w:color w:val="auto"/>
          <w:sz w:val="28"/>
          <w:szCs w:val="28"/>
          <w:highlight w:val="none"/>
          <w:u w:val="none"/>
        </w:rPr>
        <w:t>没有签字</w:t>
      </w:r>
      <w:r>
        <w:rPr>
          <w:rFonts w:hint="eastAsia" w:ascii="宋体" w:hAnsi="宋体" w:eastAsia="宋体" w:cs="宋体"/>
          <w:b w:val="0"/>
          <w:bCs w:val="0"/>
          <w:color w:val="auto"/>
          <w:sz w:val="28"/>
          <w:szCs w:val="28"/>
          <w:highlight w:val="none"/>
          <w:u w:val="none"/>
          <w:lang w:val="en-US" w:eastAsia="zh-CN"/>
        </w:rPr>
        <w:t>和</w:t>
      </w:r>
      <w:r>
        <w:rPr>
          <w:rFonts w:hint="eastAsia" w:ascii="宋体" w:hAnsi="宋体" w:eastAsia="宋体" w:cs="宋体"/>
          <w:b w:val="0"/>
          <w:bCs w:val="0"/>
          <w:color w:val="auto"/>
          <w:sz w:val="28"/>
          <w:szCs w:val="28"/>
          <w:highlight w:val="none"/>
          <w:u w:val="none"/>
        </w:rPr>
        <w:t>盖章。</w:t>
      </w:r>
    </w:p>
    <w:p w14:paraId="38365D60">
      <w:pPr>
        <w:pStyle w:val="48"/>
        <w:keepNext w:val="0"/>
        <w:keepLines w:val="0"/>
        <w:pageBreakBefore w:val="0"/>
        <w:kinsoku/>
        <w:wordWrap/>
        <w:overflowPunct/>
        <w:topLinePunct w:val="0"/>
        <w:autoSpaceDE/>
        <w:autoSpaceDN/>
        <w:bidi w:val="0"/>
        <w:spacing w:line="480" w:lineRule="exact"/>
        <w:rPr>
          <w:rFonts w:hint="eastAsia" w:ascii="宋体" w:hAnsi="宋体" w:eastAsia="宋体" w:cs="宋体"/>
          <w:color w:val="auto"/>
          <w:sz w:val="20"/>
          <w:szCs w:val="20"/>
          <w:lang w:val="en-US" w:eastAsia="zh-CN"/>
        </w:rPr>
      </w:pPr>
      <w:r>
        <w:rPr>
          <w:rFonts w:hint="eastAsia" w:ascii="宋体" w:hAnsi="宋体" w:eastAsia="宋体" w:cs="宋体"/>
          <w:b w:val="0"/>
          <w:bCs w:val="0"/>
          <w:color w:val="auto"/>
          <w:sz w:val="28"/>
          <w:szCs w:val="28"/>
          <w:highlight w:val="none"/>
          <w:u w:val="none"/>
          <w:lang w:val="en-US" w:eastAsia="zh-CN"/>
        </w:rPr>
        <w:t xml:space="preserve">    7.</w:t>
      </w:r>
      <w:r>
        <w:rPr>
          <w:rFonts w:hint="eastAsia" w:ascii="宋体" w:hAnsi="宋体" w:eastAsia="宋体" w:cs="宋体"/>
          <w:b w:val="0"/>
          <w:bCs w:val="0"/>
          <w:color w:val="auto"/>
          <w:sz w:val="28"/>
          <w:szCs w:val="28"/>
          <w:highlight w:val="none"/>
          <w:u w:val="none"/>
          <w:lang w:eastAsia="zh-CN"/>
        </w:rPr>
        <w:t>异议投诉</w:t>
      </w:r>
      <w:r>
        <w:rPr>
          <w:rFonts w:hint="eastAsia" w:ascii="宋体" w:hAnsi="宋体" w:eastAsia="宋体" w:cs="宋体"/>
          <w:b w:val="0"/>
          <w:bCs w:val="0"/>
          <w:color w:val="auto"/>
          <w:sz w:val="28"/>
          <w:szCs w:val="28"/>
          <w:highlight w:val="none"/>
          <w:u w:val="none"/>
          <w:lang w:val="en-US" w:eastAsia="zh-CN"/>
        </w:rPr>
        <w:t>逾期，即未在</w:t>
      </w:r>
      <w:r>
        <w:rPr>
          <w:rFonts w:hint="eastAsia" w:ascii="宋体" w:hAnsi="宋体" w:eastAsia="宋体" w:cs="宋体"/>
          <w:b w:val="0"/>
          <w:bCs w:val="0"/>
          <w:color w:val="auto"/>
          <w:sz w:val="28"/>
          <w:szCs w:val="28"/>
          <w:highlight w:val="none"/>
          <w:u w:val="none"/>
          <w:lang w:eastAsia="zh-CN"/>
        </w:rPr>
        <w:t>本项目</w:t>
      </w:r>
      <w:r>
        <w:rPr>
          <w:rFonts w:hint="eastAsia" w:ascii="宋体" w:hAnsi="宋体" w:eastAsia="宋体" w:cs="宋体"/>
          <w:b w:val="0"/>
          <w:bCs w:val="0"/>
          <w:color w:val="auto"/>
          <w:sz w:val="28"/>
          <w:szCs w:val="28"/>
          <w:highlight w:val="none"/>
          <w:u w:val="none"/>
          <w:lang w:val="en-US" w:eastAsia="zh-CN"/>
        </w:rPr>
        <w:t>比选</w:t>
      </w:r>
      <w:r>
        <w:rPr>
          <w:rFonts w:hint="eastAsia" w:ascii="宋体" w:hAnsi="宋体" w:eastAsia="宋体" w:cs="宋体"/>
          <w:b w:val="0"/>
          <w:bCs w:val="0"/>
          <w:color w:val="auto"/>
          <w:sz w:val="28"/>
          <w:szCs w:val="28"/>
          <w:highlight w:val="none"/>
          <w:u w:val="none"/>
          <w:lang w:eastAsia="zh-CN"/>
        </w:rPr>
        <w:t>结果</w:t>
      </w:r>
      <w:r>
        <w:rPr>
          <w:rFonts w:hint="eastAsia" w:ascii="宋体" w:hAnsi="宋体" w:eastAsia="宋体" w:cs="宋体"/>
          <w:b w:val="0"/>
          <w:bCs w:val="0"/>
          <w:color w:val="auto"/>
          <w:sz w:val="28"/>
          <w:szCs w:val="28"/>
          <w:highlight w:val="none"/>
          <w:u w:val="none"/>
        </w:rPr>
        <w:t>公示期内提出</w:t>
      </w:r>
      <w:r>
        <w:rPr>
          <w:rFonts w:hint="eastAsia" w:ascii="宋体" w:hAnsi="宋体" w:eastAsia="宋体" w:cs="宋体"/>
          <w:b w:val="0"/>
          <w:bCs w:val="0"/>
          <w:color w:val="auto"/>
          <w:sz w:val="28"/>
          <w:szCs w:val="28"/>
          <w:highlight w:val="none"/>
          <w:u w:val="none"/>
          <w:lang w:eastAsia="zh-CN"/>
        </w:rPr>
        <w:t>（挂网网站公示，公示</w:t>
      </w:r>
      <w:r>
        <w:rPr>
          <w:rFonts w:hint="eastAsia" w:ascii="宋体" w:hAnsi="宋体" w:eastAsia="宋体" w:cs="宋体"/>
          <w:b w:val="0"/>
          <w:bCs w:val="0"/>
          <w:color w:val="auto"/>
          <w:sz w:val="28"/>
          <w:szCs w:val="28"/>
          <w:highlight w:val="none"/>
          <w:u w:val="none"/>
          <w:lang w:val="en-US" w:eastAsia="zh-CN"/>
        </w:rPr>
        <w:t>期为3个日历天</w:t>
      </w:r>
      <w:r>
        <w:rPr>
          <w:rFonts w:hint="eastAsia" w:ascii="宋体" w:hAnsi="宋体" w:eastAsia="宋体" w:cs="宋体"/>
          <w:b w:val="0"/>
          <w:bCs w:val="0"/>
          <w:color w:val="auto"/>
          <w:sz w:val="28"/>
          <w:szCs w:val="28"/>
          <w:highlight w:val="none"/>
          <w:u w:val="none"/>
          <w:lang w:eastAsia="zh-CN"/>
        </w:rPr>
        <w:t>）。</w:t>
      </w:r>
    </w:p>
    <w:p w14:paraId="2D56F701">
      <w:pPr>
        <w:pStyle w:val="48"/>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8.非本项目的响应供应商或与本项目无利害关系的人提出的异议投诉。</w:t>
      </w:r>
    </w:p>
    <w:p w14:paraId="222AD316">
      <w:pPr>
        <w:pStyle w:val="48"/>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9.</w:t>
      </w:r>
      <w:r>
        <w:rPr>
          <w:rFonts w:hint="eastAsia" w:eastAsia="宋体" w:cs="宋体"/>
          <w:b w:val="0"/>
          <w:bCs w:val="0"/>
          <w:color w:val="auto"/>
          <w:sz w:val="28"/>
          <w:szCs w:val="28"/>
          <w:highlight w:val="none"/>
          <w:u w:val="none"/>
          <w:lang w:val="en-US" w:eastAsia="zh-CN"/>
        </w:rPr>
        <w:t>供应商因响应文件未加密被无效，反过来投诉其响应文件被泄密。</w:t>
      </w:r>
    </w:p>
    <w:p w14:paraId="30A898AC">
      <w:pPr>
        <w:pStyle w:val="48"/>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0"/>
          <w:szCs w:val="20"/>
          <w:lang w:val="en-US" w:eastAsia="zh-CN"/>
        </w:rPr>
      </w:pPr>
      <w:r>
        <w:rPr>
          <w:rFonts w:hint="eastAsia" w:eastAsia="宋体" w:cs="宋体"/>
          <w:b w:val="0"/>
          <w:bCs w:val="0"/>
          <w:color w:val="auto"/>
          <w:sz w:val="28"/>
          <w:szCs w:val="28"/>
          <w:highlight w:val="none"/>
          <w:u w:val="none"/>
          <w:lang w:val="en-US" w:eastAsia="zh-CN"/>
        </w:rPr>
        <w:t>10.</w:t>
      </w:r>
      <w:r>
        <w:rPr>
          <w:rFonts w:hint="eastAsia" w:ascii="宋体" w:hAnsi="宋体" w:eastAsia="宋体" w:cs="宋体"/>
          <w:b w:val="0"/>
          <w:bCs w:val="0"/>
          <w:color w:val="auto"/>
          <w:sz w:val="28"/>
          <w:szCs w:val="28"/>
          <w:highlight w:val="none"/>
          <w:u w:val="none"/>
          <w:lang w:val="en-US" w:eastAsia="zh-CN"/>
        </w:rPr>
        <w:t>其他不合法合规不符合采购人制度要求的异议投诉。</w:t>
      </w:r>
    </w:p>
    <w:p w14:paraId="4FEC97C3">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baseline"/>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u w:val="none"/>
        </w:rPr>
        <w:t>捏造事实、伪造材料或以非法手段取得证明材料进行</w:t>
      </w:r>
      <w:r>
        <w:rPr>
          <w:rFonts w:hint="eastAsia" w:ascii="宋体" w:hAnsi="宋体" w:eastAsia="宋体" w:cs="宋体"/>
          <w:b w:val="0"/>
          <w:bCs w:val="0"/>
          <w:color w:val="auto"/>
          <w:sz w:val="28"/>
          <w:szCs w:val="28"/>
          <w:highlight w:val="none"/>
          <w:u w:val="none"/>
          <w:lang w:eastAsia="zh-CN"/>
        </w:rPr>
        <w:t>异议投诉</w:t>
      </w:r>
      <w:r>
        <w:rPr>
          <w:rFonts w:hint="eastAsia" w:ascii="宋体" w:hAnsi="宋体" w:eastAsia="宋体" w:cs="宋体"/>
          <w:b w:val="0"/>
          <w:bCs w:val="0"/>
          <w:color w:val="auto"/>
          <w:sz w:val="28"/>
          <w:szCs w:val="28"/>
          <w:highlight w:val="none"/>
          <w:u w:val="none"/>
        </w:rPr>
        <w:t>，给</w:t>
      </w:r>
      <w:r>
        <w:rPr>
          <w:rFonts w:hint="eastAsia" w:ascii="宋体" w:hAnsi="宋体" w:eastAsia="宋体" w:cs="宋体"/>
          <w:b w:val="0"/>
          <w:bCs w:val="0"/>
          <w:color w:val="auto"/>
          <w:sz w:val="28"/>
          <w:szCs w:val="28"/>
          <w:highlight w:val="none"/>
          <w:u w:val="none"/>
          <w:lang w:val="en-US" w:eastAsia="zh-CN"/>
        </w:rPr>
        <w:t>采购人</w:t>
      </w:r>
      <w:r>
        <w:rPr>
          <w:rFonts w:hint="eastAsia" w:ascii="宋体" w:hAnsi="宋体" w:eastAsia="宋体" w:cs="宋体"/>
          <w:b w:val="0"/>
          <w:bCs w:val="0"/>
          <w:color w:val="auto"/>
          <w:sz w:val="28"/>
          <w:szCs w:val="28"/>
          <w:highlight w:val="none"/>
          <w:u w:val="none"/>
        </w:rPr>
        <w:t>造成损失</w:t>
      </w:r>
      <w:r>
        <w:rPr>
          <w:rFonts w:hint="eastAsia" w:ascii="宋体" w:hAnsi="宋体" w:eastAsia="宋体" w:cs="宋体"/>
          <w:b w:val="0"/>
          <w:bCs w:val="0"/>
          <w:color w:val="auto"/>
          <w:sz w:val="28"/>
          <w:szCs w:val="28"/>
          <w:highlight w:val="none"/>
          <w:u w:val="none"/>
          <w:lang w:val="en-US" w:eastAsia="zh-CN"/>
        </w:rPr>
        <w:t>或不良影响</w:t>
      </w:r>
      <w:r>
        <w:rPr>
          <w:rFonts w:hint="eastAsia" w:ascii="宋体" w:hAnsi="宋体" w:eastAsia="宋体" w:cs="宋体"/>
          <w:b w:val="0"/>
          <w:bCs w:val="0"/>
          <w:color w:val="auto"/>
          <w:sz w:val="28"/>
          <w:szCs w:val="28"/>
          <w:highlight w:val="none"/>
          <w:u w:val="none"/>
        </w:rPr>
        <w:t>的，</w:t>
      </w:r>
      <w:r>
        <w:rPr>
          <w:rFonts w:hint="eastAsia" w:ascii="宋体" w:hAnsi="宋体" w:eastAsia="宋体" w:cs="宋体"/>
          <w:b w:val="0"/>
          <w:bCs w:val="0"/>
          <w:color w:val="auto"/>
          <w:sz w:val="28"/>
          <w:szCs w:val="28"/>
          <w:highlight w:val="none"/>
          <w:u w:val="none"/>
          <w:lang w:eastAsia="zh-CN"/>
        </w:rPr>
        <w:t>将</w:t>
      </w:r>
      <w:r>
        <w:rPr>
          <w:rFonts w:hint="eastAsia" w:ascii="宋体" w:hAnsi="宋体" w:eastAsia="宋体" w:cs="宋体"/>
          <w:b w:val="0"/>
          <w:bCs w:val="0"/>
          <w:color w:val="auto"/>
          <w:sz w:val="28"/>
          <w:szCs w:val="28"/>
          <w:highlight w:val="none"/>
          <w:u w:val="none"/>
        </w:rPr>
        <w:t>承担</w:t>
      </w:r>
      <w:r>
        <w:rPr>
          <w:rFonts w:hint="eastAsia" w:ascii="宋体" w:hAnsi="宋体" w:eastAsia="宋体" w:cs="宋体"/>
          <w:b w:val="0"/>
          <w:bCs w:val="0"/>
          <w:color w:val="auto"/>
          <w:sz w:val="28"/>
          <w:szCs w:val="28"/>
          <w:highlight w:val="none"/>
          <w:u w:val="none"/>
          <w:lang w:val="en-US" w:eastAsia="zh-CN"/>
        </w:rPr>
        <w:t>违约</w:t>
      </w:r>
      <w:r>
        <w:rPr>
          <w:rFonts w:hint="eastAsia" w:ascii="宋体" w:hAnsi="宋体" w:eastAsia="宋体" w:cs="宋体"/>
          <w:b w:val="0"/>
          <w:bCs w:val="0"/>
          <w:color w:val="auto"/>
          <w:sz w:val="28"/>
          <w:szCs w:val="28"/>
          <w:highlight w:val="none"/>
          <w:u w:val="none"/>
        </w:rPr>
        <w:t>赔偿责任</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none"/>
          <w:lang w:val="en-US" w:eastAsia="zh-CN"/>
        </w:rPr>
        <w:t>并</w:t>
      </w:r>
      <w:r>
        <w:rPr>
          <w:rFonts w:hint="eastAsia" w:ascii="宋体" w:hAnsi="宋体" w:eastAsia="宋体" w:cs="宋体"/>
          <w:b w:val="0"/>
          <w:bCs w:val="0"/>
          <w:color w:val="auto"/>
          <w:sz w:val="28"/>
          <w:szCs w:val="28"/>
          <w:highlight w:val="none"/>
          <w:u w:val="none"/>
          <w:lang w:eastAsia="zh-CN"/>
        </w:rPr>
        <w:t>直接纳入</w:t>
      </w:r>
      <w:r>
        <w:rPr>
          <w:rFonts w:hint="eastAsia" w:ascii="宋体" w:hAnsi="宋体" w:eastAsia="宋体" w:cs="宋体"/>
          <w:b w:val="0"/>
          <w:bCs w:val="0"/>
          <w:color w:val="auto"/>
          <w:sz w:val="28"/>
          <w:szCs w:val="28"/>
          <w:highlight w:val="none"/>
          <w:u w:val="none"/>
          <w:lang w:val="en-US" w:eastAsia="zh-CN"/>
        </w:rPr>
        <w:t>采购人</w:t>
      </w:r>
      <w:r>
        <w:rPr>
          <w:rFonts w:hint="eastAsia" w:ascii="宋体" w:hAnsi="宋体" w:eastAsia="宋体" w:cs="宋体"/>
          <w:b w:val="0"/>
          <w:bCs w:val="0"/>
          <w:color w:val="auto"/>
          <w:sz w:val="28"/>
          <w:szCs w:val="28"/>
          <w:highlight w:val="none"/>
          <w:u w:val="none"/>
          <w:lang w:eastAsia="zh-CN"/>
        </w:rPr>
        <w:t>黑名单</w:t>
      </w:r>
      <w:r>
        <w:rPr>
          <w:rFonts w:hint="eastAsia" w:ascii="宋体" w:hAnsi="宋体" w:eastAsia="宋体" w:cs="宋体"/>
          <w:b w:val="0"/>
          <w:bCs w:val="0"/>
          <w:color w:val="auto"/>
          <w:sz w:val="28"/>
          <w:szCs w:val="28"/>
          <w:highlight w:val="none"/>
          <w:u w:val="none"/>
        </w:rPr>
        <w:t>。</w:t>
      </w:r>
    </w:p>
    <w:p w14:paraId="3298BCA8">
      <w:pPr>
        <w:pStyle w:val="48"/>
        <w:keepNext w:val="0"/>
        <w:keepLines w:val="0"/>
        <w:pageBreakBefore w:val="0"/>
        <w:kinsoku/>
        <w:wordWrap/>
        <w:overflowPunct/>
        <w:topLinePunct w:val="0"/>
        <w:autoSpaceDE/>
        <w:autoSpaceDN/>
        <w:bidi w:val="0"/>
        <w:spacing w:line="480" w:lineRule="exact"/>
        <w:rPr>
          <w:rFonts w:hint="eastAsia" w:ascii="宋体" w:hAnsi="宋体" w:eastAsia="宋体" w:cs="宋体"/>
          <w:b w:val="0"/>
          <w:bCs w:val="0"/>
          <w:color w:val="auto"/>
          <w:sz w:val="28"/>
          <w:szCs w:val="28"/>
          <w:highlight w:val="none"/>
          <w:u w:val="none"/>
        </w:rPr>
      </w:pPr>
    </w:p>
    <w:p w14:paraId="6F0419D5">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常规业务咨询请按照比选文件首页明确的电话进行咨询。</w:t>
      </w:r>
    </w:p>
    <w:p w14:paraId="275C29F6">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投诉电话及邮箱：0717-8868308</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en-US" w:eastAsia="zh-CN"/>
        </w:rPr>
        <w:t>15171780568</w:t>
      </w:r>
      <w:r>
        <w:rPr>
          <w:rFonts w:hint="eastAsia" w:ascii="宋体" w:hAnsi="宋体" w:eastAsia="宋体" w:cs="宋体"/>
          <w:bCs/>
          <w:color w:val="auto"/>
          <w:sz w:val="28"/>
          <w:szCs w:val="28"/>
          <w:highlight w:val="none"/>
        </w:rPr>
        <w:t xml:space="preserve">   yhzbwg@163.com</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不是提交响应文件的邮箱，若因此未及时正确响应，一切后果</w:t>
      </w:r>
      <w:r>
        <w:rPr>
          <w:rFonts w:hint="eastAsia" w:ascii="宋体" w:hAnsi="宋体" w:eastAsia="宋体" w:cs="宋体"/>
          <w:b/>
          <w:bCs/>
          <w:color w:val="auto"/>
          <w:sz w:val="28"/>
          <w:szCs w:val="28"/>
          <w:highlight w:val="none"/>
          <w:lang w:eastAsia="zh-CN"/>
        </w:rPr>
        <w:t>自行</w:t>
      </w:r>
      <w:r>
        <w:rPr>
          <w:rFonts w:hint="eastAsia" w:ascii="宋体" w:hAnsi="宋体" w:eastAsia="宋体" w:cs="宋体"/>
          <w:b/>
          <w:bCs/>
          <w:color w:val="auto"/>
          <w:sz w:val="28"/>
          <w:szCs w:val="28"/>
          <w:highlight w:val="none"/>
        </w:rPr>
        <w:t>承担</w:t>
      </w:r>
      <w:r>
        <w:rPr>
          <w:rFonts w:hint="eastAsia" w:ascii="宋体" w:hAnsi="宋体" w:eastAsia="宋体" w:cs="宋体"/>
          <w:color w:val="auto"/>
          <w:sz w:val="28"/>
          <w:szCs w:val="28"/>
          <w:highlight w:val="none"/>
        </w:rPr>
        <w:t>）</w:t>
      </w:r>
    </w:p>
    <w:p w14:paraId="3BAB1F67">
      <w:pPr>
        <w:pStyle w:val="48"/>
        <w:keepNext w:val="0"/>
        <w:keepLines w:val="0"/>
        <w:pageBreakBefore w:val="0"/>
        <w:kinsoku/>
        <w:wordWrap/>
        <w:overflowPunct/>
        <w:topLinePunct w:val="0"/>
        <w:autoSpaceDE/>
        <w:autoSpaceDN/>
        <w:bidi w:val="0"/>
        <w:spacing w:line="400" w:lineRule="exact"/>
        <w:rPr>
          <w:rFonts w:hint="eastAsia" w:ascii="宋体" w:hAnsi="宋体" w:eastAsia="宋体" w:cs="宋体"/>
          <w:color w:val="auto"/>
          <w:sz w:val="20"/>
          <w:szCs w:val="20"/>
          <w:lang w:val="en-US" w:eastAsia="zh-CN"/>
        </w:rPr>
      </w:pPr>
    </w:p>
    <w:p w14:paraId="6B362109">
      <w:pPr>
        <w:pStyle w:val="48"/>
        <w:keepNext w:val="0"/>
        <w:keepLines w:val="0"/>
        <w:pageBreakBefore w:val="0"/>
        <w:kinsoku/>
        <w:wordWrap/>
        <w:overflowPunct/>
        <w:topLinePunct w:val="0"/>
        <w:autoSpaceDE/>
        <w:autoSpaceDN/>
        <w:bidi w:val="0"/>
        <w:spacing w:line="400" w:lineRule="exact"/>
        <w:rPr>
          <w:rFonts w:hint="eastAsia" w:ascii="宋体" w:hAnsi="宋体" w:eastAsia="宋体" w:cs="宋体"/>
          <w:color w:val="auto"/>
          <w:sz w:val="20"/>
          <w:szCs w:val="20"/>
          <w:lang w:val="en-US" w:eastAsia="zh-CN"/>
        </w:rPr>
      </w:pPr>
    </w:p>
    <w:sectPr>
      <w:headerReference r:id="rId5" w:type="default"/>
      <w:footerReference r:id="rId6"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Courier New"/>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方正黑体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System">
    <w:altName w:val="宋体"/>
    <w:panose1 w:val="00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方正姚体">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C5CE5">
    <w:pPr>
      <w:pStyle w:val="48"/>
      <w:ind w:right="36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73308">
                          <w:pPr>
                            <w:pStyle w:val="48"/>
                            <w:jc w:val="center"/>
                            <w:rPr>
                              <w:rStyle w:val="82"/>
                            </w:rPr>
                          </w:pPr>
                          <w:r>
                            <w:rPr>
                              <w:rStyle w:val="82"/>
                            </w:rPr>
                            <w:t xml:space="preserve">第 </w:t>
                          </w:r>
                          <w:r>
                            <w:rPr>
                              <w:rStyle w:val="82"/>
                            </w:rPr>
                            <w:fldChar w:fldCharType="begin"/>
                          </w:r>
                          <w:r>
                            <w:rPr>
                              <w:rStyle w:val="82"/>
                            </w:rPr>
                            <w:instrText xml:space="preserve"> PAGE  \* MERGEFORMAT </w:instrText>
                          </w:r>
                          <w:r>
                            <w:rPr>
                              <w:rStyle w:val="82"/>
                            </w:rPr>
                            <w:fldChar w:fldCharType="separate"/>
                          </w:r>
                          <w:r>
                            <w:rPr>
                              <w:rStyle w:val="82"/>
                            </w:rPr>
                            <w:t>II</w:t>
                          </w:r>
                          <w:r>
                            <w:rPr>
                              <w:rStyle w:val="82"/>
                            </w:rPr>
                            <w:fldChar w:fldCharType="end"/>
                          </w:r>
                          <w:r>
                            <w:rPr>
                              <w:rStyle w:val="82"/>
                            </w:rPr>
                            <w:t xml:space="preserve"> 页 共 </w:t>
                          </w:r>
                          <w:r>
                            <w:rPr>
                              <w:rStyle w:val="82"/>
                            </w:rPr>
                            <w:fldChar w:fldCharType="begin"/>
                          </w:r>
                          <w:r>
                            <w:rPr>
                              <w:rStyle w:val="82"/>
                            </w:rPr>
                            <w:instrText xml:space="preserve"> NUMPAGES  \* MERGEFORMAT </w:instrText>
                          </w:r>
                          <w:r>
                            <w:rPr>
                              <w:rStyle w:val="82"/>
                            </w:rPr>
                            <w:fldChar w:fldCharType="separate"/>
                          </w:r>
                          <w:r>
                            <w:rPr>
                              <w:rStyle w:val="82"/>
                            </w:rPr>
                            <w:t>39</w:t>
                          </w:r>
                          <w:r>
                            <w:rPr>
                              <w:rStyle w:val="82"/>
                            </w:rPr>
                            <w:fldChar w:fldCharType="end"/>
                          </w:r>
                          <w:r>
                            <w:rPr>
                              <w:rStyle w:val="82"/>
                            </w:rP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3E073308">
                    <w:pPr>
                      <w:pStyle w:val="48"/>
                      <w:jc w:val="center"/>
                      <w:rPr>
                        <w:rStyle w:val="82"/>
                      </w:rPr>
                    </w:pPr>
                    <w:r>
                      <w:rPr>
                        <w:rStyle w:val="82"/>
                      </w:rPr>
                      <w:t xml:space="preserve">第 </w:t>
                    </w:r>
                    <w:r>
                      <w:rPr>
                        <w:rStyle w:val="82"/>
                      </w:rPr>
                      <w:fldChar w:fldCharType="begin"/>
                    </w:r>
                    <w:r>
                      <w:rPr>
                        <w:rStyle w:val="82"/>
                      </w:rPr>
                      <w:instrText xml:space="preserve"> PAGE  \* MERGEFORMAT </w:instrText>
                    </w:r>
                    <w:r>
                      <w:rPr>
                        <w:rStyle w:val="82"/>
                      </w:rPr>
                      <w:fldChar w:fldCharType="separate"/>
                    </w:r>
                    <w:r>
                      <w:rPr>
                        <w:rStyle w:val="82"/>
                      </w:rPr>
                      <w:t>II</w:t>
                    </w:r>
                    <w:r>
                      <w:rPr>
                        <w:rStyle w:val="82"/>
                      </w:rPr>
                      <w:fldChar w:fldCharType="end"/>
                    </w:r>
                    <w:r>
                      <w:rPr>
                        <w:rStyle w:val="82"/>
                      </w:rPr>
                      <w:t xml:space="preserve"> 页 共 </w:t>
                    </w:r>
                    <w:r>
                      <w:rPr>
                        <w:rStyle w:val="82"/>
                      </w:rPr>
                      <w:fldChar w:fldCharType="begin"/>
                    </w:r>
                    <w:r>
                      <w:rPr>
                        <w:rStyle w:val="82"/>
                      </w:rPr>
                      <w:instrText xml:space="preserve"> NUMPAGES  \* MERGEFORMAT </w:instrText>
                    </w:r>
                    <w:r>
                      <w:rPr>
                        <w:rStyle w:val="82"/>
                      </w:rPr>
                      <w:fldChar w:fldCharType="separate"/>
                    </w:r>
                    <w:r>
                      <w:rPr>
                        <w:rStyle w:val="82"/>
                      </w:rPr>
                      <w:t>39</w:t>
                    </w:r>
                    <w:r>
                      <w:rPr>
                        <w:rStyle w:val="82"/>
                      </w:rPr>
                      <w:fldChar w:fldCharType="end"/>
                    </w:r>
                    <w:r>
                      <w:rPr>
                        <w:rStyle w:val="82"/>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B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0"/>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9"/>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0">
    <w:nsid w:val="0EA75764"/>
    <w:multiLevelType w:val="multilevel"/>
    <w:tmpl w:val="0EA75764"/>
    <w:lvl w:ilvl="0" w:tentative="0">
      <w:start w:val="1"/>
      <w:numFmt w:val="chineseCountingThousand"/>
      <w:pStyle w:val="194"/>
      <w:lvlText w:val="%1、"/>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237E4D61"/>
    <w:multiLevelType w:val="multilevel"/>
    <w:tmpl w:val="237E4D61"/>
    <w:lvl w:ilvl="0" w:tentative="0">
      <w:start w:val="1"/>
      <w:numFmt w:val="japaneseCounting"/>
      <w:pStyle w:val="278"/>
      <w:lvlText w:val="第%1章"/>
      <w:lvlJc w:val="left"/>
      <w:pPr>
        <w:tabs>
          <w:tab w:val="left" w:pos="0"/>
        </w:tabs>
        <w:ind w:left="420" w:hanging="420"/>
      </w:pPr>
      <w:rPr>
        <w:rFonts w:hint="eastAsia" w:ascii="黑体" w:hAnsi="黑体" w:eastAsia="黑体"/>
        <w:b/>
        <w:sz w:val="36"/>
      </w:rPr>
    </w:lvl>
    <w:lvl w:ilvl="1" w:tentative="0">
      <w:start w:val="1"/>
      <w:numFmt w:val="decimal"/>
      <w:isLgl/>
      <w:lvlText w:val="%1.%2"/>
      <w:lvlJc w:val="left"/>
      <w:pPr>
        <w:tabs>
          <w:tab w:val="left" w:pos="971"/>
        </w:tabs>
        <w:ind w:left="120" w:firstLine="0"/>
      </w:pPr>
    </w:lvl>
    <w:lvl w:ilvl="2" w:tentative="0">
      <w:start w:val="1"/>
      <w:numFmt w:val="decimal"/>
      <w:isLgl/>
      <w:lvlText w:val="%1.%2.%3"/>
      <w:lvlJc w:val="left"/>
      <w:pPr>
        <w:tabs>
          <w:tab w:val="left" w:pos="2978"/>
        </w:tabs>
        <w:ind w:left="2127" w:firstLine="0"/>
      </w:pPr>
      <w:rPr>
        <w:color w:val="000000"/>
      </w:rPr>
    </w:lvl>
    <w:lvl w:ilvl="3" w:tentative="0">
      <w:start w:val="1"/>
      <w:numFmt w:val="decimal"/>
      <w:pStyle w:val="211"/>
      <w:isLgl/>
      <w:lvlText w:val="%1.%2.%3.%4"/>
      <w:lvlJc w:val="left"/>
      <w:pPr>
        <w:tabs>
          <w:tab w:val="left" w:pos="1254"/>
        </w:tabs>
        <w:ind w:left="120" w:firstLine="0"/>
      </w:pPr>
      <w:rPr>
        <w:rFonts w:hint="eastAsia"/>
      </w:rPr>
    </w:lvl>
    <w:lvl w:ilvl="4" w:tentative="0">
      <w:start w:val="1"/>
      <w:numFmt w:val="decimal"/>
      <w:lvlText w:val="%1.%2.%3.%4.%5"/>
      <w:lvlJc w:val="left"/>
      <w:pPr>
        <w:tabs>
          <w:tab w:val="left" w:pos="4970"/>
        </w:tabs>
        <w:ind w:left="4740" w:hanging="850"/>
      </w:pPr>
      <w:rPr>
        <w:rFonts w:hint="eastAsia"/>
      </w:rPr>
    </w:lvl>
    <w:lvl w:ilvl="5" w:tentative="0">
      <w:start w:val="1"/>
      <w:numFmt w:val="decimal"/>
      <w:lvlText w:val="%1.%2.%3.%4.%5.%6"/>
      <w:lvlJc w:val="left"/>
      <w:pPr>
        <w:tabs>
          <w:tab w:val="left" w:pos="5755"/>
        </w:tabs>
        <w:ind w:left="5449" w:hanging="1134"/>
      </w:pPr>
      <w:rPr>
        <w:rFonts w:hint="eastAsia"/>
      </w:rPr>
    </w:lvl>
    <w:lvl w:ilvl="6" w:tentative="0">
      <w:start w:val="1"/>
      <w:numFmt w:val="decimal"/>
      <w:lvlText w:val="%1.%2.%3.%4.%5.%6.%7"/>
      <w:lvlJc w:val="left"/>
      <w:pPr>
        <w:tabs>
          <w:tab w:val="left" w:pos="6540"/>
        </w:tabs>
        <w:ind w:left="6016" w:hanging="1276"/>
      </w:pPr>
      <w:rPr>
        <w:rFonts w:hint="eastAsia"/>
      </w:rPr>
    </w:lvl>
    <w:lvl w:ilvl="7" w:tentative="0">
      <w:start w:val="1"/>
      <w:numFmt w:val="decimal"/>
      <w:lvlText w:val="%1.%2.%3.%4.%5.%6.%7.%8"/>
      <w:lvlJc w:val="left"/>
      <w:pPr>
        <w:tabs>
          <w:tab w:val="left" w:pos="6965"/>
        </w:tabs>
        <w:ind w:left="6583" w:hanging="1418"/>
      </w:pPr>
      <w:rPr>
        <w:rFonts w:hint="eastAsia"/>
      </w:rPr>
    </w:lvl>
    <w:lvl w:ilvl="8" w:tentative="0">
      <w:start w:val="1"/>
      <w:numFmt w:val="decimal"/>
      <w:lvlText w:val="%1.%2.%3.%4.%5.%6.%7.%8.%9"/>
      <w:lvlJc w:val="left"/>
      <w:pPr>
        <w:tabs>
          <w:tab w:val="left" w:pos="7751"/>
        </w:tabs>
        <w:ind w:left="7291" w:hanging="1700"/>
      </w:pPr>
      <w:rPr>
        <w:rFonts w:hint="eastAsia"/>
      </w:rPr>
    </w:lvl>
  </w:abstractNum>
  <w:abstractNum w:abstractNumId="12">
    <w:nsid w:val="453B3942"/>
    <w:multiLevelType w:val="multilevel"/>
    <w:tmpl w:val="453B3942"/>
    <w:lvl w:ilvl="0" w:tentative="0">
      <w:start w:val="1"/>
      <w:numFmt w:val="decimal"/>
      <w:pStyle w:val="355"/>
      <w:lvlText w:val="第%1章"/>
      <w:lvlJc w:val="left"/>
      <w:pPr>
        <w:tabs>
          <w:tab w:val="left" w:pos="851"/>
        </w:tabs>
        <w:ind w:left="0" w:firstLine="0"/>
      </w:pPr>
      <w:rPr>
        <w:rFonts w:hint="eastAsia"/>
      </w:rPr>
    </w:lvl>
    <w:lvl w:ilvl="1" w:tentative="0">
      <w:start w:val="1"/>
      <w:numFmt w:val="decimalZero"/>
      <w:isLgl/>
      <w:lvlText w:val="节 %1.%2"/>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3">
    <w:nsid w:val="5940FD92"/>
    <w:multiLevelType w:val="multilevel"/>
    <w:tmpl w:val="5940FD92"/>
    <w:lvl w:ilvl="0" w:tentative="0">
      <w:start w:val="1"/>
      <w:numFmt w:val="decimal"/>
      <w:pStyle w:val="167"/>
      <w:lvlText w:val="第%1章"/>
      <w:lvlJc w:val="left"/>
      <w:pPr>
        <w:tabs>
          <w:tab w:val="left" w:pos="851"/>
        </w:tabs>
        <w:ind w:left="0" w:firstLine="0"/>
      </w:pPr>
      <w:rPr>
        <w:rFonts w:hint="eastAsia"/>
      </w:rPr>
    </w:lvl>
    <w:lvl w:ilvl="1" w:tentative="0">
      <w:start w:val="0"/>
      <w:numFmt w:val="none"/>
      <w:pStyle w:val="3"/>
      <w:lvlText w:val=""/>
      <w:lvlJc w:val="left"/>
      <w:pPr>
        <w:tabs>
          <w:tab w:val="left" w:pos="360"/>
        </w:tabs>
      </w:pPr>
    </w:lvl>
    <w:lvl w:ilvl="2" w:tentative="0">
      <w:start w:val="1"/>
      <w:numFmt w:val="lowerLetter"/>
      <w:pStyle w:val="4"/>
      <w:lvlText w:val="(%3)"/>
      <w:lvlJc w:val="left"/>
      <w:pPr>
        <w:tabs>
          <w:tab w:val="left" w:pos="720"/>
        </w:tabs>
        <w:ind w:left="720" w:hanging="432"/>
      </w:pPr>
      <w:rPr>
        <w:rFonts w:hint="eastAsia"/>
      </w:rPr>
    </w:lvl>
    <w:lvl w:ilvl="3" w:tentative="0">
      <w:start w:val="1"/>
      <w:numFmt w:val="lowerRoman"/>
      <w:pStyle w:val="5"/>
      <w:lvlText w:val="(%4)"/>
      <w:lvlJc w:val="right"/>
      <w:pPr>
        <w:tabs>
          <w:tab w:val="left" w:pos="864"/>
        </w:tabs>
        <w:ind w:left="864" w:hanging="144"/>
      </w:pPr>
      <w:rPr>
        <w:rFonts w:hint="eastAsia"/>
      </w:rPr>
    </w:lvl>
    <w:lvl w:ilvl="4" w:tentative="0">
      <w:start w:val="1"/>
      <w:numFmt w:val="decimal"/>
      <w:pStyle w:val="6"/>
      <w:lvlText w:val="%5)"/>
      <w:lvlJc w:val="left"/>
      <w:pPr>
        <w:tabs>
          <w:tab w:val="left" w:pos="1008"/>
        </w:tabs>
        <w:ind w:left="1008" w:hanging="432"/>
      </w:pPr>
      <w:rPr>
        <w:rFonts w:hint="eastAsia"/>
      </w:rPr>
    </w:lvl>
    <w:lvl w:ilvl="5" w:tentative="0">
      <w:start w:val="1"/>
      <w:numFmt w:val="lowerLetter"/>
      <w:pStyle w:val="7"/>
      <w:lvlText w:val="%6)"/>
      <w:lvlJc w:val="left"/>
      <w:pPr>
        <w:tabs>
          <w:tab w:val="left" w:pos="1152"/>
        </w:tabs>
        <w:ind w:left="1152" w:hanging="432"/>
      </w:pPr>
      <w:rPr>
        <w:rFonts w:hint="eastAsia"/>
      </w:rPr>
    </w:lvl>
    <w:lvl w:ilvl="6" w:tentative="0">
      <w:start w:val="1"/>
      <w:numFmt w:val="lowerRoman"/>
      <w:pStyle w:val="8"/>
      <w:lvlText w:val="%7)"/>
      <w:lvlJc w:val="right"/>
      <w:pPr>
        <w:tabs>
          <w:tab w:val="left" w:pos="1296"/>
        </w:tabs>
        <w:ind w:left="1296" w:hanging="288"/>
      </w:pPr>
      <w:rPr>
        <w:rFonts w:hint="eastAsia"/>
      </w:rPr>
    </w:lvl>
    <w:lvl w:ilvl="7" w:tentative="0">
      <w:start w:val="1"/>
      <w:numFmt w:val="lowerLetter"/>
      <w:pStyle w:val="9"/>
      <w:lvlText w:val="%8."/>
      <w:lvlJc w:val="left"/>
      <w:pPr>
        <w:tabs>
          <w:tab w:val="left" w:pos="1440"/>
        </w:tabs>
        <w:ind w:left="1440" w:hanging="432"/>
      </w:pPr>
      <w:rPr>
        <w:rFonts w:hint="eastAsia"/>
      </w:rPr>
    </w:lvl>
    <w:lvl w:ilvl="8" w:tentative="0">
      <w:start w:val="1"/>
      <w:numFmt w:val="lowerRoman"/>
      <w:pStyle w:val="10"/>
      <w:lvlText w:val="%9."/>
      <w:lvlJc w:val="right"/>
      <w:pPr>
        <w:tabs>
          <w:tab w:val="left" w:pos="1584"/>
        </w:tabs>
        <w:ind w:left="1584" w:hanging="144"/>
      </w:pPr>
      <w:rPr>
        <w:rFonts w:hint="eastAsia"/>
      </w:rPr>
    </w:lvl>
  </w:abstractNum>
  <w:abstractNum w:abstractNumId="14">
    <w:nsid w:val="61D15E7D"/>
    <w:multiLevelType w:val="multilevel"/>
    <w:tmpl w:val="61D15E7D"/>
    <w:lvl w:ilvl="0" w:tentative="0">
      <w:start w:val="1"/>
      <w:numFmt w:val="chineseCountingThousand"/>
      <w:pStyle w:val="206"/>
      <w:lvlText w:val="(%1)"/>
      <w:lvlJc w:val="left"/>
      <w:pPr>
        <w:tabs>
          <w:tab w:val="left" w:pos="0"/>
        </w:tabs>
        <w:ind w:left="1440" w:hanging="72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5">
    <w:nsid w:val="6C85756F"/>
    <w:multiLevelType w:val="multilevel"/>
    <w:tmpl w:val="6C85756F"/>
    <w:lvl w:ilvl="0" w:tentative="0">
      <w:start w:val="1"/>
      <w:numFmt w:val="bullet"/>
      <w:pStyle w:val="184"/>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6">
    <w:nsid w:val="75A04448"/>
    <w:multiLevelType w:val="singleLevel"/>
    <w:tmpl w:val="75A04448"/>
    <w:lvl w:ilvl="0" w:tentative="0">
      <w:start w:val="1"/>
      <w:numFmt w:val="decimal"/>
      <w:pStyle w:val="146"/>
      <w:lvlText w:val="[%1]"/>
      <w:lvlJc w:val="left"/>
      <w:pPr>
        <w:tabs>
          <w:tab w:val="left" w:pos="567"/>
        </w:tabs>
        <w:ind w:left="567" w:hanging="567"/>
      </w:pPr>
      <w:rPr>
        <w:rFonts w:hint="eastAsia"/>
        <w:sz w:val="24"/>
        <w:szCs w:val="24"/>
      </w:rPr>
    </w:lvl>
  </w:abstractNum>
  <w:num w:numId="1">
    <w:abstractNumId w:val="13"/>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6"/>
  </w:num>
  <w:num w:numId="13">
    <w:abstractNumId w:val="15"/>
  </w:num>
  <w:num w:numId="14">
    <w:abstractNumId w:val="10"/>
  </w:num>
  <w:num w:numId="15">
    <w:abstractNumId w:val="14"/>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YzcxZDFjOGZiYzE5NTI3ZGM2MzQwOTc1YTJhNzMifQ=="/>
  </w:docVars>
  <w:rsids>
    <w:rsidRoot w:val="00E07BDA"/>
    <w:rsid w:val="000000BD"/>
    <w:rsid w:val="00007CDC"/>
    <w:rsid w:val="00011F25"/>
    <w:rsid w:val="000173F4"/>
    <w:rsid w:val="00022330"/>
    <w:rsid w:val="00022F0A"/>
    <w:rsid w:val="0003313B"/>
    <w:rsid w:val="00035706"/>
    <w:rsid w:val="00041A2D"/>
    <w:rsid w:val="000433FD"/>
    <w:rsid w:val="00050235"/>
    <w:rsid w:val="00057478"/>
    <w:rsid w:val="000608D6"/>
    <w:rsid w:val="00070E8E"/>
    <w:rsid w:val="00073A1C"/>
    <w:rsid w:val="000748F0"/>
    <w:rsid w:val="00081CE4"/>
    <w:rsid w:val="000825C4"/>
    <w:rsid w:val="000844C3"/>
    <w:rsid w:val="000923E7"/>
    <w:rsid w:val="000931BF"/>
    <w:rsid w:val="000967E5"/>
    <w:rsid w:val="000A3731"/>
    <w:rsid w:val="000A595D"/>
    <w:rsid w:val="000A64FB"/>
    <w:rsid w:val="000B24D4"/>
    <w:rsid w:val="000B4457"/>
    <w:rsid w:val="000B4AE6"/>
    <w:rsid w:val="000C0086"/>
    <w:rsid w:val="000C2489"/>
    <w:rsid w:val="000C3836"/>
    <w:rsid w:val="000C39F0"/>
    <w:rsid w:val="000C4166"/>
    <w:rsid w:val="000C70BB"/>
    <w:rsid w:val="000D2084"/>
    <w:rsid w:val="000D7A24"/>
    <w:rsid w:val="000E45AA"/>
    <w:rsid w:val="000E6091"/>
    <w:rsid w:val="000F7640"/>
    <w:rsid w:val="00103524"/>
    <w:rsid w:val="00104527"/>
    <w:rsid w:val="00105C95"/>
    <w:rsid w:val="001223A9"/>
    <w:rsid w:val="00122BF6"/>
    <w:rsid w:val="00124382"/>
    <w:rsid w:val="00124A09"/>
    <w:rsid w:val="00126A4B"/>
    <w:rsid w:val="00140BE4"/>
    <w:rsid w:val="00142C24"/>
    <w:rsid w:val="00143F71"/>
    <w:rsid w:val="00164608"/>
    <w:rsid w:val="00172829"/>
    <w:rsid w:val="00173348"/>
    <w:rsid w:val="001733F4"/>
    <w:rsid w:val="001769A4"/>
    <w:rsid w:val="00182EA0"/>
    <w:rsid w:val="00183DB4"/>
    <w:rsid w:val="0018669F"/>
    <w:rsid w:val="001920D7"/>
    <w:rsid w:val="00194034"/>
    <w:rsid w:val="00194107"/>
    <w:rsid w:val="001951A9"/>
    <w:rsid w:val="00196699"/>
    <w:rsid w:val="001A66D3"/>
    <w:rsid w:val="001B7C6F"/>
    <w:rsid w:val="001C21EE"/>
    <w:rsid w:val="001C3CCC"/>
    <w:rsid w:val="001C4038"/>
    <w:rsid w:val="001C6752"/>
    <w:rsid w:val="001D00DE"/>
    <w:rsid w:val="001E6818"/>
    <w:rsid w:val="001E7D69"/>
    <w:rsid w:val="001F2408"/>
    <w:rsid w:val="001F4370"/>
    <w:rsid w:val="001F58AB"/>
    <w:rsid w:val="00203E38"/>
    <w:rsid w:val="002042BD"/>
    <w:rsid w:val="0021697F"/>
    <w:rsid w:val="00221B81"/>
    <w:rsid w:val="00232998"/>
    <w:rsid w:val="00232AC8"/>
    <w:rsid w:val="0023641C"/>
    <w:rsid w:val="00242A6A"/>
    <w:rsid w:val="00251F65"/>
    <w:rsid w:val="002824BE"/>
    <w:rsid w:val="002922F2"/>
    <w:rsid w:val="00293A41"/>
    <w:rsid w:val="00296B73"/>
    <w:rsid w:val="002A5558"/>
    <w:rsid w:val="002A77E4"/>
    <w:rsid w:val="002A7CB1"/>
    <w:rsid w:val="002C037F"/>
    <w:rsid w:val="002D346A"/>
    <w:rsid w:val="002D4701"/>
    <w:rsid w:val="002E5449"/>
    <w:rsid w:val="003004DC"/>
    <w:rsid w:val="00300816"/>
    <w:rsid w:val="00304054"/>
    <w:rsid w:val="00310C4F"/>
    <w:rsid w:val="00311AE5"/>
    <w:rsid w:val="00313F77"/>
    <w:rsid w:val="003240E9"/>
    <w:rsid w:val="003275B8"/>
    <w:rsid w:val="003314EF"/>
    <w:rsid w:val="00337783"/>
    <w:rsid w:val="00344FA3"/>
    <w:rsid w:val="00345F86"/>
    <w:rsid w:val="00347373"/>
    <w:rsid w:val="00347735"/>
    <w:rsid w:val="003521CE"/>
    <w:rsid w:val="00353195"/>
    <w:rsid w:val="00355192"/>
    <w:rsid w:val="00356322"/>
    <w:rsid w:val="003602D7"/>
    <w:rsid w:val="0036163E"/>
    <w:rsid w:val="00362810"/>
    <w:rsid w:val="00363837"/>
    <w:rsid w:val="003656C8"/>
    <w:rsid w:val="00372EA5"/>
    <w:rsid w:val="00372FB8"/>
    <w:rsid w:val="00376C1D"/>
    <w:rsid w:val="00376F40"/>
    <w:rsid w:val="003810AF"/>
    <w:rsid w:val="00390E06"/>
    <w:rsid w:val="003965DC"/>
    <w:rsid w:val="003A1DD7"/>
    <w:rsid w:val="003A427B"/>
    <w:rsid w:val="003A5CDF"/>
    <w:rsid w:val="003B0F9E"/>
    <w:rsid w:val="003B10F1"/>
    <w:rsid w:val="003B6D33"/>
    <w:rsid w:val="003B72B0"/>
    <w:rsid w:val="003C3E30"/>
    <w:rsid w:val="003C3ED5"/>
    <w:rsid w:val="003C5D2E"/>
    <w:rsid w:val="003C71EB"/>
    <w:rsid w:val="003C7AA3"/>
    <w:rsid w:val="003E3085"/>
    <w:rsid w:val="003E3DE1"/>
    <w:rsid w:val="003F2CC7"/>
    <w:rsid w:val="003F4214"/>
    <w:rsid w:val="00402133"/>
    <w:rsid w:val="0042067C"/>
    <w:rsid w:val="00424AC3"/>
    <w:rsid w:val="0042650A"/>
    <w:rsid w:val="0042769D"/>
    <w:rsid w:val="004305C5"/>
    <w:rsid w:val="004309B5"/>
    <w:rsid w:val="004310C0"/>
    <w:rsid w:val="004310FC"/>
    <w:rsid w:val="00437204"/>
    <w:rsid w:val="004448C0"/>
    <w:rsid w:val="00445786"/>
    <w:rsid w:val="00450E29"/>
    <w:rsid w:val="00451261"/>
    <w:rsid w:val="004615E4"/>
    <w:rsid w:val="00462BB9"/>
    <w:rsid w:val="004649BC"/>
    <w:rsid w:val="00464D8B"/>
    <w:rsid w:val="00465EAC"/>
    <w:rsid w:val="004663A3"/>
    <w:rsid w:val="004718D9"/>
    <w:rsid w:val="00482DBE"/>
    <w:rsid w:val="00483FDD"/>
    <w:rsid w:val="0048432F"/>
    <w:rsid w:val="00484A6A"/>
    <w:rsid w:val="0049076C"/>
    <w:rsid w:val="00494968"/>
    <w:rsid w:val="00496ECE"/>
    <w:rsid w:val="004A20F8"/>
    <w:rsid w:val="004A44DE"/>
    <w:rsid w:val="004A6A7D"/>
    <w:rsid w:val="004B214F"/>
    <w:rsid w:val="004B21FF"/>
    <w:rsid w:val="004B697D"/>
    <w:rsid w:val="004C113D"/>
    <w:rsid w:val="004C7990"/>
    <w:rsid w:val="004D6897"/>
    <w:rsid w:val="004E50C4"/>
    <w:rsid w:val="004E76AC"/>
    <w:rsid w:val="004F0A38"/>
    <w:rsid w:val="004F0D7F"/>
    <w:rsid w:val="004F3D9C"/>
    <w:rsid w:val="004F4B6E"/>
    <w:rsid w:val="00502B3C"/>
    <w:rsid w:val="00510445"/>
    <w:rsid w:val="00510EB7"/>
    <w:rsid w:val="00521B15"/>
    <w:rsid w:val="005224FD"/>
    <w:rsid w:val="00522A19"/>
    <w:rsid w:val="00522A1F"/>
    <w:rsid w:val="00525F96"/>
    <w:rsid w:val="00532E49"/>
    <w:rsid w:val="0053747A"/>
    <w:rsid w:val="0054002F"/>
    <w:rsid w:val="00541E6E"/>
    <w:rsid w:val="0054722E"/>
    <w:rsid w:val="00552F83"/>
    <w:rsid w:val="00557D65"/>
    <w:rsid w:val="00564B61"/>
    <w:rsid w:val="00567B47"/>
    <w:rsid w:val="00572CCE"/>
    <w:rsid w:val="0057468E"/>
    <w:rsid w:val="00574FE1"/>
    <w:rsid w:val="00576351"/>
    <w:rsid w:val="00582CEE"/>
    <w:rsid w:val="00587151"/>
    <w:rsid w:val="00587174"/>
    <w:rsid w:val="00591E78"/>
    <w:rsid w:val="00595290"/>
    <w:rsid w:val="005A2A5E"/>
    <w:rsid w:val="005A31A4"/>
    <w:rsid w:val="005A6957"/>
    <w:rsid w:val="005B4644"/>
    <w:rsid w:val="005B50B7"/>
    <w:rsid w:val="005C5AA2"/>
    <w:rsid w:val="005C630C"/>
    <w:rsid w:val="005D3C8C"/>
    <w:rsid w:val="005E1C2E"/>
    <w:rsid w:val="005E67DB"/>
    <w:rsid w:val="005F0763"/>
    <w:rsid w:val="005F0AF8"/>
    <w:rsid w:val="005F3085"/>
    <w:rsid w:val="005F76E8"/>
    <w:rsid w:val="00602845"/>
    <w:rsid w:val="00602F6D"/>
    <w:rsid w:val="0060525E"/>
    <w:rsid w:val="00607E98"/>
    <w:rsid w:val="006120D1"/>
    <w:rsid w:val="00615372"/>
    <w:rsid w:val="00615712"/>
    <w:rsid w:val="0062085D"/>
    <w:rsid w:val="00627ABF"/>
    <w:rsid w:val="006313A7"/>
    <w:rsid w:val="006333AE"/>
    <w:rsid w:val="0063719B"/>
    <w:rsid w:val="0063722D"/>
    <w:rsid w:val="0064725D"/>
    <w:rsid w:val="006506D8"/>
    <w:rsid w:val="00650BF9"/>
    <w:rsid w:val="00652961"/>
    <w:rsid w:val="00654539"/>
    <w:rsid w:val="00655652"/>
    <w:rsid w:val="0066242D"/>
    <w:rsid w:val="00663B74"/>
    <w:rsid w:val="00667F6B"/>
    <w:rsid w:val="00670DF6"/>
    <w:rsid w:val="00673BD1"/>
    <w:rsid w:val="00674DE3"/>
    <w:rsid w:val="0067676D"/>
    <w:rsid w:val="00683731"/>
    <w:rsid w:val="00686148"/>
    <w:rsid w:val="006863E3"/>
    <w:rsid w:val="00687D48"/>
    <w:rsid w:val="00693D75"/>
    <w:rsid w:val="00696F14"/>
    <w:rsid w:val="006A0524"/>
    <w:rsid w:val="006A0A7F"/>
    <w:rsid w:val="006A14BF"/>
    <w:rsid w:val="006A2886"/>
    <w:rsid w:val="006A6D31"/>
    <w:rsid w:val="006B5660"/>
    <w:rsid w:val="006B5747"/>
    <w:rsid w:val="006B62DA"/>
    <w:rsid w:val="006C1E80"/>
    <w:rsid w:val="006C20C9"/>
    <w:rsid w:val="006C5D6C"/>
    <w:rsid w:val="006D01AA"/>
    <w:rsid w:val="006D0421"/>
    <w:rsid w:val="006D175C"/>
    <w:rsid w:val="006D2B25"/>
    <w:rsid w:val="006D5246"/>
    <w:rsid w:val="006E093E"/>
    <w:rsid w:val="006E293A"/>
    <w:rsid w:val="006E6E9D"/>
    <w:rsid w:val="006F5B24"/>
    <w:rsid w:val="006F6250"/>
    <w:rsid w:val="006F736B"/>
    <w:rsid w:val="00701BB1"/>
    <w:rsid w:val="00703DB7"/>
    <w:rsid w:val="0071104C"/>
    <w:rsid w:val="00716FEC"/>
    <w:rsid w:val="007230C4"/>
    <w:rsid w:val="00731C21"/>
    <w:rsid w:val="007334B3"/>
    <w:rsid w:val="00736DF9"/>
    <w:rsid w:val="00745CAF"/>
    <w:rsid w:val="00753C82"/>
    <w:rsid w:val="00763CD6"/>
    <w:rsid w:val="0078271E"/>
    <w:rsid w:val="007941C3"/>
    <w:rsid w:val="00795348"/>
    <w:rsid w:val="007A7CA1"/>
    <w:rsid w:val="007B3CAE"/>
    <w:rsid w:val="007B4177"/>
    <w:rsid w:val="007C09CD"/>
    <w:rsid w:val="007C2744"/>
    <w:rsid w:val="007C2AD3"/>
    <w:rsid w:val="007C4BB8"/>
    <w:rsid w:val="007C63CD"/>
    <w:rsid w:val="007D6993"/>
    <w:rsid w:val="007E1E21"/>
    <w:rsid w:val="007E487A"/>
    <w:rsid w:val="007E4D88"/>
    <w:rsid w:val="007E5DF0"/>
    <w:rsid w:val="007E7648"/>
    <w:rsid w:val="007F36D7"/>
    <w:rsid w:val="007F429A"/>
    <w:rsid w:val="0080303D"/>
    <w:rsid w:val="00811DBC"/>
    <w:rsid w:val="00812E6E"/>
    <w:rsid w:val="00816F80"/>
    <w:rsid w:val="00823A21"/>
    <w:rsid w:val="00825D1B"/>
    <w:rsid w:val="008265DE"/>
    <w:rsid w:val="008300CD"/>
    <w:rsid w:val="00831F42"/>
    <w:rsid w:val="00831F7A"/>
    <w:rsid w:val="00836A33"/>
    <w:rsid w:val="00836BE7"/>
    <w:rsid w:val="00837C20"/>
    <w:rsid w:val="00841A68"/>
    <w:rsid w:val="00845CE1"/>
    <w:rsid w:val="0084717D"/>
    <w:rsid w:val="00847A13"/>
    <w:rsid w:val="00855329"/>
    <w:rsid w:val="008672A1"/>
    <w:rsid w:val="00872EF1"/>
    <w:rsid w:val="008738B6"/>
    <w:rsid w:val="0088022C"/>
    <w:rsid w:val="00881C54"/>
    <w:rsid w:val="00887CE5"/>
    <w:rsid w:val="008937FB"/>
    <w:rsid w:val="008944E8"/>
    <w:rsid w:val="008955F4"/>
    <w:rsid w:val="008957B2"/>
    <w:rsid w:val="008A03EA"/>
    <w:rsid w:val="008A0DDD"/>
    <w:rsid w:val="008A1A8F"/>
    <w:rsid w:val="008A2092"/>
    <w:rsid w:val="008A551E"/>
    <w:rsid w:val="008B1B43"/>
    <w:rsid w:val="008B5164"/>
    <w:rsid w:val="008B6EDA"/>
    <w:rsid w:val="008B6FE9"/>
    <w:rsid w:val="008B7172"/>
    <w:rsid w:val="008C2488"/>
    <w:rsid w:val="008C70A8"/>
    <w:rsid w:val="008D14A9"/>
    <w:rsid w:val="008D56B1"/>
    <w:rsid w:val="008D5E01"/>
    <w:rsid w:val="008E01F0"/>
    <w:rsid w:val="008E6F0B"/>
    <w:rsid w:val="008F2A80"/>
    <w:rsid w:val="008F454B"/>
    <w:rsid w:val="00901632"/>
    <w:rsid w:val="00905B49"/>
    <w:rsid w:val="0090763A"/>
    <w:rsid w:val="009108F0"/>
    <w:rsid w:val="009125AE"/>
    <w:rsid w:val="0091688D"/>
    <w:rsid w:val="00927C3B"/>
    <w:rsid w:val="00933411"/>
    <w:rsid w:val="00940829"/>
    <w:rsid w:val="00940D48"/>
    <w:rsid w:val="00942CD4"/>
    <w:rsid w:val="0094625E"/>
    <w:rsid w:val="00953C41"/>
    <w:rsid w:val="009551B7"/>
    <w:rsid w:val="00955791"/>
    <w:rsid w:val="00956F80"/>
    <w:rsid w:val="009571C3"/>
    <w:rsid w:val="0096271E"/>
    <w:rsid w:val="00965CF8"/>
    <w:rsid w:val="0097466F"/>
    <w:rsid w:val="0097539A"/>
    <w:rsid w:val="00980FC3"/>
    <w:rsid w:val="00995B21"/>
    <w:rsid w:val="009A0F35"/>
    <w:rsid w:val="009A3CC6"/>
    <w:rsid w:val="009A4254"/>
    <w:rsid w:val="009A7D0F"/>
    <w:rsid w:val="009C01AD"/>
    <w:rsid w:val="009C2721"/>
    <w:rsid w:val="009D158F"/>
    <w:rsid w:val="009F00CD"/>
    <w:rsid w:val="009F54A6"/>
    <w:rsid w:val="009F680B"/>
    <w:rsid w:val="00A0181F"/>
    <w:rsid w:val="00A02457"/>
    <w:rsid w:val="00A02538"/>
    <w:rsid w:val="00A10ACD"/>
    <w:rsid w:val="00A1167C"/>
    <w:rsid w:val="00A21812"/>
    <w:rsid w:val="00A23ECF"/>
    <w:rsid w:val="00A333E2"/>
    <w:rsid w:val="00A41034"/>
    <w:rsid w:val="00A42AD8"/>
    <w:rsid w:val="00A5506F"/>
    <w:rsid w:val="00A55FC7"/>
    <w:rsid w:val="00A61F63"/>
    <w:rsid w:val="00A64D22"/>
    <w:rsid w:val="00A66315"/>
    <w:rsid w:val="00A66330"/>
    <w:rsid w:val="00A74106"/>
    <w:rsid w:val="00A82EFD"/>
    <w:rsid w:val="00A85EA4"/>
    <w:rsid w:val="00A864E0"/>
    <w:rsid w:val="00A92BEC"/>
    <w:rsid w:val="00A95089"/>
    <w:rsid w:val="00AA0D51"/>
    <w:rsid w:val="00AA2D7C"/>
    <w:rsid w:val="00AA32B0"/>
    <w:rsid w:val="00AA6CA8"/>
    <w:rsid w:val="00AB1431"/>
    <w:rsid w:val="00AB15A2"/>
    <w:rsid w:val="00AB3A7D"/>
    <w:rsid w:val="00AB3CC4"/>
    <w:rsid w:val="00AC1F92"/>
    <w:rsid w:val="00AC32F7"/>
    <w:rsid w:val="00AC360E"/>
    <w:rsid w:val="00AC391D"/>
    <w:rsid w:val="00AD0DF2"/>
    <w:rsid w:val="00AD2B55"/>
    <w:rsid w:val="00AD3EAA"/>
    <w:rsid w:val="00AD5582"/>
    <w:rsid w:val="00AD6745"/>
    <w:rsid w:val="00AE1630"/>
    <w:rsid w:val="00AE38BC"/>
    <w:rsid w:val="00AE5C81"/>
    <w:rsid w:val="00AE67D4"/>
    <w:rsid w:val="00AF34B6"/>
    <w:rsid w:val="00AF6665"/>
    <w:rsid w:val="00B02DC6"/>
    <w:rsid w:val="00B049B3"/>
    <w:rsid w:val="00B06541"/>
    <w:rsid w:val="00B07CD3"/>
    <w:rsid w:val="00B12DFC"/>
    <w:rsid w:val="00B1305E"/>
    <w:rsid w:val="00B13AB3"/>
    <w:rsid w:val="00B20A19"/>
    <w:rsid w:val="00B24344"/>
    <w:rsid w:val="00B25537"/>
    <w:rsid w:val="00B2573B"/>
    <w:rsid w:val="00B27677"/>
    <w:rsid w:val="00B35941"/>
    <w:rsid w:val="00B4029F"/>
    <w:rsid w:val="00B451C9"/>
    <w:rsid w:val="00B46C8E"/>
    <w:rsid w:val="00B52078"/>
    <w:rsid w:val="00B56B96"/>
    <w:rsid w:val="00B610D6"/>
    <w:rsid w:val="00B6307B"/>
    <w:rsid w:val="00B72AFE"/>
    <w:rsid w:val="00B75C96"/>
    <w:rsid w:val="00B85D0B"/>
    <w:rsid w:val="00B8761B"/>
    <w:rsid w:val="00B92873"/>
    <w:rsid w:val="00B9353E"/>
    <w:rsid w:val="00B95809"/>
    <w:rsid w:val="00B974AB"/>
    <w:rsid w:val="00B97E14"/>
    <w:rsid w:val="00BA767C"/>
    <w:rsid w:val="00BA76CE"/>
    <w:rsid w:val="00BA7D2A"/>
    <w:rsid w:val="00BB1AAE"/>
    <w:rsid w:val="00BB2D2A"/>
    <w:rsid w:val="00BC0DB1"/>
    <w:rsid w:val="00BC5162"/>
    <w:rsid w:val="00BD155C"/>
    <w:rsid w:val="00BD3DC4"/>
    <w:rsid w:val="00BE0E62"/>
    <w:rsid w:val="00BE34C6"/>
    <w:rsid w:val="00BE3B50"/>
    <w:rsid w:val="00BE42DC"/>
    <w:rsid w:val="00BF1A12"/>
    <w:rsid w:val="00BF333E"/>
    <w:rsid w:val="00BF51F7"/>
    <w:rsid w:val="00C0166C"/>
    <w:rsid w:val="00C104E7"/>
    <w:rsid w:val="00C13669"/>
    <w:rsid w:val="00C14EFB"/>
    <w:rsid w:val="00C30066"/>
    <w:rsid w:val="00C30AEB"/>
    <w:rsid w:val="00C32394"/>
    <w:rsid w:val="00C326E5"/>
    <w:rsid w:val="00C33D9D"/>
    <w:rsid w:val="00C354C9"/>
    <w:rsid w:val="00C36F0D"/>
    <w:rsid w:val="00C50375"/>
    <w:rsid w:val="00C509AB"/>
    <w:rsid w:val="00C53C46"/>
    <w:rsid w:val="00C62573"/>
    <w:rsid w:val="00C6260F"/>
    <w:rsid w:val="00C63666"/>
    <w:rsid w:val="00C64D9A"/>
    <w:rsid w:val="00C74B20"/>
    <w:rsid w:val="00C7780B"/>
    <w:rsid w:val="00C8023C"/>
    <w:rsid w:val="00C8142B"/>
    <w:rsid w:val="00C821E8"/>
    <w:rsid w:val="00C8779B"/>
    <w:rsid w:val="00C9128D"/>
    <w:rsid w:val="00C93F94"/>
    <w:rsid w:val="00CA4C01"/>
    <w:rsid w:val="00CA7CFE"/>
    <w:rsid w:val="00CB46CD"/>
    <w:rsid w:val="00CB5199"/>
    <w:rsid w:val="00CB6BCA"/>
    <w:rsid w:val="00CC4AB6"/>
    <w:rsid w:val="00CC5845"/>
    <w:rsid w:val="00CC62D5"/>
    <w:rsid w:val="00CC7BC6"/>
    <w:rsid w:val="00CC7FBD"/>
    <w:rsid w:val="00CD4AC6"/>
    <w:rsid w:val="00CD7A06"/>
    <w:rsid w:val="00CE0837"/>
    <w:rsid w:val="00CE0B79"/>
    <w:rsid w:val="00CE177F"/>
    <w:rsid w:val="00CE25AD"/>
    <w:rsid w:val="00CE3F42"/>
    <w:rsid w:val="00CE64D3"/>
    <w:rsid w:val="00CF2F65"/>
    <w:rsid w:val="00CF3FB0"/>
    <w:rsid w:val="00CF4E50"/>
    <w:rsid w:val="00CF701A"/>
    <w:rsid w:val="00D00E97"/>
    <w:rsid w:val="00D0173B"/>
    <w:rsid w:val="00D12394"/>
    <w:rsid w:val="00D13892"/>
    <w:rsid w:val="00D143DF"/>
    <w:rsid w:val="00D1736C"/>
    <w:rsid w:val="00D23B12"/>
    <w:rsid w:val="00D35F84"/>
    <w:rsid w:val="00D431FC"/>
    <w:rsid w:val="00D45F55"/>
    <w:rsid w:val="00D5147E"/>
    <w:rsid w:val="00D52798"/>
    <w:rsid w:val="00D5297C"/>
    <w:rsid w:val="00D54067"/>
    <w:rsid w:val="00D62CAD"/>
    <w:rsid w:val="00D64729"/>
    <w:rsid w:val="00D65759"/>
    <w:rsid w:val="00D67DFF"/>
    <w:rsid w:val="00D70689"/>
    <w:rsid w:val="00D74806"/>
    <w:rsid w:val="00D758C0"/>
    <w:rsid w:val="00D80F3D"/>
    <w:rsid w:val="00DA753A"/>
    <w:rsid w:val="00DB1CDF"/>
    <w:rsid w:val="00DC0950"/>
    <w:rsid w:val="00DC3257"/>
    <w:rsid w:val="00DC4DF1"/>
    <w:rsid w:val="00DD09FC"/>
    <w:rsid w:val="00DE0E98"/>
    <w:rsid w:val="00DE3AA5"/>
    <w:rsid w:val="00DF2A91"/>
    <w:rsid w:val="00E00C2C"/>
    <w:rsid w:val="00E00E9A"/>
    <w:rsid w:val="00E07E07"/>
    <w:rsid w:val="00E13504"/>
    <w:rsid w:val="00E27AF2"/>
    <w:rsid w:val="00E27D1A"/>
    <w:rsid w:val="00E35613"/>
    <w:rsid w:val="00E35BD9"/>
    <w:rsid w:val="00E40194"/>
    <w:rsid w:val="00E42A83"/>
    <w:rsid w:val="00E51664"/>
    <w:rsid w:val="00E53FDC"/>
    <w:rsid w:val="00E55B00"/>
    <w:rsid w:val="00E564F6"/>
    <w:rsid w:val="00E64D6E"/>
    <w:rsid w:val="00E65753"/>
    <w:rsid w:val="00E66A89"/>
    <w:rsid w:val="00E67520"/>
    <w:rsid w:val="00E70D24"/>
    <w:rsid w:val="00E72B14"/>
    <w:rsid w:val="00E75976"/>
    <w:rsid w:val="00E766A7"/>
    <w:rsid w:val="00E76A20"/>
    <w:rsid w:val="00E77D54"/>
    <w:rsid w:val="00E77D6B"/>
    <w:rsid w:val="00E819DB"/>
    <w:rsid w:val="00E81FFA"/>
    <w:rsid w:val="00E84814"/>
    <w:rsid w:val="00E85F3D"/>
    <w:rsid w:val="00E9236E"/>
    <w:rsid w:val="00E93C39"/>
    <w:rsid w:val="00E95243"/>
    <w:rsid w:val="00E97582"/>
    <w:rsid w:val="00EA0A92"/>
    <w:rsid w:val="00EA2171"/>
    <w:rsid w:val="00EA2366"/>
    <w:rsid w:val="00EB7EDD"/>
    <w:rsid w:val="00EC6FD0"/>
    <w:rsid w:val="00ED4171"/>
    <w:rsid w:val="00EE1540"/>
    <w:rsid w:val="00EE7BC0"/>
    <w:rsid w:val="00EF04F0"/>
    <w:rsid w:val="00F01388"/>
    <w:rsid w:val="00F02909"/>
    <w:rsid w:val="00F02E0A"/>
    <w:rsid w:val="00F030C9"/>
    <w:rsid w:val="00F04093"/>
    <w:rsid w:val="00F20A36"/>
    <w:rsid w:val="00F2547A"/>
    <w:rsid w:val="00F263CD"/>
    <w:rsid w:val="00F4298C"/>
    <w:rsid w:val="00F50B2B"/>
    <w:rsid w:val="00F50EFB"/>
    <w:rsid w:val="00F60EE9"/>
    <w:rsid w:val="00F6153D"/>
    <w:rsid w:val="00F631A4"/>
    <w:rsid w:val="00F71377"/>
    <w:rsid w:val="00F71469"/>
    <w:rsid w:val="00F902A0"/>
    <w:rsid w:val="00F97AE1"/>
    <w:rsid w:val="00FA00B5"/>
    <w:rsid w:val="00FA345D"/>
    <w:rsid w:val="00FA3754"/>
    <w:rsid w:val="00FA4A59"/>
    <w:rsid w:val="00FB0DBB"/>
    <w:rsid w:val="00FB1B04"/>
    <w:rsid w:val="00FB2E0A"/>
    <w:rsid w:val="00FC5BBB"/>
    <w:rsid w:val="00FC6FB7"/>
    <w:rsid w:val="00FD3721"/>
    <w:rsid w:val="00FE4DAA"/>
    <w:rsid w:val="00FE7A9A"/>
    <w:rsid w:val="00FF39A5"/>
    <w:rsid w:val="010C21CE"/>
    <w:rsid w:val="0114294A"/>
    <w:rsid w:val="01263157"/>
    <w:rsid w:val="01312349"/>
    <w:rsid w:val="01366121"/>
    <w:rsid w:val="013B3805"/>
    <w:rsid w:val="0145542B"/>
    <w:rsid w:val="014B3BCB"/>
    <w:rsid w:val="01505076"/>
    <w:rsid w:val="015335F3"/>
    <w:rsid w:val="0157544E"/>
    <w:rsid w:val="01593997"/>
    <w:rsid w:val="016945B2"/>
    <w:rsid w:val="0179393C"/>
    <w:rsid w:val="01855A55"/>
    <w:rsid w:val="018A02AA"/>
    <w:rsid w:val="01BB7833"/>
    <w:rsid w:val="01D8482B"/>
    <w:rsid w:val="01DC5015"/>
    <w:rsid w:val="01EE22A9"/>
    <w:rsid w:val="01FD609D"/>
    <w:rsid w:val="020E13D6"/>
    <w:rsid w:val="021D6056"/>
    <w:rsid w:val="02224DBF"/>
    <w:rsid w:val="02245713"/>
    <w:rsid w:val="022E2A82"/>
    <w:rsid w:val="023B4C37"/>
    <w:rsid w:val="02471BE9"/>
    <w:rsid w:val="024F639F"/>
    <w:rsid w:val="025836A1"/>
    <w:rsid w:val="026D3223"/>
    <w:rsid w:val="028C6738"/>
    <w:rsid w:val="02AD361F"/>
    <w:rsid w:val="02AF6C16"/>
    <w:rsid w:val="02B81B0B"/>
    <w:rsid w:val="02DA6FE9"/>
    <w:rsid w:val="02E20FEB"/>
    <w:rsid w:val="02F14E5B"/>
    <w:rsid w:val="02F2197A"/>
    <w:rsid w:val="02F807DC"/>
    <w:rsid w:val="030C6AB0"/>
    <w:rsid w:val="0315113B"/>
    <w:rsid w:val="031C5387"/>
    <w:rsid w:val="03412C3B"/>
    <w:rsid w:val="03674259"/>
    <w:rsid w:val="03747EDC"/>
    <w:rsid w:val="038632C6"/>
    <w:rsid w:val="038E6B32"/>
    <w:rsid w:val="03910AEF"/>
    <w:rsid w:val="039270FB"/>
    <w:rsid w:val="039617CE"/>
    <w:rsid w:val="0398720F"/>
    <w:rsid w:val="039A0A5A"/>
    <w:rsid w:val="03AB088B"/>
    <w:rsid w:val="03B30B92"/>
    <w:rsid w:val="03C2759E"/>
    <w:rsid w:val="03C524B6"/>
    <w:rsid w:val="03CE4FB9"/>
    <w:rsid w:val="03ED28A5"/>
    <w:rsid w:val="043D3505"/>
    <w:rsid w:val="0442575D"/>
    <w:rsid w:val="04583EB1"/>
    <w:rsid w:val="04607A5A"/>
    <w:rsid w:val="04830387"/>
    <w:rsid w:val="04913906"/>
    <w:rsid w:val="0494063D"/>
    <w:rsid w:val="049F168E"/>
    <w:rsid w:val="04BE2B6C"/>
    <w:rsid w:val="04C83501"/>
    <w:rsid w:val="04DF1A8A"/>
    <w:rsid w:val="04E203CB"/>
    <w:rsid w:val="04EF1F07"/>
    <w:rsid w:val="051B1284"/>
    <w:rsid w:val="051B716A"/>
    <w:rsid w:val="051D41DA"/>
    <w:rsid w:val="0526760E"/>
    <w:rsid w:val="054A40F6"/>
    <w:rsid w:val="054D549E"/>
    <w:rsid w:val="05554E19"/>
    <w:rsid w:val="056010FC"/>
    <w:rsid w:val="05634469"/>
    <w:rsid w:val="058161ED"/>
    <w:rsid w:val="0590347A"/>
    <w:rsid w:val="05924D4E"/>
    <w:rsid w:val="0596785F"/>
    <w:rsid w:val="059D107E"/>
    <w:rsid w:val="05A33786"/>
    <w:rsid w:val="05B804F1"/>
    <w:rsid w:val="05C22A82"/>
    <w:rsid w:val="05E76E48"/>
    <w:rsid w:val="05F16A9A"/>
    <w:rsid w:val="05F7201F"/>
    <w:rsid w:val="06051F20"/>
    <w:rsid w:val="060F7788"/>
    <w:rsid w:val="06244002"/>
    <w:rsid w:val="06352B3C"/>
    <w:rsid w:val="06427D6F"/>
    <w:rsid w:val="064927D5"/>
    <w:rsid w:val="066E1317"/>
    <w:rsid w:val="06704612"/>
    <w:rsid w:val="067A73EE"/>
    <w:rsid w:val="067E22D5"/>
    <w:rsid w:val="06A01C3A"/>
    <w:rsid w:val="06A4016F"/>
    <w:rsid w:val="06A8593E"/>
    <w:rsid w:val="06B32268"/>
    <w:rsid w:val="06BC23B1"/>
    <w:rsid w:val="06CE7A80"/>
    <w:rsid w:val="06CF5A14"/>
    <w:rsid w:val="06E12AD5"/>
    <w:rsid w:val="06E25F93"/>
    <w:rsid w:val="06E76994"/>
    <w:rsid w:val="06EC048E"/>
    <w:rsid w:val="06F23C11"/>
    <w:rsid w:val="070C2814"/>
    <w:rsid w:val="072C78B5"/>
    <w:rsid w:val="074309F6"/>
    <w:rsid w:val="074F0FF1"/>
    <w:rsid w:val="077214FE"/>
    <w:rsid w:val="0774138A"/>
    <w:rsid w:val="077457BA"/>
    <w:rsid w:val="077510A1"/>
    <w:rsid w:val="07813014"/>
    <w:rsid w:val="079F020A"/>
    <w:rsid w:val="07AC1CC0"/>
    <w:rsid w:val="07AF2C65"/>
    <w:rsid w:val="07C23D5F"/>
    <w:rsid w:val="07C902F4"/>
    <w:rsid w:val="07C92E7E"/>
    <w:rsid w:val="07D13D99"/>
    <w:rsid w:val="07E24212"/>
    <w:rsid w:val="07EE0991"/>
    <w:rsid w:val="07F7533D"/>
    <w:rsid w:val="07FD5334"/>
    <w:rsid w:val="080E5A0D"/>
    <w:rsid w:val="081349FD"/>
    <w:rsid w:val="081A1ACF"/>
    <w:rsid w:val="08293594"/>
    <w:rsid w:val="084463C6"/>
    <w:rsid w:val="085670F6"/>
    <w:rsid w:val="086D4778"/>
    <w:rsid w:val="08857195"/>
    <w:rsid w:val="08A435D2"/>
    <w:rsid w:val="08B170DF"/>
    <w:rsid w:val="08BD6586"/>
    <w:rsid w:val="08CA7DF7"/>
    <w:rsid w:val="08D174E2"/>
    <w:rsid w:val="08E82C6B"/>
    <w:rsid w:val="08E8388E"/>
    <w:rsid w:val="08FC0E5C"/>
    <w:rsid w:val="08FE5F15"/>
    <w:rsid w:val="090A79E1"/>
    <w:rsid w:val="09161088"/>
    <w:rsid w:val="09201D71"/>
    <w:rsid w:val="093B70B3"/>
    <w:rsid w:val="094C5749"/>
    <w:rsid w:val="09515D4D"/>
    <w:rsid w:val="095E7BE0"/>
    <w:rsid w:val="09633AB1"/>
    <w:rsid w:val="09843B8B"/>
    <w:rsid w:val="099112FA"/>
    <w:rsid w:val="09936FC4"/>
    <w:rsid w:val="09946F12"/>
    <w:rsid w:val="09952655"/>
    <w:rsid w:val="09C86F91"/>
    <w:rsid w:val="09D6240C"/>
    <w:rsid w:val="09E33FBB"/>
    <w:rsid w:val="09EC061F"/>
    <w:rsid w:val="09FE2B9A"/>
    <w:rsid w:val="0A187919"/>
    <w:rsid w:val="0A1967AE"/>
    <w:rsid w:val="0A2A19F9"/>
    <w:rsid w:val="0A2C786C"/>
    <w:rsid w:val="0A344D4A"/>
    <w:rsid w:val="0A5A6D44"/>
    <w:rsid w:val="0A7343CC"/>
    <w:rsid w:val="0A7B1D6A"/>
    <w:rsid w:val="0A892F37"/>
    <w:rsid w:val="0A8F0689"/>
    <w:rsid w:val="0A9F565C"/>
    <w:rsid w:val="0AA732A2"/>
    <w:rsid w:val="0AB822B8"/>
    <w:rsid w:val="0AC413EA"/>
    <w:rsid w:val="0AC96B12"/>
    <w:rsid w:val="0AD34C51"/>
    <w:rsid w:val="0ADA3F5B"/>
    <w:rsid w:val="0ADF66A9"/>
    <w:rsid w:val="0AFB11E5"/>
    <w:rsid w:val="0B246777"/>
    <w:rsid w:val="0B262122"/>
    <w:rsid w:val="0B383B9B"/>
    <w:rsid w:val="0B3A4577"/>
    <w:rsid w:val="0B57206F"/>
    <w:rsid w:val="0B5E048B"/>
    <w:rsid w:val="0B5E775E"/>
    <w:rsid w:val="0B7C0033"/>
    <w:rsid w:val="0B7D12A2"/>
    <w:rsid w:val="0B8530DB"/>
    <w:rsid w:val="0B8C7157"/>
    <w:rsid w:val="0B8F525D"/>
    <w:rsid w:val="0B953582"/>
    <w:rsid w:val="0B9B1D84"/>
    <w:rsid w:val="0BA94BA0"/>
    <w:rsid w:val="0BB2614A"/>
    <w:rsid w:val="0BBF3433"/>
    <w:rsid w:val="0BF137C2"/>
    <w:rsid w:val="0BFE13B5"/>
    <w:rsid w:val="0C0F70F9"/>
    <w:rsid w:val="0C202A4D"/>
    <w:rsid w:val="0C32660E"/>
    <w:rsid w:val="0C3F4318"/>
    <w:rsid w:val="0C5C2D2A"/>
    <w:rsid w:val="0C72188D"/>
    <w:rsid w:val="0C74536D"/>
    <w:rsid w:val="0C795991"/>
    <w:rsid w:val="0C871EC7"/>
    <w:rsid w:val="0C9E1259"/>
    <w:rsid w:val="0CD1277B"/>
    <w:rsid w:val="0CF77AEC"/>
    <w:rsid w:val="0CF956B3"/>
    <w:rsid w:val="0CF975D0"/>
    <w:rsid w:val="0D0A742D"/>
    <w:rsid w:val="0D0E115E"/>
    <w:rsid w:val="0D4F515A"/>
    <w:rsid w:val="0D5770F5"/>
    <w:rsid w:val="0D5E59FE"/>
    <w:rsid w:val="0D5F1550"/>
    <w:rsid w:val="0D686865"/>
    <w:rsid w:val="0D766D04"/>
    <w:rsid w:val="0DA2314A"/>
    <w:rsid w:val="0DBF596B"/>
    <w:rsid w:val="0DC12187"/>
    <w:rsid w:val="0DC33CA8"/>
    <w:rsid w:val="0DD7018C"/>
    <w:rsid w:val="0DF45D8A"/>
    <w:rsid w:val="0DF606E9"/>
    <w:rsid w:val="0E06404F"/>
    <w:rsid w:val="0E123F6F"/>
    <w:rsid w:val="0E1757FB"/>
    <w:rsid w:val="0E2159B6"/>
    <w:rsid w:val="0E3E2381"/>
    <w:rsid w:val="0E4154AC"/>
    <w:rsid w:val="0E466F84"/>
    <w:rsid w:val="0E505C97"/>
    <w:rsid w:val="0E601E8E"/>
    <w:rsid w:val="0E6C0832"/>
    <w:rsid w:val="0E6C49C9"/>
    <w:rsid w:val="0E700D85"/>
    <w:rsid w:val="0E71409B"/>
    <w:rsid w:val="0E8847B8"/>
    <w:rsid w:val="0E9F7588"/>
    <w:rsid w:val="0EC41308"/>
    <w:rsid w:val="0ED767A3"/>
    <w:rsid w:val="0EE45D64"/>
    <w:rsid w:val="0EE73850"/>
    <w:rsid w:val="0EEC1973"/>
    <w:rsid w:val="0EFB07B2"/>
    <w:rsid w:val="0EFF16A6"/>
    <w:rsid w:val="0F0B56D1"/>
    <w:rsid w:val="0F1042D0"/>
    <w:rsid w:val="0F1A2C0A"/>
    <w:rsid w:val="0F1A4008"/>
    <w:rsid w:val="0F2245F7"/>
    <w:rsid w:val="0F276507"/>
    <w:rsid w:val="0F2C34F5"/>
    <w:rsid w:val="0F33626B"/>
    <w:rsid w:val="0F5B185C"/>
    <w:rsid w:val="0F5B5ACE"/>
    <w:rsid w:val="0F631561"/>
    <w:rsid w:val="0F6B12FF"/>
    <w:rsid w:val="0F7327F3"/>
    <w:rsid w:val="0F813EB8"/>
    <w:rsid w:val="0F97141E"/>
    <w:rsid w:val="0F986633"/>
    <w:rsid w:val="0FA45DAA"/>
    <w:rsid w:val="0FAD2E15"/>
    <w:rsid w:val="0FAE4E7B"/>
    <w:rsid w:val="0FB4059C"/>
    <w:rsid w:val="0FFD029A"/>
    <w:rsid w:val="10236289"/>
    <w:rsid w:val="10252C5D"/>
    <w:rsid w:val="1027668F"/>
    <w:rsid w:val="10281671"/>
    <w:rsid w:val="102941F5"/>
    <w:rsid w:val="103B6A42"/>
    <w:rsid w:val="10475137"/>
    <w:rsid w:val="10537156"/>
    <w:rsid w:val="105A26AC"/>
    <w:rsid w:val="10607D50"/>
    <w:rsid w:val="106440AC"/>
    <w:rsid w:val="107E35E9"/>
    <w:rsid w:val="10872A36"/>
    <w:rsid w:val="10A944DB"/>
    <w:rsid w:val="10AE064D"/>
    <w:rsid w:val="10AF62FB"/>
    <w:rsid w:val="10BB62E5"/>
    <w:rsid w:val="10CD3CAE"/>
    <w:rsid w:val="10D8504A"/>
    <w:rsid w:val="10DA4674"/>
    <w:rsid w:val="10DB3A4D"/>
    <w:rsid w:val="10EE1DAC"/>
    <w:rsid w:val="11015C87"/>
    <w:rsid w:val="11093056"/>
    <w:rsid w:val="111B132A"/>
    <w:rsid w:val="112C2D7F"/>
    <w:rsid w:val="11444D4C"/>
    <w:rsid w:val="11480336"/>
    <w:rsid w:val="11641317"/>
    <w:rsid w:val="116D6D1A"/>
    <w:rsid w:val="1187380C"/>
    <w:rsid w:val="118B3457"/>
    <w:rsid w:val="11965BC6"/>
    <w:rsid w:val="11972D5D"/>
    <w:rsid w:val="119B4F8B"/>
    <w:rsid w:val="11C11C3D"/>
    <w:rsid w:val="11CA632A"/>
    <w:rsid w:val="11CD5DA4"/>
    <w:rsid w:val="11D80622"/>
    <w:rsid w:val="11DC5488"/>
    <w:rsid w:val="11EB7041"/>
    <w:rsid w:val="11F93265"/>
    <w:rsid w:val="11FC60B1"/>
    <w:rsid w:val="12015736"/>
    <w:rsid w:val="1204641E"/>
    <w:rsid w:val="12107727"/>
    <w:rsid w:val="121B5BEB"/>
    <w:rsid w:val="12237F70"/>
    <w:rsid w:val="1226566F"/>
    <w:rsid w:val="122971FB"/>
    <w:rsid w:val="122E5004"/>
    <w:rsid w:val="12352021"/>
    <w:rsid w:val="1238420A"/>
    <w:rsid w:val="124716E3"/>
    <w:rsid w:val="124D272D"/>
    <w:rsid w:val="126672C2"/>
    <w:rsid w:val="1269572C"/>
    <w:rsid w:val="12701924"/>
    <w:rsid w:val="12751C80"/>
    <w:rsid w:val="12846791"/>
    <w:rsid w:val="128B31E8"/>
    <w:rsid w:val="12A32349"/>
    <w:rsid w:val="12B43CA1"/>
    <w:rsid w:val="12B71192"/>
    <w:rsid w:val="12C0114D"/>
    <w:rsid w:val="12F26E2C"/>
    <w:rsid w:val="130139F5"/>
    <w:rsid w:val="130C25E4"/>
    <w:rsid w:val="13106263"/>
    <w:rsid w:val="13130DAC"/>
    <w:rsid w:val="13377E51"/>
    <w:rsid w:val="133D215F"/>
    <w:rsid w:val="13711B85"/>
    <w:rsid w:val="13742C4B"/>
    <w:rsid w:val="138E22E9"/>
    <w:rsid w:val="1393242E"/>
    <w:rsid w:val="139B2CA4"/>
    <w:rsid w:val="139F5206"/>
    <w:rsid w:val="13A26204"/>
    <w:rsid w:val="13A37EB0"/>
    <w:rsid w:val="13A66148"/>
    <w:rsid w:val="13AD4E47"/>
    <w:rsid w:val="13BB7B66"/>
    <w:rsid w:val="13BD5225"/>
    <w:rsid w:val="13C63A28"/>
    <w:rsid w:val="14154183"/>
    <w:rsid w:val="142253F6"/>
    <w:rsid w:val="1424352A"/>
    <w:rsid w:val="142A39C1"/>
    <w:rsid w:val="142D68F0"/>
    <w:rsid w:val="14401AE8"/>
    <w:rsid w:val="14522278"/>
    <w:rsid w:val="1457491F"/>
    <w:rsid w:val="148B032A"/>
    <w:rsid w:val="149253AB"/>
    <w:rsid w:val="14986530"/>
    <w:rsid w:val="14AC6EF2"/>
    <w:rsid w:val="14B07626"/>
    <w:rsid w:val="14B45ADE"/>
    <w:rsid w:val="14BE790E"/>
    <w:rsid w:val="14C26FEA"/>
    <w:rsid w:val="14D73A0F"/>
    <w:rsid w:val="14D902A4"/>
    <w:rsid w:val="14EA084E"/>
    <w:rsid w:val="14F3520F"/>
    <w:rsid w:val="14F721D1"/>
    <w:rsid w:val="15023DC2"/>
    <w:rsid w:val="152C1EAB"/>
    <w:rsid w:val="15304C3B"/>
    <w:rsid w:val="153F6886"/>
    <w:rsid w:val="15402A99"/>
    <w:rsid w:val="1551146D"/>
    <w:rsid w:val="155235E0"/>
    <w:rsid w:val="1598133F"/>
    <w:rsid w:val="15981794"/>
    <w:rsid w:val="159B7E62"/>
    <w:rsid w:val="159F323E"/>
    <w:rsid w:val="15A10453"/>
    <w:rsid w:val="15AB3209"/>
    <w:rsid w:val="15AE31A1"/>
    <w:rsid w:val="15C12B3B"/>
    <w:rsid w:val="15E213DA"/>
    <w:rsid w:val="15E51F86"/>
    <w:rsid w:val="15E94EFF"/>
    <w:rsid w:val="15EB0E49"/>
    <w:rsid w:val="160415B1"/>
    <w:rsid w:val="16046DA0"/>
    <w:rsid w:val="160C3FB8"/>
    <w:rsid w:val="161621EA"/>
    <w:rsid w:val="161A7F7F"/>
    <w:rsid w:val="161C6179"/>
    <w:rsid w:val="163634AC"/>
    <w:rsid w:val="164A3A33"/>
    <w:rsid w:val="164C5E9D"/>
    <w:rsid w:val="16687A00"/>
    <w:rsid w:val="166D5AD5"/>
    <w:rsid w:val="167C6AD5"/>
    <w:rsid w:val="16A66D99"/>
    <w:rsid w:val="16B5532C"/>
    <w:rsid w:val="16BD0B5E"/>
    <w:rsid w:val="16D34280"/>
    <w:rsid w:val="16FE4DEC"/>
    <w:rsid w:val="17127B2A"/>
    <w:rsid w:val="17137F72"/>
    <w:rsid w:val="171B21E7"/>
    <w:rsid w:val="173A6301"/>
    <w:rsid w:val="173E7B78"/>
    <w:rsid w:val="174A63E4"/>
    <w:rsid w:val="17547655"/>
    <w:rsid w:val="17607F05"/>
    <w:rsid w:val="17747262"/>
    <w:rsid w:val="178313FA"/>
    <w:rsid w:val="17964802"/>
    <w:rsid w:val="17981692"/>
    <w:rsid w:val="17A53A85"/>
    <w:rsid w:val="17B648CC"/>
    <w:rsid w:val="17B70C4B"/>
    <w:rsid w:val="17BA18B6"/>
    <w:rsid w:val="17F55757"/>
    <w:rsid w:val="17F84EE5"/>
    <w:rsid w:val="17F9464C"/>
    <w:rsid w:val="180E64B6"/>
    <w:rsid w:val="1811244B"/>
    <w:rsid w:val="18164F14"/>
    <w:rsid w:val="18222EED"/>
    <w:rsid w:val="184E3EE3"/>
    <w:rsid w:val="18534697"/>
    <w:rsid w:val="185B7DB1"/>
    <w:rsid w:val="1860594A"/>
    <w:rsid w:val="186B26F4"/>
    <w:rsid w:val="187D560E"/>
    <w:rsid w:val="18B73F19"/>
    <w:rsid w:val="18B81C77"/>
    <w:rsid w:val="18BE3CA9"/>
    <w:rsid w:val="18C06254"/>
    <w:rsid w:val="18C14042"/>
    <w:rsid w:val="18E66E11"/>
    <w:rsid w:val="18F3760A"/>
    <w:rsid w:val="18FF3BB7"/>
    <w:rsid w:val="19070C77"/>
    <w:rsid w:val="1909309A"/>
    <w:rsid w:val="190D0511"/>
    <w:rsid w:val="19184F56"/>
    <w:rsid w:val="19217E0B"/>
    <w:rsid w:val="192C7AAC"/>
    <w:rsid w:val="19434F9D"/>
    <w:rsid w:val="19521CEB"/>
    <w:rsid w:val="19551D72"/>
    <w:rsid w:val="195C6257"/>
    <w:rsid w:val="19656595"/>
    <w:rsid w:val="196640D0"/>
    <w:rsid w:val="1966714E"/>
    <w:rsid w:val="19870576"/>
    <w:rsid w:val="198831A2"/>
    <w:rsid w:val="198A7754"/>
    <w:rsid w:val="198B2AE3"/>
    <w:rsid w:val="198F229E"/>
    <w:rsid w:val="19A15D8E"/>
    <w:rsid w:val="19A80A43"/>
    <w:rsid w:val="19AA73B2"/>
    <w:rsid w:val="19B06CCB"/>
    <w:rsid w:val="19B74E80"/>
    <w:rsid w:val="19BA73EF"/>
    <w:rsid w:val="19BD0194"/>
    <w:rsid w:val="19CC72A7"/>
    <w:rsid w:val="19D93B68"/>
    <w:rsid w:val="19DE1EDF"/>
    <w:rsid w:val="19E971DB"/>
    <w:rsid w:val="19FA500E"/>
    <w:rsid w:val="19FB4FF6"/>
    <w:rsid w:val="1A126DB0"/>
    <w:rsid w:val="1A1F72D5"/>
    <w:rsid w:val="1A221B54"/>
    <w:rsid w:val="1A3B3EDF"/>
    <w:rsid w:val="1A3E13E6"/>
    <w:rsid w:val="1A465B1E"/>
    <w:rsid w:val="1A5C0D1F"/>
    <w:rsid w:val="1A626F8D"/>
    <w:rsid w:val="1A9F7AFE"/>
    <w:rsid w:val="1AD75A0E"/>
    <w:rsid w:val="1AE973FA"/>
    <w:rsid w:val="1AEA20E4"/>
    <w:rsid w:val="1B18435F"/>
    <w:rsid w:val="1B367D9D"/>
    <w:rsid w:val="1B4B17D0"/>
    <w:rsid w:val="1B520A32"/>
    <w:rsid w:val="1B577DA2"/>
    <w:rsid w:val="1B6628AB"/>
    <w:rsid w:val="1B664194"/>
    <w:rsid w:val="1B7639B3"/>
    <w:rsid w:val="1B8503E1"/>
    <w:rsid w:val="1B9D10F0"/>
    <w:rsid w:val="1BA67B9D"/>
    <w:rsid w:val="1BB1607D"/>
    <w:rsid w:val="1BB235FD"/>
    <w:rsid w:val="1BB7148D"/>
    <w:rsid w:val="1BB90FCA"/>
    <w:rsid w:val="1BC30422"/>
    <w:rsid w:val="1BC7354C"/>
    <w:rsid w:val="1BE33747"/>
    <w:rsid w:val="1BE62C93"/>
    <w:rsid w:val="1BF35B63"/>
    <w:rsid w:val="1BF81C71"/>
    <w:rsid w:val="1BFE2CE6"/>
    <w:rsid w:val="1BFF4E5E"/>
    <w:rsid w:val="1C21586A"/>
    <w:rsid w:val="1C2A30A2"/>
    <w:rsid w:val="1C351F62"/>
    <w:rsid w:val="1C476810"/>
    <w:rsid w:val="1C4D515A"/>
    <w:rsid w:val="1C4F189B"/>
    <w:rsid w:val="1C5426A1"/>
    <w:rsid w:val="1C610D0B"/>
    <w:rsid w:val="1C626472"/>
    <w:rsid w:val="1C650053"/>
    <w:rsid w:val="1C69740F"/>
    <w:rsid w:val="1C8D2903"/>
    <w:rsid w:val="1C8F48E4"/>
    <w:rsid w:val="1C9C210F"/>
    <w:rsid w:val="1C9D31E1"/>
    <w:rsid w:val="1C9E3519"/>
    <w:rsid w:val="1CB4273B"/>
    <w:rsid w:val="1CB9267C"/>
    <w:rsid w:val="1CC36B51"/>
    <w:rsid w:val="1CC81996"/>
    <w:rsid w:val="1CD47D6D"/>
    <w:rsid w:val="1CE56908"/>
    <w:rsid w:val="1CE923AC"/>
    <w:rsid w:val="1CEB14BC"/>
    <w:rsid w:val="1CF2268B"/>
    <w:rsid w:val="1CF64531"/>
    <w:rsid w:val="1CF739BD"/>
    <w:rsid w:val="1D073A71"/>
    <w:rsid w:val="1D0D32CA"/>
    <w:rsid w:val="1D0F1AC2"/>
    <w:rsid w:val="1D3C4223"/>
    <w:rsid w:val="1D401420"/>
    <w:rsid w:val="1D4A17FE"/>
    <w:rsid w:val="1D52141A"/>
    <w:rsid w:val="1D627739"/>
    <w:rsid w:val="1D6E72BC"/>
    <w:rsid w:val="1D752B34"/>
    <w:rsid w:val="1D7B0EE8"/>
    <w:rsid w:val="1D7B7122"/>
    <w:rsid w:val="1D8A2A83"/>
    <w:rsid w:val="1D994A74"/>
    <w:rsid w:val="1D9D7A36"/>
    <w:rsid w:val="1DA451F3"/>
    <w:rsid w:val="1DAB149A"/>
    <w:rsid w:val="1DC37071"/>
    <w:rsid w:val="1DDD4A62"/>
    <w:rsid w:val="1DE2466D"/>
    <w:rsid w:val="1DF05A04"/>
    <w:rsid w:val="1E0237CA"/>
    <w:rsid w:val="1E026ABD"/>
    <w:rsid w:val="1E085A47"/>
    <w:rsid w:val="1E10545A"/>
    <w:rsid w:val="1E140AC0"/>
    <w:rsid w:val="1E1A0B97"/>
    <w:rsid w:val="1E470974"/>
    <w:rsid w:val="1E4730EB"/>
    <w:rsid w:val="1E730DDE"/>
    <w:rsid w:val="1E7E7A52"/>
    <w:rsid w:val="1E833FE4"/>
    <w:rsid w:val="1E892964"/>
    <w:rsid w:val="1E8B0525"/>
    <w:rsid w:val="1E9512A6"/>
    <w:rsid w:val="1EBB686B"/>
    <w:rsid w:val="1ECA6BA4"/>
    <w:rsid w:val="1ED3045A"/>
    <w:rsid w:val="1ED41ADC"/>
    <w:rsid w:val="1EE97202"/>
    <w:rsid w:val="1EF8193A"/>
    <w:rsid w:val="1F074B01"/>
    <w:rsid w:val="1F162D3A"/>
    <w:rsid w:val="1F1865FC"/>
    <w:rsid w:val="1F2B4CD9"/>
    <w:rsid w:val="1F2D5E39"/>
    <w:rsid w:val="1F335786"/>
    <w:rsid w:val="1F383C58"/>
    <w:rsid w:val="1F444FCD"/>
    <w:rsid w:val="1F485211"/>
    <w:rsid w:val="1F580E10"/>
    <w:rsid w:val="1F624A96"/>
    <w:rsid w:val="1F72742D"/>
    <w:rsid w:val="1FA07393"/>
    <w:rsid w:val="1FAB26E1"/>
    <w:rsid w:val="1FB47A5D"/>
    <w:rsid w:val="1FB65DB1"/>
    <w:rsid w:val="1FC26004"/>
    <w:rsid w:val="1FCF5DE3"/>
    <w:rsid w:val="1FD560AD"/>
    <w:rsid w:val="20020FF7"/>
    <w:rsid w:val="20040983"/>
    <w:rsid w:val="200A7A89"/>
    <w:rsid w:val="20187721"/>
    <w:rsid w:val="202821C0"/>
    <w:rsid w:val="20350AB8"/>
    <w:rsid w:val="203613EA"/>
    <w:rsid w:val="20412429"/>
    <w:rsid w:val="20431034"/>
    <w:rsid w:val="20655184"/>
    <w:rsid w:val="20684BD2"/>
    <w:rsid w:val="207F703D"/>
    <w:rsid w:val="2086341D"/>
    <w:rsid w:val="20883DC0"/>
    <w:rsid w:val="20950AC4"/>
    <w:rsid w:val="20A0685E"/>
    <w:rsid w:val="20B6144D"/>
    <w:rsid w:val="20B70A9B"/>
    <w:rsid w:val="20BD6CE1"/>
    <w:rsid w:val="20D523EE"/>
    <w:rsid w:val="20F94000"/>
    <w:rsid w:val="21005806"/>
    <w:rsid w:val="210374CD"/>
    <w:rsid w:val="2114652A"/>
    <w:rsid w:val="21157BDE"/>
    <w:rsid w:val="21242585"/>
    <w:rsid w:val="212A1E87"/>
    <w:rsid w:val="212C5C64"/>
    <w:rsid w:val="213B4CCC"/>
    <w:rsid w:val="216B6871"/>
    <w:rsid w:val="217F36BA"/>
    <w:rsid w:val="218855E2"/>
    <w:rsid w:val="218B0C5F"/>
    <w:rsid w:val="219263AA"/>
    <w:rsid w:val="2195119B"/>
    <w:rsid w:val="21AE2608"/>
    <w:rsid w:val="21AF317D"/>
    <w:rsid w:val="21C31310"/>
    <w:rsid w:val="21C6615F"/>
    <w:rsid w:val="21CB1DFD"/>
    <w:rsid w:val="21CD4484"/>
    <w:rsid w:val="21CE54A8"/>
    <w:rsid w:val="21DA7103"/>
    <w:rsid w:val="21E563C9"/>
    <w:rsid w:val="21F63B4A"/>
    <w:rsid w:val="220D4B1C"/>
    <w:rsid w:val="221837DB"/>
    <w:rsid w:val="222C57B6"/>
    <w:rsid w:val="222C6864"/>
    <w:rsid w:val="2237793C"/>
    <w:rsid w:val="22391DDF"/>
    <w:rsid w:val="224E5C38"/>
    <w:rsid w:val="225540E0"/>
    <w:rsid w:val="22556177"/>
    <w:rsid w:val="22771A1D"/>
    <w:rsid w:val="227C4812"/>
    <w:rsid w:val="227F3630"/>
    <w:rsid w:val="228850B7"/>
    <w:rsid w:val="229D6DB5"/>
    <w:rsid w:val="22A04AF7"/>
    <w:rsid w:val="22A20A01"/>
    <w:rsid w:val="22B035B7"/>
    <w:rsid w:val="22B04A50"/>
    <w:rsid w:val="22BA429B"/>
    <w:rsid w:val="22C2236F"/>
    <w:rsid w:val="22C546CB"/>
    <w:rsid w:val="22EB60D6"/>
    <w:rsid w:val="22F07EDC"/>
    <w:rsid w:val="22F95FB5"/>
    <w:rsid w:val="230B72C5"/>
    <w:rsid w:val="231D57E0"/>
    <w:rsid w:val="23284791"/>
    <w:rsid w:val="23291F1B"/>
    <w:rsid w:val="233B037C"/>
    <w:rsid w:val="234D0F26"/>
    <w:rsid w:val="234D6EBC"/>
    <w:rsid w:val="236805A4"/>
    <w:rsid w:val="236D6213"/>
    <w:rsid w:val="236D7B66"/>
    <w:rsid w:val="239333B8"/>
    <w:rsid w:val="23A035A1"/>
    <w:rsid w:val="23A14683"/>
    <w:rsid w:val="23A93537"/>
    <w:rsid w:val="23B26301"/>
    <w:rsid w:val="23B72AA9"/>
    <w:rsid w:val="23BA4986"/>
    <w:rsid w:val="23CA6FBE"/>
    <w:rsid w:val="23E358AE"/>
    <w:rsid w:val="23F9636E"/>
    <w:rsid w:val="24030B44"/>
    <w:rsid w:val="2407213E"/>
    <w:rsid w:val="240774A7"/>
    <w:rsid w:val="24082954"/>
    <w:rsid w:val="2411220C"/>
    <w:rsid w:val="241B70C9"/>
    <w:rsid w:val="24261A6F"/>
    <w:rsid w:val="242F13CF"/>
    <w:rsid w:val="2430403A"/>
    <w:rsid w:val="24357584"/>
    <w:rsid w:val="24531892"/>
    <w:rsid w:val="24673EFC"/>
    <w:rsid w:val="246815B0"/>
    <w:rsid w:val="24684FE6"/>
    <w:rsid w:val="249441E7"/>
    <w:rsid w:val="24951282"/>
    <w:rsid w:val="24993644"/>
    <w:rsid w:val="24AD1967"/>
    <w:rsid w:val="24B40522"/>
    <w:rsid w:val="24BB786B"/>
    <w:rsid w:val="24D4339B"/>
    <w:rsid w:val="24D53DB8"/>
    <w:rsid w:val="24FA3D62"/>
    <w:rsid w:val="251D6CAF"/>
    <w:rsid w:val="251E5475"/>
    <w:rsid w:val="253F24B7"/>
    <w:rsid w:val="254C061E"/>
    <w:rsid w:val="254E25E8"/>
    <w:rsid w:val="258B052A"/>
    <w:rsid w:val="258C30C9"/>
    <w:rsid w:val="258C6561"/>
    <w:rsid w:val="25A4645F"/>
    <w:rsid w:val="25B33364"/>
    <w:rsid w:val="25BF3E0C"/>
    <w:rsid w:val="25CA680E"/>
    <w:rsid w:val="25CD5B31"/>
    <w:rsid w:val="25CE3729"/>
    <w:rsid w:val="25E05F74"/>
    <w:rsid w:val="25E10233"/>
    <w:rsid w:val="25E3472B"/>
    <w:rsid w:val="25E80AC7"/>
    <w:rsid w:val="25E8669A"/>
    <w:rsid w:val="25EC45AB"/>
    <w:rsid w:val="25FC0748"/>
    <w:rsid w:val="260F124E"/>
    <w:rsid w:val="261F5D33"/>
    <w:rsid w:val="261F63BF"/>
    <w:rsid w:val="26300878"/>
    <w:rsid w:val="26567DF5"/>
    <w:rsid w:val="26630479"/>
    <w:rsid w:val="26766A1A"/>
    <w:rsid w:val="26B96CEB"/>
    <w:rsid w:val="26CC576C"/>
    <w:rsid w:val="26E33EEA"/>
    <w:rsid w:val="26E84B9A"/>
    <w:rsid w:val="26ED4305"/>
    <w:rsid w:val="26F960B0"/>
    <w:rsid w:val="26FE003E"/>
    <w:rsid w:val="2713374F"/>
    <w:rsid w:val="274C7C93"/>
    <w:rsid w:val="274F0899"/>
    <w:rsid w:val="27520EDE"/>
    <w:rsid w:val="277F1746"/>
    <w:rsid w:val="278E6E59"/>
    <w:rsid w:val="278F408D"/>
    <w:rsid w:val="27A4296A"/>
    <w:rsid w:val="27AF60E4"/>
    <w:rsid w:val="27B34984"/>
    <w:rsid w:val="27C42989"/>
    <w:rsid w:val="27C449AC"/>
    <w:rsid w:val="27C937FB"/>
    <w:rsid w:val="27D132C9"/>
    <w:rsid w:val="27D3611E"/>
    <w:rsid w:val="27DE0704"/>
    <w:rsid w:val="27DE13AB"/>
    <w:rsid w:val="27EB2370"/>
    <w:rsid w:val="27EB411E"/>
    <w:rsid w:val="2802440F"/>
    <w:rsid w:val="280D2385"/>
    <w:rsid w:val="28111788"/>
    <w:rsid w:val="281D21E4"/>
    <w:rsid w:val="28235EA5"/>
    <w:rsid w:val="28253CC8"/>
    <w:rsid w:val="282979F9"/>
    <w:rsid w:val="28324F49"/>
    <w:rsid w:val="28341F69"/>
    <w:rsid w:val="28345E1F"/>
    <w:rsid w:val="28382F7B"/>
    <w:rsid w:val="284D1F25"/>
    <w:rsid w:val="284E1212"/>
    <w:rsid w:val="285443B9"/>
    <w:rsid w:val="285742D4"/>
    <w:rsid w:val="285D3775"/>
    <w:rsid w:val="2863730D"/>
    <w:rsid w:val="286739E2"/>
    <w:rsid w:val="28714469"/>
    <w:rsid w:val="287F2053"/>
    <w:rsid w:val="28875CED"/>
    <w:rsid w:val="28893D7E"/>
    <w:rsid w:val="28911A49"/>
    <w:rsid w:val="28991CE2"/>
    <w:rsid w:val="28991F83"/>
    <w:rsid w:val="289D07F8"/>
    <w:rsid w:val="28A05132"/>
    <w:rsid w:val="28A61193"/>
    <w:rsid w:val="28B778C2"/>
    <w:rsid w:val="28BC64AC"/>
    <w:rsid w:val="28BF524F"/>
    <w:rsid w:val="28C147DC"/>
    <w:rsid w:val="28C403C5"/>
    <w:rsid w:val="28C52043"/>
    <w:rsid w:val="28C606E7"/>
    <w:rsid w:val="28C76372"/>
    <w:rsid w:val="28DC1403"/>
    <w:rsid w:val="2905780F"/>
    <w:rsid w:val="29102E7F"/>
    <w:rsid w:val="291A1E84"/>
    <w:rsid w:val="2939535D"/>
    <w:rsid w:val="2945392B"/>
    <w:rsid w:val="29553343"/>
    <w:rsid w:val="297A0DA9"/>
    <w:rsid w:val="299322BC"/>
    <w:rsid w:val="29A85C5D"/>
    <w:rsid w:val="29B6575C"/>
    <w:rsid w:val="29C27101"/>
    <w:rsid w:val="29C63095"/>
    <w:rsid w:val="29CB6F41"/>
    <w:rsid w:val="29DA4478"/>
    <w:rsid w:val="29DE6CF2"/>
    <w:rsid w:val="29E73AC2"/>
    <w:rsid w:val="29EB084A"/>
    <w:rsid w:val="29FD19BA"/>
    <w:rsid w:val="2A2C7BC2"/>
    <w:rsid w:val="2A2F317A"/>
    <w:rsid w:val="2A364751"/>
    <w:rsid w:val="2A38589B"/>
    <w:rsid w:val="2A4E3320"/>
    <w:rsid w:val="2A64465C"/>
    <w:rsid w:val="2A6876AE"/>
    <w:rsid w:val="2AB721F6"/>
    <w:rsid w:val="2ABC1421"/>
    <w:rsid w:val="2ABE7580"/>
    <w:rsid w:val="2ABF3295"/>
    <w:rsid w:val="2AC51845"/>
    <w:rsid w:val="2AFD18D6"/>
    <w:rsid w:val="2B0760E4"/>
    <w:rsid w:val="2B146BDD"/>
    <w:rsid w:val="2B186E3C"/>
    <w:rsid w:val="2B302EB1"/>
    <w:rsid w:val="2B470A9D"/>
    <w:rsid w:val="2B5D65F5"/>
    <w:rsid w:val="2B72388A"/>
    <w:rsid w:val="2B761797"/>
    <w:rsid w:val="2B7B2960"/>
    <w:rsid w:val="2B817065"/>
    <w:rsid w:val="2B870602"/>
    <w:rsid w:val="2BA67BE9"/>
    <w:rsid w:val="2BAC4A5A"/>
    <w:rsid w:val="2BC53361"/>
    <w:rsid w:val="2BDE143D"/>
    <w:rsid w:val="2BDE3779"/>
    <w:rsid w:val="2BE20143"/>
    <w:rsid w:val="2BEE0CA9"/>
    <w:rsid w:val="2BF77970"/>
    <w:rsid w:val="2BF8505C"/>
    <w:rsid w:val="2C2119DB"/>
    <w:rsid w:val="2C2B7ED9"/>
    <w:rsid w:val="2C313BCF"/>
    <w:rsid w:val="2C320D78"/>
    <w:rsid w:val="2C3F535A"/>
    <w:rsid w:val="2C4167D4"/>
    <w:rsid w:val="2C534988"/>
    <w:rsid w:val="2C544285"/>
    <w:rsid w:val="2C7E4CB9"/>
    <w:rsid w:val="2C941AD3"/>
    <w:rsid w:val="2C9E5562"/>
    <w:rsid w:val="2CA13AF2"/>
    <w:rsid w:val="2CA24715"/>
    <w:rsid w:val="2CAA453E"/>
    <w:rsid w:val="2CAC0E49"/>
    <w:rsid w:val="2CAF637E"/>
    <w:rsid w:val="2CB44694"/>
    <w:rsid w:val="2CB54CE7"/>
    <w:rsid w:val="2CC078EE"/>
    <w:rsid w:val="2CD64E5D"/>
    <w:rsid w:val="2CE04E54"/>
    <w:rsid w:val="2CE46E00"/>
    <w:rsid w:val="2CEF5D4C"/>
    <w:rsid w:val="2CF6411E"/>
    <w:rsid w:val="2D0A7C36"/>
    <w:rsid w:val="2D0D3D15"/>
    <w:rsid w:val="2D0D4C7D"/>
    <w:rsid w:val="2D244788"/>
    <w:rsid w:val="2D255793"/>
    <w:rsid w:val="2D291676"/>
    <w:rsid w:val="2D2A6928"/>
    <w:rsid w:val="2D2D2469"/>
    <w:rsid w:val="2D2D342B"/>
    <w:rsid w:val="2D317F71"/>
    <w:rsid w:val="2D6E216A"/>
    <w:rsid w:val="2D807EA0"/>
    <w:rsid w:val="2D8E3C58"/>
    <w:rsid w:val="2D917693"/>
    <w:rsid w:val="2D923A54"/>
    <w:rsid w:val="2D9A41CD"/>
    <w:rsid w:val="2D9B2143"/>
    <w:rsid w:val="2D9C5709"/>
    <w:rsid w:val="2D9E5381"/>
    <w:rsid w:val="2DAC75C7"/>
    <w:rsid w:val="2DC51D34"/>
    <w:rsid w:val="2DE24FAA"/>
    <w:rsid w:val="2DE51610"/>
    <w:rsid w:val="2DF301D1"/>
    <w:rsid w:val="2DFC660C"/>
    <w:rsid w:val="2E057AE6"/>
    <w:rsid w:val="2E261593"/>
    <w:rsid w:val="2E276864"/>
    <w:rsid w:val="2E2959A0"/>
    <w:rsid w:val="2E373AE6"/>
    <w:rsid w:val="2E3C341A"/>
    <w:rsid w:val="2E8C5F2F"/>
    <w:rsid w:val="2E8E4017"/>
    <w:rsid w:val="2EB35676"/>
    <w:rsid w:val="2EBA6870"/>
    <w:rsid w:val="2ED9173D"/>
    <w:rsid w:val="2EE018DA"/>
    <w:rsid w:val="2EE14D92"/>
    <w:rsid w:val="2EEB02D5"/>
    <w:rsid w:val="2F2861EF"/>
    <w:rsid w:val="2F4162A7"/>
    <w:rsid w:val="2F5F7615"/>
    <w:rsid w:val="2F6912A0"/>
    <w:rsid w:val="2F746506"/>
    <w:rsid w:val="2F7F27B8"/>
    <w:rsid w:val="2F8B1F07"/>
    <w:rsid w:val="2F8E066E"/>
    <w:rsid w:val="2FA5310D"/>
    <w:rsid w:val="2FA80EBD"/>
    <w:rsid w:val="2FA90AD8"/>
    <w:rsid w:val="2FAC0F9C"/>
    <w:rsid w:val="2FBF730B"/>
    <w:rsid w:val="2FC049C7"/>
    <w:rsid w:val="2FC07EF3"/>
    <w:rsid w:val="2FCE65FD"/>
    <w:rsid w:val="2FD83A06"/>
    <w:rsid w:val="2FDD5828"/>
    <w:rsid w:val="2FE71F2C"/>
    <w:rsid w:val="2FEC5C2E"/>
    <w:rsid w:val="300A2B54"/>
    <w:rsid w:val="303D48B6"/>
    <w:rsid w:val="303F2007"/>
    <w:rsid w:val="30405AEB"/>
    <w:rsid w:val="304F291D"/>
    <w:rsid w:val="30514298"/>
    <w:rsid w:val="30527BBD"/>
    <w:rsid w:val="30727532"/>
    <w:rsid w:val="30765C21"/>
    <w:rsid w:val="308A3D97"/>
    <w:rsid w:val="308B46F0"/>
    <w:rsid w:val="309821BD"/>
    <w:rsid w:val="30995F38"/>
    <w:rsid w:val="30A91107"/>
    <w:rsid w:val="30AE4904"/>
    <w:rsid w:val="30C966D7"/>
    <w:rsid w:val="30CD02C4"/>
    <w:rsid w:val="30D269A9"/>
    <w:rsid w:val="31026008"/>
    <w:rsid w:val="31235799"/>
    <w:rsid w:val="31297B42"/>
    <w:rsid w:val="312C117F"/>
    <w:rsid w:val="31320760"/>
    <w:rsid w:val="31363AE0"/>
    <w:rsid w:val="31397398"/>
    <w:rsid w:val="313A7EC4"/>
    <w:rsid w:val="314B3E80"/>
    <w:rsid w:val="315140A8"/>
    <w:rsid w:val="31556AAC"/>
    <w:rsid w:val="3156699D"/>
    <w:rsid w:val="31576C11"/>
    <w:rsid w:val="31686EE9"/>
    <w:rsid w:val="31725842"/>
    <w:rsid w:val="31851552"/>
    <w:rsid w:val="318A1867"/>
    <w:rsid w:val="318B7245"/>
    <w:rsid w:val="3199156D"/>
    <w:rsid w:val="319C6EFC"/>
    <w:rsid w:val="31A5501E"/>
    <w:rsid w:val="31AC4F23"/>
    <w:rsid w:val="31B86275"/>
    <w:rsid w:val="31B934DF"/>
    <w:rsid w:val="31C87F97"/>
    <w:rsid w:val="31CD6E13"/>
    <w:rsid w:val="31D82FD1"/>
    <w:rsid w:val="31FD7763"/>
    <w:rsid w:val="31FF5D7F"/>
    <w:rsid w:val="32081D71"/>
    <w:rsid w:val="321C65B4"/>
    <w:rsid w:val="322D17D7"/>
    <w:rsid w:val="32496611"/>
    <w:rsid w:val="324C156E"/>
    <w:rsid w:val="32504475"/>
    <w:rsid w:val="3254500F"/>
    <w:rsid w:val="325925CC"/>
    <w:rsid w:val="32604065"/>
    <w:rsid w:val="32693390"/>
    <w:rsid w:val="327770A4"/>
    <w:rsid w:val="32841B23"/>
    <w:rsid w:val="32942584"/>
    <w:rsid w:val="3295624C"/>
    <w:rsid w:val="32A11D8E"/>
    <w:rsid w:val="32AE7C54"/>
    <w:rsid w:val="32B42B34"/>
    <w:rsid w:val="32B90F64"/>
    <w:rsid w:val="32C4339E"/>
    <w:rsid w:val="32C65EB4"/>
    <w:rsid w:val="32CC2C00"/>
    <w:rsid w:val="32D410C6"/>
    <w:rsid w:val="32DB550F"/>
    <w:rsid w:val="32EB01B3"/>
    <w:rsid w:val="32EE6C68"/>
    <w:rsid w:val="32EF0BBF"/>
    <w:rsid w:val="331C44DC"/>
    <w:rsid w:val="33254EE9"/>
    <w:rsid w:val="33303A40"/>
    <w:rsid w:val="33340698"/>
    <w:rsid w:val="3337187D"/>
    <w:rsid w:val="333F3144"/>
    <w:rsid w:val="33402747"/>
    <w:rsid w:val="334E54F2"/>
    <w:rsid w:val="334F0F59"/>
    <w:rsid w:val="336D0569"/>
    <w:rsid w:val="337B007A"/>
    <w:rsid w:val="337F624B"/>
    <w:rsid w:val="33922DF0"/>
    <w:rsid w:val="33AD1578"/>
    <w:rsid w:val="33B8397A"/>
    <w:rsid w:val="33E359F7"/>
    <w:rsid w:val="340251C8"/>
    <w:rsid w:val="34160D88"/>
    <w:rsid w:val="34166A1D"/>
    <w:rsid w:val="341C320C"/>
    <w:rsid w:val="342658EB"/>
    <w:rsid w:val="3432441D"/>
    <w:rsid w:val="3433411D"/>
    <w:rsid w:val="343C6FB5"/>
    <w:rsid w:val="346249B5"/>
    <w:rsid w:val="3462703E"/>
    <w:rsid w:val="346A02A0"/>
    <w:rsid w:val="346D7EE8"/>
    <w:rsid w:val="347C5D24"/>
    <w:rsid w:val="34831696"/>
    <w:rsid w:val="34897199"/>
    <w:rsid w:val="34996BAD"/>
    <w:rsid w:val="34A10B00"/>
    <w:rsid w:val="34A4755F"/>
    <w:rsid w:val="34C04B85"/>
    <w:rsid w:val="34D03B02"/>
    <w:rsid w:val="34E441E3"/>
    <w:rsid w:val="351E7303"/>
    <w:rsid w:val="35250E70"/>
    <w:rsid w:val="352A4BEB"/>
    <w:rsid w:val="353B411E"/>
    <w:rsid w:val="353B6BD9"/>
    <w:rsid w:val="354109CF"/>
    <w:rsid w:val="35507CB7"/>
    <w:rsid w:val="356C029B"/>
    <w:rsid w:val="35731BF7"/>
    <w:rsid w:val="35806978"/>
    <w:rsid w:val="35831E3A"/>
    <w:rsid w:val="358B0CEF"/>
    <w:rsid w:val="358D4D98"/>
    <w:rsid w:val="359D3954"/>
    <w:rsid w:val="359F194A"/>
    <w:rsid w:val="35A10512"/>
    <w:rsid w:val="35C948C7"/>
    <w:rsid w:val="35CB5BD0"/>
    <w:rsid w:val="35CF32D1"/>
    <w:rsid w:val="35D125F4"/>
    <w:rsid w:val="35D543B6"/>
    <w:rsid w:val="35D72186"/>
    <w:rsid w:val="35E377D1"/>
    <w:rsid w:val="35FC1BEC"/>
    <w:rsid w:val="3600792F"/>
    <w:rsid w:val="36073FBA"/>
    <w:rsid w:val="36092357"/>
    <w:rsid w:val="360A56C0"/>
    <w:rsid w:val="36257E07"/>
    <w:rsid w:val="36415851"/>
    <w:rsid w:val="36560CB8"/>
    <w:rsid w:val="365651E2"/>
    <w:rsid w:val="365B2DB7"/>
    <w:rsid w:val="366A66FC"/>
    <w:rsid w:val="366C0556"/>
    <w:rsid w:val="36777C49"/>
    <w:rsid w:val="369536AE"/>
    <w:rsid w:val="36A128BC"/>
    <w:rsid w:val="36A15C7F"/>
    <w:rsid w:val="36A411DB"/>
    <w:rsid w:val="36B013CC"/>
    <w:rsid w:val="36B265BB"/>
    <w:rsid w:val="36BF4C3C"/>
    <w:rsid w:val="36BF517C"/>
    <w:rsid w:val="36C02C1A"/>
    <w:rsid w:val="36C26AE7"/>
    <w:rsid w:val="36CF438B"/>
    <w:rsid w:val="36F164DE"/>
    <w:rsid w:val="36F35378"/>
    <w:rsid w:val="36FC6348"/>
    <w:rsid w:val="37225683"/>
    <w:rsid w:val="373553B6"/>
    <w:rsid w:val="37425E81"/>
    <w:rsid w:val="375F68D7"/>
    <w:rsid w:val="376C3E81"/>
    <w:rsid w:val="377C2FE5"/>
    <w:rsid w:val="37D4339C"/>
    <w:rsid w:val="37DD15AA"/>
    <w:rsid w:val="37DE5A19"/>
    <w:rsid w:val="37E13EA9"/>
    <w:rsid w:val="37F1364D"/>
    <w:rsid w:val="38404DFC"/>
    <w:rsid w:val="387D1C65"/>
    <w:rsid w:val="388249E2"/>
    <w:rsid w:val="388B12FA"/>
    <w:rsid w:val="38950CA6"/>
    <w:rsid w:val="38A24CCD"/>
    <w:rsid w:val="38B12FCE"/>
    <w:rsid w:val="38B25CD3"/>
    <w:rsid w:val="38BD72D5"/>
    <w:rsid w:val="38CE1E1E"/>
    <w:rsid w:val="38D31E3C"/>
    <w:rsid w:val="38DF256B"/>
    <w:rsid w:val="38DF3605"/>
    <w:rsid w:val="39087CBC"/>
    <w:rsid w:val="39090EB1"/>
    <w:rsid w:val="392751D2"/>
    <w:rsid w:val="39304607"/>
    <w:rsid w:val="393E2A32"/>
    <w:rsid w:val="39417DBC"/>
    <w:rsid w:val="394B4DB0"/>
    <w:rsid w:val="39564123"/>
    <w:rsid w:val="395B2E79"/>
    <w:rsid w:val="396628BC"/>
    <w:rsid w:val="396E3EF8"/>
    <w:rsid w:val="397A316E"/>
    <w:rsid w:val="397A79F8"/>
    <w:rsid w:val="3986117E"/>
    <w:rsid w:val="3999642E"/>
    <w:rsid w:val="399B1F2A"/>
    <w:rsid w:val="399C0465"/>
    <w:rsid w:val="39C04DC5"/>
    <w:rsid w:val="39D07555"/>
    <w:rsid w:val="39EC248C"/>
    <w:rsid w:val="3A0078FE"/>
    <w:rsid w:val="3A010611"/>
    <w:rsid w:val="3A11728F"/>
    <w:rsid w:val="3A235284"/>
    <w:rsid w:val="3A306085"/>
    <w:rsid w:val="3A340271"/>
    <w:rsid w:val="3A340A81"/>
    <w:rsid w:val="3A3E06A2"/>
    <w:rsid w:val="3A54171C"/>
    <w:rsid w:val="3A655E65"/>
    <w:rsid w:val="3A6E25AC"/>
    <w:rsid w:val="3A841CED"/>
    <w:rsid w:val="3A886145"/>
    <w:rsid w:val="3A8F59CE"/>
    <w:rsid w:val="3A9B3076"/>
    <w:rsid w:val="3AC978DF"/>
    <w:rsid w:val="3AE25855"/>
    <w:rsid w:val="3AE84807"/>
    <w:rsid w:val="3AED72F6"/>
    <w:rsid w:val="3AF04691"/>
    <w:rsid w:val="3B0D14E0"/>
    <w:rsid w:val="3B163750"/>
    <w:rsid w:val="3B34383B"/>
    <w:rsid w:val="3B3A6B65"/>
    <w:rsid w:val="3B3F3B4C"/>
    <w:rsid w:val="3B4262F3"/>
    <w:rsid w:val="3B5B153C"/>
    <w:rsid w:val="3B6039B5"/>
    <w:rsid w:val="3B7426CF"/>
    <w:rsid w:val="3B7F0E93"/>
    <w:rsid w:val="3B8F444D"/>
    <w:rsid w:val="3B9E7AB5"/>
    <w:rsid w:val="3BA74069"/>
    <w:rsid w:val="3BBF76AD"/>
    <w:rsid w:val="3BC03002"/>
    <w:rsid w:val="3BC4373E"/>
    <w:rsid w:val="3BC44F5A"/>
    <w:rsid w:val="3BD1081B"/>
    <w:rsid w:val="3BDE6BD7"/>
    <w:rsid w:val="3BDF1109"/>
    <w:rsid w:val="3BE04EC7"/>
    <w:rsid w:val="3BE62351"/>
    <w:rsid w:val="3C023EF2"/>
    <w:rsid w:val="3C044100"/>
    <w:rsid w:val="3C2C7865"/>
    <w:rsid w:val="3C2D0051"/>
    <w:rsid w:val="3C3F64B1"/>
    <w:rsid w:val="3C534FCC"/>
    <w:rsid w:val="3C5B7A76"/>
    <w:rsid w:val="3C6863A9"/>
    <w:rsid w:val="3C687FDC"/>
    <w:rsid w:val="3C69366E"/>
    <w:rsid w:val="3C6A2E27"/>
    <w:rsid w:val="3C813681"/>
    <w:rsid w:val="3C9238B6"/>
    <w:rsid w:val="3C924285"/>
    <w:rsid w:val="3C991F43"/>
    <w:rsid w:val="3C9F5C1E"/>
    <w:rsid w:val="3CA26E2F"/>
    <w:rsid w:val="3CAF33C7"/>
    <w:rsid w:val="3CC35FD5"/>
    <w:rsid w:val="3CCA78F8"/>
    <w:rsid w:val="3CCB3E67"/>
    <w:rsid w:val="3CD3531C"/>
    <w:rsid w:val="3CD569E6"/>
    <w:rsid w:val="3CD70CBD"/>
    <w:rsid w:val="3CDE0261"/>
    <w:rsid w:val="3CE94C4E"/>
    <w:rsid w:val="3CFB49AC"/>
    <w:rsid w:val="3D014636"/>
    <w:rsid w:val="3D073351"/>
    <w:rsid w:val="3D10330B"/>
    <w:rsid w:val="3D174978"/>
    <w:rsid w:val="3D2E6546"/>
    <w:rsid w:val="3D4036E1"/>
    <w:rsid w:val="3D42698F"/>
    <w:rsid w:val="3D570C6B"/>
    <w:rsid w:val="3D583BAC"/>
    <w:rsid w:val="3D6C4D8A"/>
    <w:rsid w:val="3D752643"/>
    <w:rsid w:val="3D774966"/>
    <w:rsid w:val="3DB600AA"/>
    <w:rsid w:val="3DB8289D"/>
    <w:rsid w:val="3DD671C7"/>
    <w:rsid w:val="3DDD10F2"/>
    <w:rsid w:val="3DF624D7"/>
    <w:rsid w:val="3E175DBA"/>
    <w:rsid w:val="3E216694"/>
    <w:rsid w:val="3E3F4D6C"/>
    <w:rsid w:val="3E4A5080"/>
    <w:rsid w:val="3E5F7FDB"/>
    <w:rsid w:val="3E694471"/>
    <w:rsid w:val="3E98522E"/>
    <w:rsid w:val="3EB56DDC"/>
    <w:rsid w:val="3EC33E73"/>
    <w:rsid w:val="3EC4280D"/>
    <w:rsid w:val="3EC70803"/>
    <w:rsid w:val="3ECA453D"/>
    <w:rsid w:val="3ED65A0D"/>
    <w:rsid w:val="3EE64901"/>
    <w:rsid w:val="3EEA3F86"/>
    <w:rsid w:val="3EEF7E2F"/>
    <w:rsid w:val="3EF2238B"/>
    <w:rsid w:val="3EF26D09"/>
    <w:rsid w:val="3EF8082C"/>
    <w:rsid w:val="3F041198"/>
    <w:rsid w:val="3F10024D"/>
    <w:rsid w:val="3F17572F"/>
    <w:rsid w:val="3F1904E2"/>
    <w:rsid w:val="3F192F19"/>
    <w:rsid w:val="3F1A68D1"/>
    <w:rsid w:val="3F1D5C04"/>
    <w:rsid w:val="3F1D6F84"/>
    <w:rsid w:val="3F1E32D9"/>
    <w:rsid w:val="3F4967D2"/>
    <w:rsid w:val="3F542EB7"/>
    <w:rsid w:val="3F627DF3"/>
    <w:rsid w:val="3F687D9B"/>
    <w:rsid w:val="3F7001FA"/>
    <w:rsid w:val="3F704E97"/>
    <w:rsid w:val="3F81503B"/>
    <w:rsid w:val="3F8A0269"/>
    <w:rsid w:val="3F8C2233"/>
    <w:rsid w:val="3F96296D"/>
    <w:rsid w:val="3F9844C1"/>
    <w:rsid w:val="3F9D522C"/>
    <w:rsid w:val="3F9F36A2"/>
    <w:rsid w:val="3FA15507"/>
    <w:rsid w:val="3FCB5601"/>
    <w:rsid w:val="3FDB6FA3"/>
    <w:rsid w:val="3FF9335F"/>
    <w:rsid w:val="4015504C"/>
    <w:rsid w:val="401E4256"/>
    <w:rsid w:val="4025088F"/>
    <w:rsid w:val="402A6C08"/>
    <w:rsid w:val="402D36DE"/>
    <w:rsid w:val="403311EE"/>
    <w:rsid w:val="40343545"/>
    <w:rsid w:val="4035248F"/>
    <w:rsid w:val="403B7A48"/>
    <w:rsid w:val="404302F3"/>
    <w:rsid w:val="404C551E"/>
    <w:rsid w:val="40590008"/>
    <w:rsid w:val="405B621E"/>
    <w:rsid w:val="406C4305"/>
    <w:rsid w:val="40821B2B"/>
    <w:rsid w:val="40972C3D"/>
    <w:rsid w:val="40A435AC"/>
    <w:rsid w:val="40B57B5A"/>
    <w:rsid w:val="40BE647A"/>
    <w:rsid w:val="40D51FFF"/>
    <w:rsid w:val="40EC6505"/>
    <w:rsid w:val="40F04F6B"/>
    <w:rsid w:val="40F17F00"/>
    <w:rsid w:val="40F260C6"/>
    <w:rsid w:val="40FE050B"/>
    <w:rsid w:val="4100278B"/>
    <w:rsid w:val="41075C2C"/>
    <w:rsid w:val="411E435A"/>
    <w:rsid w:val="411F1A15"/>
    <w:rsid w:val="412D5D5E"/>
    <w:rsid w:val="41452AAE"/>
    <w:rsid w:val="414C7D4E"/>
    <w:rsid w:val="416027E2"/>
    <w:rsid w:val="416845DA"/>
    <w:rsid w:val="416F59E5"/>
    <w:rsid w:val="41721A15"/>
    <w:rsid w:val="41762943"/>
    <w:rsid w:val="4177481D"/>
    <w:rsid w:val="417A22C2"/>
    <w:rsid w:val="41903427"/>
    <w:rsid w:val="41925493"/>
    <w:rsid w:val="419F130D"/>
    <w:rsid w:val="41A46565"/>
    <w:rsid w:val="41B35604"/>
    <w:rsid w:val="41E63E54"/>
    <w:rsid w:val="41EB51D9"/>
    <w:rsid w:val="41FB50D3"/>
    <w:rsid w:val="41FB7381"/>
    <w:rsid w:val="42313785"/>
    <w:rsid w:val="424B185F"/>
    <w:rsid w:val="425F2099"/>
    <w:rsid w:val="425F215C"/>
    <w:rsid w:val="429A4C8F"/>
    <w:rsid w:val="42A126C7"/>
    <w:rsid w:val="42A35D72"/>
    <w:rsid w:val="42A54A1F"/>
    <w:rsid w:val="42A64909"/>
    <w:rsid w:val="42A82AA8"/>
    <w:rsid w:val="42AC2A65"/>
    <w:rsid w:val="42C44F06"/>
    <w:rsid w:val="42CA0013"/>
    <w:rsid w:val="42CE1986"/>
    <w:rsid w:val="42D0007E"/>
    <w:rsid w:val="42F14A4D"/>
    <w:rsid w:val="43096FD8"/>
    <w:rsid w:val="43101276"/>
    <w:rsid w:val="432D4F12"/>
    <w:rsid w:val="432F72F2"/>
    <w:rsid w:val="433863DF"/>
    <w:rsid w:val="433B1519"/>
    <w:rsid w:val="433E536D"/>
    <w:rsid w:val="43495737"/>
    <w:rsid w:val="435C1F1C"/>
    <w:rsid w:val="436957F6"/>
    <w:rsid w:val="437C3F23"/>
    <w:rsid w:val="43A6084D"/>
    <w:rsid w:val="43A86F10"/>
    <w:rsid w:val="43FD043D"/>
    <w:rsid w:val="44071C45"/>
    <w:rsid w:val="44165E39"/>
    <w:rsid w:val="443D2DCC"/>
    <w:rsid w:val="44531571"/>
    <w:rsid w:val="44696F98"/>
    <w:rsid w:val="448C5AE8"/>
    <w:rsid w:val="44A673F7"/>
    <w:rsid w:val="44AB242E"/>
    <w:rsid w:val="44B62209"/>
    <w:rsid w:val="44CA0A5D"/>
    <w:rsid w:val="44D363E7"/>
    <w:rsid w:val="44DD4FFD"/>
    <w:rsid w:val="4512096E"/>
    <w:rsid w:val="452F5B3A"/>
    <w:rsid w:val="45475C8D"/>
    <w:rsid w:val="45565298"/>
    <w:rsid w:val="4569605A"/>
    <w:rsid w:val="459B5914"/>
    <w:rsid w:val="45A13BEB"/>
    <w:rsid w:val="45A17CF2"/>
    <w:rsid w:val="45AE6AD0"/>
    <w:rsid w:val="45B82B71"/>
    <w:rsid w:val="45CB0DBE"/>
    <w:rsid w:val="45CB13CC"/>
    <w:rsid w:val="45DF6AE9"/>
    <w:rsid w:val="45E13FD8"/>
    <w:rsid w:val="45E66D91"/>
    <w:rsid w:val="461E0744"/>
    <w:rsid w:val="464755A5"/>
    <w:rsid w:val="4648483E"/>
    <w:rsid w:val="464A0D0C"/>
    <w:rsid w:val="465061B4"/>
    <w:rsid w:val="466015D6"/>
    <w:rsid w:val="466E18FF"/>
    <w:rsid w:val="46822132"/>
    <w:rsid w:val="469317FC"/>
    <w:rsid w:val="469841DE"/>
    <w:rsid w:val="46B8390E"/>
    <w:rsid w:val="46DC605D"/>
    <w:rsid w:val="46F90C2E"/>
    <w:rsid w:val="46FF5140"/>
    <w:rsid w:val="472F2D0F"/>
    <w:rsid w:val="47437265"/>
    <w:rsid w:val="4747255D"/>
    <w:rsid w:val="474C3E5E"/>
    <w:rsid w:val="47520ED3"/>
    <w:rsid w:val="47583895"/>
    <w:rsid w:val="47660570"/>
    <w:rsid w:val="477E06C9"/>
    <w:rsid w:val="47825535"/>
    <w:rsid w:val="478E1EAB"/>
    <w:rsid w:val="47924EAA"/>
    <w:rsid w:val="479762D2"/>
    <w:rsid w:val="47BA19F7"/>
    <w:rsid w:val="47BC28EC"/>
    <w:rsid w:val="47D209FF"/>
    <w:rsid w:val="47FF482F"/>
    <w:rsid w:val="480567EE"/>
    <w:rsid w:val="482079BC"/>
    <w:rsid w:val="483663AE"/>
    <w:rsid w:val="48516187"/>
    <w:rsid w:val="48582779"/>
    <w:rsid w:val="48582A29"/>
    <w:rsid w:val="485D2834"/>
    <w:rsid w:val="485E3067"/>
    <w:rsid w:val="48620B40"/>
    <w:rsid w:val="48630B93"/>
    <w:rsid w:val="48716D49"/>
    <w:rsid w:val="48781E44"/>
    <w:rsid w:val="487B3938"/>
    <w:rsid w:val="487D34EA"/>
    <w:rsid w:val="487E6CC5"/>
    <w:rsid w:val="487F59B9"/>
    <w:rsid w:val="48822E99"/>
    <w:rsid w:val="48911D3A"/>
    <w:rsid w:val="48995A70"/>
    <w:rsid w:val="48B00D40"/>
    <w:rsid w:val="48B01F4D"/>
    <w:rsid w:val="48B50800"/>
    <w:rsid w:val="48B81CD7"/>
    <w:rsid w:val="48B90B6C"/>
    <w:rsid w:val="48D353CA"/>
    <w:rsid w:val="48DE1C67"/>
    <w:rsid w:val="48EF7A6B"/>
    <w:rsid w:val="490848D8"/>
    <w:rsid w:val="491174E8"/>
    <w:rsid w:val="491B3AD4"/>
    <w:rsid w:val="491E1E75"/>
    <w:rsid w:val="491F5934"/>
    <w:rsid w:val="49282D07"/>
    <w:rsid w:val="492841E2"/>
    <w:rsid w:val="4928583E"/>
    <w:rsid w:val="492A5B6C"/>
    <w:rsid w:val="494D47E1"/>
    <w:rsid w:val="494F67AB"/>
    <w:rsid w:val="49505C71"/>
    <w:rsid w:val="49505F53"/>
    <w:rsid w:val="4955321B"/>
    <w:rsid w:val="49670BC5"/>
    <w:rsid w:val="496A74BA"/>
    <w:rsid w:val="49785F7B"/>
    <w:rsid w:val="497955D6"/>
    <w:rsid w:val="49815B8A"/>
    <w:rsid w:val="49912DA3"/>
    <w:rsid w:val="499F4D06"/>
    <w:rsid w:val="49A04724"/>
    <w:rsid w:val="49BB39FF"/>
    <w:rsid w:val="49E0358F"/>
    <w:rsid w:val="49F4399B"/>
    <w:rsid w:val="49FF5C36"/>
    <w:rsid w:val="4A194278"/>
    <w:rsid w:val="4A230086"/>
    <w:rsid w:val="4A2512BA"/>
    <w:rsid w:val="4A263DF6"/>
    <w:rsid w:val="4A296C05"/>
    <w:rsid w:val="4A340CA6"/>
    <w:rsid w:val="4A3B0ADD"/>
    <w:rsid w:val="4A4243F0"/>
    <w:rsid w:val="4A54570D"/>
    <w:rsid w:val="4A5E5D08"/>
    <w:rsid w:val="4A5F4554"/>
    <w:rsid w:val="4A8041D8"/>
    <w:rsid w:val="4A9430B7"/>
    <w:rsid w:val="4A9E7FA2"/>
    <w:rsid w:val="4AA16165"/>
    <w:rsid w:val="4AB8506F"/>
    <w:rsid w:val="4AB87E61"/>
    <w:rsid w:val="4AC22FAD"/>
    <w:rsid w:val="4AD177C1"/>
    <w:rsid w:val="4AE26323"/>
    <w:rsid w:val="4AF72030"/>
    <w:rsid w:val="4B1D5B76"/>
    <w:rsid w:val="4B29283E"/>
    <w:rsid w:val="4B427A1E"/>
    <w:rsid w:val="4B457A34"/>
    <w:rsid w:val="4B642D8E"/>
    <w:rsid w:val="4B700C5B"/>
    <w:rsid w:val="4B736676"/>
    <w:rsid w:val="4B7C243B"/>
    <w:rsid w:val="4B8141EF"/>
    <w:rsid w:val="4B87503B"/>
    <w:rsid w:val="4B8A513A"/>
    <w:rsid w:val="4B925488"/>
    <w:rsid w:val="4BB1314E"/>
    <w:rsid w:val="4BBE46D6"/>
    <w:rsid w:val="4BC81D43"/>
    <w:rsid w:val="4BDB4E30"/>
    <w:rsid w:val="4C1C1AD3"/>
    <w:rsid w:val="4C1E02B7"/>
    <w:rsid w:val="4C277F89"/>
    <w:rsid w:val="4C3036AA"/>
    <w:rsid w:val="4C335155"/>
    <w:rsid w:val="4C387BFD"/>
    <w:rsid w:val="4C3A63AB"/>
    <w:rsid w:val="4C4C6213"/>
    <w:rsid w:val="4C6216EC"/>
    <w:rsid w:val="4C6912E9"/>
    <w:rsid w:val="4C8F5224"/>
    <w:rsid w:val="4C940E03"/>
    <w:rsid w:val="4CC44DB3"/>
    <w:rsid w:val="4CD3566D"/>
    <w:rsid w:val="4CD45EBF"/>
    <w:rsid w:val="4CD73B5A"/>
    <w:rsid w:val="4CDC2387"/>
    <w:rsid w:val="4D1B00B2"/>
    <w:rsid w:val="4D2902C7"/>
    <w:rsid w:val="4D296F5D"/>
    <w:rsid w:val="4D3E4771"/>
    <w:rsid w:val="4D504F16"/>
    <w:rsid w:val="4D545E75"/>
    <w:rsid w:val="4D6A2427"/>
    <w:rsid w:val="4D6E1718"/>
    <w:rsid w:val="4D6F7AE4"/>
    <w:rsid w:val="4D7B2FC0"/>
    <w:rsid w:val="4D877282"/>
    <w:rsid w:val="4DA1374B"/>
    <w:rsid w:val="4DBF00EE"/>
    <w:rsid w:val="4DC4703C"/>
    <w:rsid w:val="4DCB3DA8"/>
    <w:rsid w:val="4DCC0618"/>
    <w:rsid w:val="4DDB6B3C"/>
    <w:rsid w:val="4DDD0570"/>
    <w:rsid w:val="4DF70283"/>
    <w:rsid w:val="4E0A4082"/>
    <w:rsid w:val="4E0F2FEA"/>
    <w:rsid w:val="4E2A6EE1"/>
    <w:rsid w:val="4E307998"/>
    <w:rsid w:val="4E4D0CBF"/>
    <w:rsid w:val="4E505438"/>
    <w:rsid w:val="4E5463AD"/>
    <w:rsid w:val="4E725298"/>
    <w:rsid w:val="4E742987"/>
    <w:rsid w:val="4E7A6037"/>
    <w:rsid w:val="4E7B32B6"/>
    <w:rsid w:val="4E8C3CA1"/>
    <w:rsid w:val="4E944BA5"/>
    <w:rsid w:val="4E994025"/>
    <w:rsid w:val="4EB3058D"/>
    <w:rsid w:val="4ECF3433"/>
    <w:rsid w:val="4ED26374"/>
    <w:rsid w:val="4EEF550A"/>
    <w:rsid w:val="4EF06306"/>
    <w:rsid w:val="4F056560"/>
    <w:rsid w:val="4F134DB5"/>
    <w:rsid w:val="4F194BFF"/>
    <w:rsid w:val="4F196089"/>
    <w:rsid w:val="4F223109"/>
    <w:rsid w:val="4F2319A7"/>
    <w:rsid w:val="4F2637A5"/>
    <w:rsid w:val="4F361873"/>
    <w:rsid w:val="4F4502F2"/>
    <w:rsid w:val="4F55615C"/>
    <w:rsid w:val="4F5B1C14"/>
    <w:rsid w:val="4F764366"/>
    <w:rsid w:val="4F7850BB"/>
    <w:rsid w:val="4F9B507C"/>
    <w:rsid w:val="4FA33DB1"/>
    <w:rsid w:val="4FAC7429"/>
    <w:rsid w:val="4FB04102"/>
    <w:rsid w:val="4FBF277D"/>
    <w:rsid w:val="4FC9093A"/>
    <w:rsid w:val="4FDA607C"/>
    <w:rsid w:val="50096A49"/>
    <w:rsid w:val="501B7ADB"/>
    <w:rsid w:val="502C1C57"/>
    <w:rsid w:val="5030735E"/>
    <w:rsid w:val="503230FF"/>
    <w:rsid w:val="50544D57"/>
    <w:rsid w:val="505E516A"/>
    <w:rsid w:val="506F7843"/>
    <w:rsid w:val="50725374"/>
    <w:rsid w:val="50835EF7"/>
    <w:rsid w:val="508C3D79"/>
    <w:rsid w:val="50AA15AD"/>
    <w:rsid w:val="50CE0FB2"/>
    <w:rsid w:val="50D92F1E"/>
    <w:rsid w:val="50FD6383"/>
    <w:rsid w:val="50FF5D39"/>
    <w:rsid w:val="51011686"/>
    <w:rsid w:val="510F51DC"/>
    <w:rsid w:val="5111153D"/>
    <w:rsid w:val="51234029"/>
    <w:rsid w:val="513353AB"/>
    <w:rsid w:val="514A18D4"/>
    <w:rsid w:val="515A2121"/>
    <w:rsid w:val="515C2DB5"/>
    <w:rsid w:val="51621FB3"/>
    <w:rsid w:val="516B1DC6"/>
    <w:rsid w:val="51711787"/>
    <w:rsid w:val="51795962"/>
    <w:rsid w:val="5180327A"/>
    <w:rsid w:val="5181532B"/>
    <w:rsid w:val="51937911"/>
    <w:rsid w:val="51A542F5"/>
    <w:rsid w:val="51B5538F"/>
    <w:rsid w:val="51B82C03"/>
    <w:rsid w:val="51C35F97"/>
    <w:rsid w:val="51D507C3"/>
    <w:rsid w:val="51D65B8B"/>
    <w:rsid w:val="51D74322"/>
    <w:rsid w:val="51DC2BA6"/>
    <w:rsid w:val="51EA61B4"/>
    <w:rsid w:val="51F716DD"/>
    <w:rsid w:val="520923DD"/>
    <w:rsid w:val="523B4C21"/>
    <w:rsid w:val="524411D1"/>
    <w:rsid w:val="52457380"/>
    <w:rsid w:val="525326BB"/>
    <w:rsid w:val="525D4816"/>
    <w:rsid w:val="526D37FE"/>
    <w:rsid w:val="5273530B"/>
    <w:rsid w:val="5291117A"/>
    <w:rsid w:val="52936256"/>
    <w:rsid w:val="52AE07E0"/>
    <w:rsid w:val="52B25589"/>
    <w:rsid w:val="52BB6029"/>
    <w:rsid w:val="52C60389"/>
    <w:rsid w:val="52D418D3"/>
    <w:rsid w:val="52DE35AC"/>
    <w:rsid w:val="52E15F9A"/>
    <w:rsid w:val="53030E9F"/>
    <w:rsid w:val="532F7D40"/>
    <w:rsid w:val="5336009C"/>
    <w:rsid w:val="533662E6"/>
    <w:rsid w:val="535272B1"/>
    <w:rsid w:val="53651454"/>
    <w:rsid w:val="536F55C2"/>
    <w:rsid w:val="539B04A0"/>
    <w:rsid w:val="539B25ED"/>
    <w:rsid w:val="53C86E70"/>
    <w:rsid w:val="53E14923"/>
    <w:rsid w:val="53E75E34"/>
    <w:rsid w:val="53EB3764"/>
    <w:rsid w:val="53EE04F9"/>
    <w:rsid w:val="53F12D91"/>
    <w:rsid w:val="540417C8"/>
    <w:rsid w:val="540957A8"/>
    <w:rsid w:val="540B3923"/>
    <w:rsid w:val="540B46B2"/>
    <w:rsid w:val="543731EC"/>
    <w:rsid w:val="543C792C"/>
    <w:rsid w:val="543F6C26"/>
    <w:rsid w:val="54447A24"/>
    <w:rsid w:val="54492049"/>
    <w:rsid w:val="548117E3"/>
    <w:rsid w:val="5487093F"/>
    <w:rsid w:val="5496666F"/>
    <w:rsid w:val="549B4C6B"/>
    <w:rsid w:val="54D13E51"/>
    <w:rsid w:val="54D94169"/>
    <w:rsid w:val="54EF3191"/>
    <w:rsid w:val="55055F70"/>
    <w:rsid w:val="550E1B9E"/>
    <w:rsid w:val="55140B23"/>
    <w:rsid w:val="552C166C"/>
    <w:rsid w:val="55475065"/>
    <w:rsid w:val="555A576F"/>
    <w:rsid w:val="555F2583"/>
    <w:rsid w:val="55691740"/>
    <w:rsid w:val="556C2751"/>
    <w:rsid w:val="55732D4A"/>
    <w:rsid w:val="55786507"/>
    <w:rsid w:val="558D061C"/>
    <w:rsid w:val="559667F4"/>
    <w:rsid w:val="559F01CC"/>
    <w:rsid w:val="55AB7212"/>
    <w:rsid w:val="55B31E70"/>
    <w:rsid w:val="55EF7D7C"/>
    <w:rsid w:val="560028D3"/>
    <w:rsid w:val="56114DE8"/>
    <w:rsid w:val="56146F57"/>
    <w:rsid w:val="56206BC8"/>
    <w:rsid w:val="56282EA2"/>
    <w:rsid w:val="562C2E99"/>
    <w:rsid w:val="5652173A"/>
    <w:rsid w:val="56522DB2"/>
    <w:rsid w:val="565705D1"/>
    <w:rsid w:val="565C0CC2"/>
    <w:rsid w:val="56775901"/>
    <w:rsid w:val="568B5A55"/>
    <w:rsid w:val="569B6352"/>
    <w:rsid w:val="569F02E0"/>
    <w:rsid w:val="56A27B59"/>
    <w:rsid w:val="56B03B80"/>
    <w:rsid w:val="56B04601"/>
    <w:rsid w:val="56BC2FA6"/>
    <w:rsid w:val="56BE0ACC"/>
    <w:rsid w:val="56C43C09"/>
    <w:rsid w:val="56C57221"/>
    <w:rsid w:val="56C7422E"/>
    <w:rsid w:val="56CE3AA9"/>
    <w:rsid w:val="56F320B3"/>
    <w:rsid w:val="56F45E1C"/>
    <w:rsid w:val="5708417E"/>
    <w:rsid w:val="57174680"/>
    <w:rsid w:val="572A6EC3"/>
    <w:rsid w:val="57362D58"/>
    <w:rsid w:val="5738131D"/>
    <w:rsid w:val="57552B1F"/>
    <w:rsid w:val="575C69E3"/>
    <w:rsid w:val="57732172"/>
    <w:rsid w:val="57790687"/>
    <w:rsid w:val="57855049"/>
    <w:rsid w:val="578972D6"/>
    <w:rsid w:val="5792620B"/>
    <w:rsid w:val="579E5FC1"/>
    <w:rsid w:val="57B31037"/>
    <w:rsid w:val="57BE1A19"/>
    <w:rsid w:val="57CB51C0"/>
    <w:rsid w:val="57CB596F"/>
    <w:rsid w:val="57D50473"/>
    <w:rsid w:val="57E7016F"/>
    <w:rsid w:val="57EF5D80"/>
    <w:rsid w:val="58062884"/>
    <w:rsid w:val="581122BF"/>
    <w:rsid w:val="582421D3"/>
    <w:rsid w:val="58267280"/>
    <w:rsid w:val="58390885"/>
    <w:rsid w:val="585A275F"/>
    <w:rsid w:val="58637D4D"/>
    <w:rsid w:val="587A2246"/>
    <w:rsid w:val="5884349A"/>
    <w:rsid w:val="589237B2"/>
    <w:rsid w:val="589947E9"/>
    <w:rsid w:val="58BF43E1"/>
    <w:rsid w:val="58CB0E37"/>
    <w:rsid w:val="58D46932"/>
    <w:rsid w:val="58D82672"/>
    <w:rsid w:val="58E17086"/>
    <w:rsid w:val="58E46427"/>
    <w:rsid w:val="58ED34D8"/>
    <w:rsid w:val="58FA187D"/>
    <w:rsid w:val="58FE4285"/>
    <w:rsid w:val="59036C6A"/>
    <w:rsid w:val="59156F39"/>
    <w:rsid w:val="59261003"/>
    <w:rsid w:val="592C02D8"/>
    <w:rsid w:val="5939268C"/>
    <w:rsid w:val="593A409C"/>
    <w:rsid w:val="59673068"/>
    <w:rsid w:val="597931D9"/>
    <w:rsid w:val="597F01D1"/>
    <w:rsid w:val="598534A6"/>
    <w:rsid w:val="59D10B16"/>
    <w:rsid w:val="59D547BC"/>
    <w:rsid w:val="59E92304"/>
    <w:rsid w:val="59F44B9C"/>
    <w:rsid w:val="5A064487"/>
    <w:rsid w:val="5A186745"/>
    <w:rsid w:val="5A2234AB"/>
    <w:rsid w:val="5A384CCB"/>
    <w:rsid w:val="5A39596C"/>
    <w:rsid w:val="5A5A0B0C"/>
    <w:rsid w:val="5A6C386C"/>
    <w:rsid w:val="5A8F7216"/>
    <w:rsid w:val="5A9E7BE3"/>
    <w:rsid w:val="5AAE2C06"/>
    <w:rsid w:val="5ACD4BF7"/>
    <w:rsid w:val="5ACD77B4"/>
    <w:rsid w:val="5ACE6C52"/>
    <w:rsid w:val="5ADF37F4"/>
    <w:rsid w:val="5AE9422D"/>
    <w:rsid w:val="5AF33A44"/>
    <w:rsid w:val="5B0F1821"/>
    <w:rsid w:val="5B1D690E"/>
    <w:rsid w:val="5B4877BF"/>
    <w:rsid w:val="5B5D36AB"/>
    <w:rsid w:val="5B604F60"/>
    <w:rsid w:val="5B782F49"/>
    <w:rsid w:val="5B875AE9"/>
    <w:rsid w:val="5B8C6DDB"/>
    <w:rsid w:val="5B9675C6"/>
    <w:rsid w:val="5B972EB9"/>
    <w:rsid w:val="5B9B04A0"/>
    <w:rsid w:val="5BA605E0"/>
    <w:rsid w:val="5BAE6907"/>
    <w:rsid w:val="5BB92EBC"/>
    <w:rsid w:val="5BBD0C6C"/>
    <w:rsid w:val="5BD448EE"/>
    <w:rsid w:val="5BEE1211"/>
    <w:rsid w:val="5BF32756"/>
    <w:rsid w:val="5C01225A"/>
    <w:rsid w:val="5C0F54DC"/>
    <w:rsid w:val="5C0F619D"/>
    <w:rsid w:val="5C245024"/>
    <w:rsid w:val="5C29330F"/>
    <w:rsid w:val="5C342735"/>
    <w:rsid w:val="5C35021B"/>
    <w:rsid w:val="5C4F0E8A"/>
    <w:rsid w:val="5C5909E7"/>
    <w:rsid w:val="5C5D0EB4"/>
    <w:rsid w:val="5C6437F8"/>
    <w:rsid w:val="5C8210F8"/>
    <w:rsid w:val="5C883C34"/>
    <w:rsid w:val="5C891DD6"/>
    <w:rsid w:val="5C8B366E"/>
    <w:rsid w:val="5C9041EB"/>
    <w:rsid w:val="5CAE15E3"/>
    <w:rsid w:val="5CAE40FD"/>
    <w:rsid w:val="5CB32C58"/>
    <w:rsid w:val="5CE01FF7"/>
    <w:rsid w:val="5CEA6DD7"/>
    <w:rsid w:val="5CF26550"/>
    <w:rsid w:val="5CF8460C"/>
    <w:rsid w:val="5D1929AE"/>
    <w:rsid w:val="5D215911"/>
    <w:rsid w:val="5D2B7A1F"/>
    <w:rsid w:val="5D2C6050"/>
    <w:rsid w:val="5D626F48"/>
    <w:rsid w:val="5D636041"/>
    <w:rsid w:val="5D832FF6"/>
    <w:rsid w:val="5DB01B7C"/>
    <w:rsid w:val="5DC8059A"/>
    <w:rsid w:val="5DCB29F3"/>
    <w:rsid w:val="5DDA3D88"/>
    <w:rsid w:val="5E0678B6"/>
    <w:rsid w:val="5E0A0562"/>
    <w:rsid w:val="5E111295"/>
    <w:rsid w:val="5E183E72"/>
    <w:rsid w:val="5E253CDF"/>
    <w:rsid w:val="5E254B74"/>
    <w:rsid w:val="5E3A38EE"/>
    <w:rsid w:val="5E5275E7"/>
    <w:rsid w:val="5E636DA4"/>
    <w:rsid w:val="5E766D43"/>
    <w:rsid w:val="5E867C5B"/>
    <w:rsid w:val="5EDA35D2"/>
    <w:rsid w:val="5EFA0D2A"/>
    <w:rsid w:val="5F021772"/>
    <w:rsid w:val="5F102C7E"/>
    <w:rsid w:val="5F257FF8"/>
    <w:rsid w:val="5F51479C"/>
    <w:rsid w:val="5F557BFB"/>
    <w:rsid w:val="5F810C81"/>
    <w:rsid w:val="5F8202CF"/>
    <w:rsid w:val="5F9D101A"/>
    <w:rsid w:val="5FA02EEA"/>
    <w:rsid w:val="5FA916AC"/>
    <w:rsid w:val="5FAF1CA3"/>
    <w:rsid w:val="5FB61ADE"/>
    <w:rsid w:val="5FB85A0F"/>
    <w:rsid w:val="5FBB6959"/>
    <w:rsid w:val="5FD51EEF"/>
    <w:rsid w:val="5FD8508E"/>
    <w:rsid w:val="5FD96741"/>
    <w:rsid w:val="5FDB52BD"/>
    <w:rsid w:val="5FEA1EDE"/>
    <w:rsid w:val="600A218D"/>
    <w:rsid w:val="6021215C"/>
    <w:rsid w:val="603C0CB4"/>
    <w:rsid w:val="605500CD"/>
    <w:rsid w:val="60680868"/>
    <w:rsid w:val="607E63A3"/>
    <w:rsid w:val="608A6E9B"/>
    <w:rsid w:val="60910B83"/>
    <w:rsid w:val="609E543C"/>
    <w:rsid w:val="60B16A2C"/>
    <w:rsid w:val="60D01412"/>
    <w:rsid w:val="60DB671F"/>
    <w:rsid w:val="60DC6816"/>
    <w:rsid w:val="60F1387B"/>
    <w:rsid w:val="60F52495"/>
    <w:rsid w:val="61021544"/>
    <w:rsid w:val="61064190"/>
    <w:rsid w:val="610C531E"/>
    <w:rsid w:val="611759A9"/>
    <w:rsid w:val="611A1F88"/>
    <w:rsid w:val="61297183"/>
    <w:rsid w:val="612E7EBA"/>
    <w:rsid w:val="61306A6A"/>
    <w:rsid w:val="613C50A4"/>
    <w:rsid w:val="613F18D9"/>
    <w:rsid w:val="614B5652"/>
    <w:rsid w:val="614F743B"/>
    <w:rsid w:val="61635DFE"/>
    <w:rsid w:val="61775528"/>
    <w:rsid w:val="61863A10"/>
    <w:rsid w:val="619353C3"/>
    <w:rsid w:val="61C3682D"/>
    <w:rsid w:val="61C9690F"/>
    <w:rsid w:val="61D666DA"/>
    <w:rsid w:val="61D95C0A"/>
    <w:rsid w:val="61E77D89"/>
    <w:rsid w:val="61E86308"/>
    <w:rsid w:val="620158E3"/>
    <w:rsid w:val="620A1069"/>
    <w:rsid w:val="62134C91"/>
    <w:rsid w:val="621F193F"/>
    <w:rsid w:val="62387E04"/>
    <w:rsid w:val="6260372A"/>
    <w:rsid w:val="62614CF3"/>
    <w:rsid w:val="62685559"/>
    <w:rsid w:val="62891A77"/>
    <w:rsid w:val="62972284"/>
    <w:rsid w:val="629D5791"/>
    <w:rsid w:val="62BD7082"/>
    <w:rsid w:val="62DD24F8"/>
    <w:rsid w:val="6302204B"/>
    <w:rsid w:val="63092EB3"/>
    <w:rsid w:val="630F26B0"/>
    <w:rsid w:val="631050A9"/>
    <w:rsid w:val="63106527"/>
    <w:rsid w:val="632D1F8D"/>
    <w:rsid w:val="63315127"/>
    <w:rsid w:val="63426585"/>
    <w:rsid w:val="634B6CD9"/>
    <w:rsid w:val="635120C3"/>
    <w:rsid w:val="636169F9"/>
    <w:rsid w:val="6364581C"/>
    <w:rsid w:val="6365740E"/>
    <w:rsid w:val="637B3455"/>
    <w:rsid w:val="637F5A87"/>
    <w:rsid w:val="638240C1"/>
    <w:rsid w:val="63901289"/>
    <w:rsid w:val="639B56ED"/>
    <w:rsid w:val="63AE0EBF"/>
    <w:rsid w:val="63C81723"/>
    <w:rsid w:val="63D77750"/>
    <w:rsid w:val="63F53DAF"/>
    <w:rsid w:val="640B2E77"/>
    <w:rsid w:val="640F17D8"/>
    <w:rsid w:val="641D4E1C"/>
    <w:rsid w:val="64254801"/>
    <w:rsid w:val="644307D3"/>
    <w:rsid w:val="6448324A"/>
    <w:rsid w:val="64526CF8"/>
    <w:rsid w:val="64532ED5"/>
    <w:rsid w:val="64552A2D"/>
    <w:rsid w:val="6457642C"/>
    <w:rsid w:val="64663776"/>
    <w:rsid w:val="64724DC3"/>
    <w:rsid w:val="647D2C27"/>
    <w:rsid w:val="649B72A5"/>
    <w:rsid w:val="64A54C0C"/>
    <w:rsid w:val="64AD055A"/>
    <w:rsid w:val="64AF07F1"/>
    <w:rsid w:val="64BB7386"/>
    <w:rsid w:val="64C77A59"/>
    <w:rsid w:val="64E10B50"/>
    <w:rsid w:val="650A0BA4"/>
    <w:rsid w:val="65113DC6"/>
    <w:rsid w:val="651B5327"/>
    <w:rsid w:val="65257F2A"/>
    <w:rsid w:val="652E34E6"/>
    <w:rsid w:val="653046C7"/>
    <w:rsid w:val="65490723"/>
    <w:rsid w:val="654C4C02"/>
    <w:rsid w:val="654D7E43"/>
    <w:rsid w:val="65564D22"/>
    <w:rsid w:val="65594A19"/>
    <w:rsid w:val="65673CE9"/>
    <w:rsid w:val="657702BD"/>
    <w:rsid w:val="659071DF"/>
    <w:rsid w:val="65A34D94"/>
    <w:rsid w:val="65A74CD3"/>
    <w:rsid w:val="65B512EC"/>
    <w:rsid w:val="65BF12C6"/>
    <w:rsid w:val="65CD16B4"/>
    <w:rsid w:val="65EF1435"/>
    <w:rsid w:val="65EF1738"/>
    <w:rsid w:val="65F519E1"/>
    <w:rsid w:val="65F82B6C"/>
    <w:rsid w:val="65FA7AA6"/>
    <w:rsid w:val="66036FFF"/>
    <w:rsid w:val="663605ED"/>
    <w:rsid w:val="66387A68"/>
    <w:rsid w:val="664065AC"/>
    <w:rsid w:val="66477DDC"/>
    <w:rsid w:val="6652258C"/>
    <w:rsid w:val="665A5F00"/>
    <w:rsid w:val="667C4774"/>
    <w:rsid w:val="668045A6"/>
    <w:rsid w:val="6687662E"/>
    <w:rsid w:val="66903A43"/>
    <w:rsid w:val="669073AC"/>
    <w:rsid w:val="669C24AC"/>
    <w:rsid w:val="66A13520"/>
    <w:rsid w:val="66A20A56"/>
    <w:rsid w:val="66A3383B"/>
    <w:rsid w:val="66AF6920"/>
    <w:rsid w:val="66D644CC"/>
    <w:rsid w:val="66F25E26"/>
    <w:rsid w:val="670818F0"/>
    <w:rsid w:val="67127D5D"/>
    <w:rsid w:val="671B426E"/>
    <w:rsid w:val="67360518"/>
    <w:rsid w:val="673C5696"/>
    <w:rsid w:val="673D288D"/>
    <w:rsid w:val="67570D42"/>
    <w:rsid w:val="676C6CC5"/>
    <w:rsid w:val="676D5567"/>
    <w:rsid w:val="67A72510"/>
    <w:rsid w:val="67B40C60"/>
    <w:rsid w:val="67CD6CF5"/>
    <w:rsid w:val="67D0065F"/>
    <w:rsid w:val="67D20555"/>
    <w:rsid w:val="67E358E8"/>
    <w:rsid w:val="67E63B55"/>
    <w:rsid w:val="67E82734"/>
    <w:rsid w:val="67FA7D4C"/>
    <w:rsid w:val="68024591"/>
    <w:rsid w:val="680C36FA"/>
    <w:rsid w:val="681F3395"/>
    <w:rsid w:val="68340307"/>
    <w:rsid w:val="683A05BE"/>
    <w:rsid w:val="683E1270"/>
    <w:rsid w:val="684959C9"/>
    <w:rsid w:val="684E77D6"/>
    <w:rsid w:val="684F3DA3"/>
    <w:rsid w:val="686A28AC"/>
    <w:rsid w:val="686C4434"/>
    <w:rsid w:val="6884378D"/>
    <w:rsid w:val="68873FB3"/>
    <w:rsid w:val="6896373C"/>
    <w:rsid w:val="68BB6BBB"/>
    <w:rsid w:val="68BD4F54"/>
    <w:rsid w:val="68C717EE"/>
    <w:rsid w:val="68E00D76"/>
    <w:rsid w:val="68F77803"/>
    <w:rsid w:val="69006D22"/>
    <w:rsid w:val="691F385F"/>
    <w:rsid w:val="69244C5B"/>
    <w:rsid w:val="692D02C5"/>
    <w:rsid w:val="69350FF2"/>
    <w:rsid w:val="6947610E"/>
    <w:rsid w:val="695846DD"/>
    <w:rsid w:val="69703E7E"/>
    <w:rsid w:val="697C644F"/>
    <w:rsid w:val="69805D0D"/>
    <w:rsid w:val="69820642"/>
    <w:rsid w:val="69833154"/>
    <w:rsid w:val="6997112D"/>
    <w:rsid w:val="69B72F41"/>
    <w:rsid w:val="69BF2406"/>
    <w:rsid w:val="69C46D1A"/>
    <w:rsid w:val="69C72949"/>
    <w:rsid w:val="69C773AA"/>
    <w:rsid w:val="69C84A4C"/>
    <w:rsid w:val="69D33FA9"/>
    <w:rsid w:val="69EB6F00"/>
    <w:rsid w:val="69EC2AE9"/>
    <w:rsid w:val="6A080DBA"/>
    <w:rsid w:val="6A10073E"/>
    <w:rsid w:val="6A157C4C"/>
    <w:rsid w:val="6A363BED"/>
    <w:rsid w:val="6A570258"/>
    <w:rsid w:val="6A5E0903"/>
    <w:rsid w:val="6A9861C1"/>
    <w:rsid w:val="6AA13D0C"/>
    <w:rsid w:val="6AA3205B"/>
    <w:rsid w:val="6ABD6FC9"/>
    <w:rsid w:val="6ABF5129"/>
    <w:rsid w:val="6AD315E9"/>
    <w:rsid w:val="6AE71D52"/>
    <w:rsid w:val="6AEB1A7B"/>
    <w:rsid w:val="6AEB2D12"/>
    <w:rsid w:val="6AF361BE"/>
    <w:rsid w:val="6AF738EB"/>
    <w:rsid w:val="6AF95941"/>
    <w:rsid w:val="6AFC122D"/>
    <w:rsid w:val="6B030D4C"/>
    <w:rsid w:val="6B0F7094"/>
    <w:rsid w:val="6B131366"/>
    <w:rsid w:val="6B1D6939"/>
    <w:rsid w:val="6B4A5EB0"/>
    <w:rsid w:val="6B767770"/>
    <w:rsid w:val="6B790F1A"/>
    <w:rsid w:val="6BB3114E"/>
    <w:rsid w:val="6BC2255C"/>
    <w:rsid w:val="6BC42BBC"/>
    <w:rsid w:val="6BDD3DBF"/>
    <w:rsid w:val="6BE566A3"/>
    <w:rsid w:val="6BE809F2"/>
    <w:rsid w:val="6BFF617D"/>
    <w:rsid w:val="6C010BB0"/>
    <w:rsid w:val="6C095DEB"/>
    <w:rsid w:val="6C12702D"/>
    <w:rsid w:val="6C24606B"/>
    <w:rsid w:val="6C2E118E"/>
    <w:rsid w:val="6C4604D7"/>
    <w:rsid w:val="6C4D60B4"/>
    <w:rsid w:val="6C502921"/>
    <w:rsid w:val="6C522A50"/>
    <w:rsid w:val="6C6010A0"/>
    <w:rsid w:val="6C70313E"/>
    <w:rsid w:val="6C7A7E76"/>
    <w:rsid w:val="6C7C6BC4"/>
    <w:rsid w:val="6C8F6890"/>
    <w:rsid w:val="6C97174C"/>
    <w:rsid w:val="6C9A16CD"/>
    <w:rsid w:val="6CA26FDA"/>
    <w:rsid w:val="6CB5599D"/>
    <w:rsid w:val="6CC8590D"/>
    <w:rsid w:val="6CEF5B2F"/>
    <w:rsid w:val="6D022035"/>
    <w:rsid w:val="6D0428B4"/>
    <w:rsid w:val="6D05279F"/>
    <w:rsid w:val="6D16441C"/>
    <w:rsid w:val="6D1C53E0"/>
    <w:rsid w:val="6D32014A"/>
    <w:rsid w:val="6D3A58A1"/>
    <w:rsid w:val="6D3A7810"/>
    <w:rsid w:val="6D5B166B"/>
    <w:rsid w:val="6D70480A"/>
    <w:rsid w:val="6D796734"/>
    <w:rsid w:val="6D7B2503"/>
    <w:rsid w:val="6D825ADD"/>
    <w:rsid w:val="6D837F22"/>
    <w:rsid w:val="6DB00C48"/>
    <w:rsid w:val="6DC82FF0"/>
    <w:rsid w:val="6DD12575"/>
    <w:rsid w:val="6DD54344"/>
    <w:rsid w:val="6DE30FFE"/>
    <w:rsid w:val="6DE36C13"/>
    <w:rsid w:val="6DF56433"/>
    <w:rsid w:val="6DFB792B"/>
    <w:rsid w:val="6E0319A7"/>
    <w:rsid w:val="6E160D96"/>
    <w:rsid w:val="6E1D2E83"/>
    <w:rsid w:val="6E22773B"/>
    <w:rsid w:val="6E2C16BB"/>
    <w:rsid w:val="6E364F94"/>
    <w:rsid w:val="6E576450"/>
    <w:rsid w:val="6E577434"/>
    <w:rsid w:val="6E584E5C"/>
    <w:rsid w:val="6E5D0773"/>
    <w:rsid w:val="6E6576B9"/>
    <w:rsid w:val="6E66232A"/>
    <w:rsid w:val="6E73617B"/>
    <w:rsid w:val="6E781A5E"/>
    <w:rsid w:val="6E7A3DFB"/>
    <w:rsid w:val="6E9A288B"/>
    <w:rsid w:val="6E9C1398"/>
    <w:rsid w:val="6EAD6D8D"/>
    <w:rsid w:val="6EBC601D"/>
    <w:rsid w:val="6EC33527"/>
    <w:rsid w:val="6EC9405A"/>
    <w:rsid w:val="6EC95393"/>
    <w:rsid w:val="6ECF469A"/>
    <w:rsid w:val="6ED515E9"/>
    <w:rsid w:val="6ED87EE9"/>
    <w:rsid w:val="6EF008E4"/>
    <w:rsid w:val="6EFE7838"/>
    <w:rsid w:val="6F0B2143"/>
    <w:rsid w:val="6F18044A"/>
    <w:rsid w:val="6F5F50C0"/>
    <w:rsid w:val="6F644DC4"/>
    <w:rsid w:val="6F6856AC"/>
    <w:rsid w:val="6F6F4A1D"/>
    <w:rsid w:val="6F6F4C02"/>
    <w:rsid w:val="6F743FC6"/>
    <w:rsid w:val="6F77220A"/>
    <w:rsid w:val="6F7E4C13"/>
    <w:rsid w:val="6F826F2C"/>
    <w:rsid w:val="6F8B52E1"/>
    <w:rsid w:val="6F8C67EC"/>
    <w:rsid w:val="6F8E5ABB"/>
    <w:rsid w:val="6F8F3A13"/>
    <w:rsid w:val="6F9B59F7"/>
    <w:rsid w:val="6FA04609"/>
    <w:rsid w:val="6FBE234F"/>
    <w:rsid w:val="6FCA51AE"/>
    <w:rsid w:val="6FCB248A"/>
    <w:rsid w:val="6FEE21ED"/>
    <w:rsid w:val="6FEE746D"/>
    <w:rsid w:val="6FEF2310"/>
    <w:rsid w:val="6FF7562A"/>
    <w:rsid w:val="700F1F41"/>
    <w:rsid w:val="70266911"/>
    <w:rsid w:val="702B41EF"/>
    <w:rsid w:val="70383246"/>
    <w:rsid w:val="70384FF4"/>
    <w:rsid w:val="703E2815"/>
    <w:rsid w:val="70470A39"/>
    <w:rsid w:val="70555A8F"/>
    <w:rsid w:val="70564065"/>
    <w:rsid w:val="705F4C76"/>
    <w:rsid w:val="7064403B"/>
    <w:rsid w:val="70655763"/>
    <w:rsid w:val="707F7403"/>
    <w:rsid w:val="70801449"/>
    <w:rsid w:val="70825266"/>
    <w:rsid w:val="70971B27"/>
    <w:rsid w:val="70AC12D4"/>
    <w:rsid w:val="70BB19E7"/>
    <w:rsid w:val="70CB40BA"/>
    <w:rsid w:val="70E550F8"/>
    <w:rsid w:val="70EB554B"/>
    <w:rsid w:val="70F678C2"/>
    <w:rsid w:val="70F93C0B"/>
    <w:rsid w:val="71121CE9"/>
    <w:rsid w:val="71535E5D"/>
    <w:rsid w:val="715B6F6C"/>
    <w:rsid w:val="716309AB"/>
    <w:rsid w:val="71643D7C"/>
    <w:rsid w:val="718F6E95"/>
    <w:rsid w:val="71962046"/>
    <w:rsid w:val="719A1102"/>
    <w:rsid w:val="71C7058D"/>
    <w:rsid w:val="71CB67AF"/>
    <w:rsid w:val="71E72368"/>
    <w:rsid w:val="71EF6246"/>
    <w:rsid w:val="71F15DA2"/>
    <w:rsid w:val="71F716FC"/>
    <w:rsid w:val="72071031"/>
    <w:rsid w:val="72190A81"/>
    <w:rsid w:val="722047A6"/>
    <w:rsid w:val="7234703B"/>
    <w:rsid w:val="725006CC"/>
    <w:rsid w:val="725A42D7"/>
    <w:rsid w:val="725C106F"/>
    <w:rsid w:val="72710023"/>
    <w:rsid w:val="72856FD3"/>
    <w:rsid w:val="728C074F"/>
    <w:rsid w:val="728E539F"/>
    <w:rsid w:val="72965179"/>
    <w:rsid w:val="729B6140"/>
    <w:rsid w:val="729C51A4"/>
    <w:rsid w:val="72B42202"/>
    <w:rsid w:val="72BC6044"/>
    <w:rsid w:val="72C26767"/>
    <w:rsid w:val="72CD5AE1"/>
    <w:rsid w:val="72D316A4"/>
    <w:rsid w:val="72E83C56"/>
    <w:rsid w:val="72E87829"/>
    <w:rsid w:val="72EF4CB0"/>
    <w:rsid w:val="7308360C"/>
    <w:rsid w:val="73243E87"/>
    <w:rsid w:val="73250358"/>
    <w:rsid w:val="73290971"/>
    <w:rsid w:val="734E0D6B"/>
    <w:rsid w:val="73531308"/>
    <w:rsid w:val="73812C97"/>
    <w:rsid w:val="738F1E37"/>
    <w:rsid w:val="739548F5"/>
    <w:rsid w:val="73AD6300"/>
    <w:rsid w:val="73B7459C"/>
    <w:rsid w:val="73B9408D"/>
    <w:rsid w:val="73BB62CA"/>
    <w:rsid w:val="73C021F5"/>
    <w:rsid w:val="73C02FD6"/>
    <w:rsid w:val="73C6500C"/>
    <w:rsid w:val="73D33FBA"/>
    <w:rsid w:val="73F751C6"/>
    <w:rsid w:val="73FB504C"/>
    <w:rsid w:val="7406765F"/>
    <w:rsid w:val="740A4EF9"/>
    <w:rsid w:val="740B7D6B"/>
    <w:rsid w:val="74113D59"/>
    <w:rsid w:val="742325E0"/>
    <w:rsid w:val="7435197F"/>
    <w:rsid w:val="744016C6"/>
    <w:rsid w:val="74414195"/>
    <w:rsid w:val="74416441"/>
    <w:rsid w:val="74422DDE"/>
    <w:rsid w:val="74446142"/>
    <w:rsid w:val="744A1799"/>
    <w:rsid w:val="74654D03"/>
    <w:rsid w:val="746B0FBF"/>
    <w:rsid w:val="746B48A7"/>
    <w:rsid w:val="747A39DF"/>
    <w:rsid w:val="74873851"/>
    <w:rsid w:val="749C432C"/>
    <w:rsid w:val="74A77579"/>
    <w:rsid w:val="74AD0DD6"/>
    <w:rsid w:val="74AE0C2C"/>
    <w:rsid w:val="74B71F02"/>
    <w:rsid w:val="74B73020"/>
    <w:rsid w:val="74C3623A"/>
    <w:rsid w:val="74C817A6"/>
    <w:rsid w:val="74CC528E"/>
    <w:rsid w:val="74D1052C"/>
    <w:rsid w:val="74DE08D2"/>
    <w:rsid w:val="74ED78AB"/>
    <w:rsid w:val="74F063EF"/>
    <w:rsid w:val="752660CF"/>
    <w:rsid w:val="75381778"/>
    <w:rsid w:val="755E4E58"/>
    <w:rsid w:val="75740736"/>
    <w:rsid w:val="75817961"/>
    <w:rsid w:val="75825742"/>
    <w:rsid w:val="758919F1"/>
    <w:rsid w:val="7599717C"/>
    <w:rsid w:val="759B78CF"/>
    <w:rsid w:val="75A5695A"/>
    <w:rsid w:val="75CD20A6"/>
    <w:rsid w:val="75D67789"/>
    <w:rsid w:val="75EB08CF"/>
    <w:rsid w:val="75F540C5"/>
    <w:rsid w:val="75F776FF"/>
    <w:rsid w:val="75F84051"/>
    <w:rsid w:val="75FD17DB"/>
    <w:rsid w:val="76076278"/>
    <w:rsid w:val="760E0CC1"/>
    <w:rsid w:val="761A408C"/>
    <w:rsid w:val="763159AA"/>
    <w:rsid w:val="765B7C8E"/>
    <w:rsid w:val="766F7295"/>
    <w:rsid w:val="7672333B"/>
    <w:rsid w:val="767C2373"/>
    <w:rsid w:val="768C2A11"/>
    <w:rsid w:val="768C42EB"/>
    <w:rsid w:val="76A827FA"/>
    <w:rsid w:val="76AC4DDD"/>
    <w:rsid w:val="76C11E02"/>
    <w:rsid w:val="76D26337"/>
    <w:rsid w:val="76DD1CA6"/>
    <w:rsid w:val="76EB0AEA"/>
    <w:rsid w:val="76EC33A1"/>
    <w:rsid w:val="77002B0B"/>
    <w:rsid w:val="770C71DA"/>
    <w:rsid w:val="77165AB6"/>
    <w:rsid w:val="77282C5F"/>
    <w:rsid w:val="77286AC2"/>
    <w:rsid w:val="772B3258"/>
    <w:rsid w:val="773D3F0F"/>
    <w:rsid w:val="77471BEB"/>
    <w:rsid w:val="77502687"/>
    <w:rsid w:val="77573427"/>
    <w:rsid w:val="77630266"/>
    <w:rsid w:val="7763329E"/>
    <w:rsid w:val="776D1318"/>
    <w:rsid w:val="777234E1"/>
    <w:rsid w:val="77950300"/>
    <w:rsid w:val="77985391"/>
    <w:rsid w:val="779C7D2A"/>
    <w:rsid w:val="77A24B7F"/>
    <w:rsid w:val="77B74C9B"/>
    <w:rsid w:val="77E00F46"/>
    <w:rsid w:val="77EA680A"/>
    <w:rsid w:val="77F51BA2"/>
    <w:rsid w:val="780A529C"/>
    <w:rsid w:val="780F7417"/>
    <w:rsid w:val="78174088"/>
    <w:rsid w:val="781F5CA0"/>
    <w:rsid w:val="78366FF6"/>
    <w:rsid w:val="783C198F"/>
    <w:rsid w:val="784D3606"/>
    <w:rsid w:val="785A189A"/>
    <w:rsid w:val="785B14C7"/>
    <w:rsid w:val="78675CC0"/>
    <w:rsid w:val="787E03E2"/>
    <w:rsid w:val="78866EBC"/>
    <w:rsid w:val="788E429B"/>
    <w:rsid w:val="7892410F"/>
    <w:rsid w:val="78B346E0"/>
    <w:rsid w:val="78B47B29"/>
    <w:rsid w:val="78BD598B"/>
    <w:rsid w:val="78C57641"/>
    <w:rsid w:val="78C935D5"/>
    <w:rsid w:val="78DE141F"/>
    <w:rsid w:val="791023E1"/>
    <w:rsid w:val="792D6F89"/>
    <w:rsid w:val="7954602F"/>
    <w:rsid w:val="797B5761"/>
    <w:rsid w:val="7983454A"/>
    <w:rsid w:val="79AE6327"/>
    <w:rsid w:val="79B61AB4"/>
    <w:rsid w:val="79CD14E9"/>
    <w:rsid w:val="79DF0F29"/>
    <w:rsid w:val="79E4085C"/>
    <w:rsid w:val="79F10993"/>
    <w:rsid w:val="79F70E15"/>
    <w:rsid w:val="7A094F71"/>
    <w:rsid w:val="7A173A29"/>
    <w:rsid w:val="7A227E38"/>
    <w:rsid w:val="7A3F17BF"/>
    <w:rsid w:val="7A4F7B0A"/>
    <w:rsid w:val="7A715F2B"/>
    <w:rsid w:val="7A860660"/>
    <w:rsid w:val="7A873EE6"/>
    <w:rsid w:val="7AAF3BB0"/>
    <w:rsid w:val="7ACC2CB7"/>
    <w:rsid w:val="7AD224E7"/>
    <w:rsid w:val="7AE77D42"/>
    <w:rsid w:val="7AF271B6"/>
    <w:rsid w:val="7AF35895"/>
    <w:rsid w:val="7B1553F4"/>
    <w:rsid w:val="7B1D0F86"/>
    <w:rsid w:val="7B1F7C1B"/>
    <w:rsid w:val="7B2E0E57"/>
    <w:rsid w:val="7B424B6B"/>
    <w:rsid w:val="7B5E30F8"/>
    <w:rsid w:val="7B773373"/>
    <w:rsid w:val="7B891D26"/>
    <w:rsid w:val="7B9B0B2D"/>
    <w:rsid w:val="7BAC4AE8"/>
    <w:rsid w:val="7BAD73B6"/>
    <w:rsid w:val="7BC04304"/>
    <w:rsid w:val="7BC67C8D"/>
    <w:rsid w:val="7BC7119C"/>
    <w:rsid w:val="7BCF0156"/>
    <w:rsid w:val="7BDA61E3"/>
    <w:rsid w:val="7BE67AA6"/>
    <w:rsid w:val="7BF11EFA"/>
    <w:rsid w:val="7C005E09"/>
    <w:rsid w:val="7C040549"/>
    <w:rsid w:val="7C183F2B"/>
    <w:rsid w:val="7C26489A"/>
    <w:rsid w:val="7C280466"/>
    <w:rsid w:val="7C337CAE"/>
    <w:rsid w:val="7C390A5C"/>
    <w:rsid w:val="7C426AB6"/>
    <w:rsid w:val="7C474F26"/>
    <w:rsid w:val="7C4A67DB"/>
    <w:rsid w:val="7C5036C5"/>
    <w:rsid w:val="7C5A0468"/>
    <w:rsid w:val="7C863C06"/>
    <w:rsid w:val="7C9800BB"/>
    <w:rsid w:val="7CA07358"/>
    <w:rsid w:val="7CA60203"/>
    <w:rsid w:val="7CB46ACB"/>
    <w:rsid w:val="7CC166E0"/>
    <w:rsid w:val="7CD12A58"/>
    <w:rsid w:val="7CD45819"/>
    <w:rsid w:val="7CDA099F"/>
    <w:rsid w:val="7CE07078"/>
    <w:rsid w:val="7CEA02E7"/>
    <w:rsid w:val="7CEF29B8"/>
    <w:rsid w:val="7D063A54"/>
    <w:rsid w:val="7D264A4B"/>
    <w:rsid w:val="7D2E4A48"/>
    <w:rsid w:val="7D462DC8"/>
    <w:rsid w:val="7D5E1519"/>
    <w:rsid w:val="7D807B62"/>
    <w:rsid w:val="7D811106"/>
    <w:rsid w:val="7D964350"/>
    <w:rsid w:val="7DAE4304"/>
    <w:rsid w:val="7DB33397"/>
    <w:rsid w:val="7DB6090D"/>
    <w:rsid w:val="7DBA7990"/>
    <w:rsid w:val="7DC11010"/>
    <w:rsid w:val="7DD100CC"/>
    <w:rsid w:val="7DD64264"/>
    <w:rsid w:val="7DD767E1"/>
    <w:rsid w:val="7E474BA7"/>
    <w:rsid w:val="7E544093"/>
    <w:rsid w:val="7E590099"/>
    <w:rsid w:val="7E5F7692"/>
    <w:rsid w:val="7E6B0DA6"/>
    <w:rsid w:val="7E6B33AB"/>
    <w:rsid w:val="7E7423AC"/>
    <w:rsid w:val="7E7C79BD"/>
    <w:rsid w:val="7E833430"/>
    <w:rsid w:val="7E905857"/>
    <w:rsid w:val="7E955B31"/>
    <w:rsid w:val="7EA45680"/>
    <w:rsid w:val="7EAA2253"/>
    <w:rsid w:val="7EAC4971"/>
    <w:rsid w:val="7EB24E8F"/>
    <w:rsid w:val="7EC353AA"/>
    <w:rsid w:val="7ED33CEE"/>
    <w:rsid w:val="7EDF2848"/>
    <w:rsid w:val="7EEB3D18"/>
    <w:rsid w:val="7EEF6168"/>
    <w:rsid w:val="7EF948D1"/>
    <w:rsid w:val="7EFB187B"/>
    <w:rsid w:val="7F0A626C"/>
    <w:rsid w:val="7F1A6B53"/>
    <w:rsid w:val="7F231565"/>
    <w:rsid w:val="7F2350C1"/>
    <w:rsid w:val="7F25347C"/>
    <w:rsid w:val="7F25708B"/>
    <w:rsid w:val="7F503547"/>
    <w:rsid w:val="7F6914EA"/>
    <w:rsid w:val="7F7523CA"/>
    <w:rsid w:val="7F940705"/>
    <w:rsid w:val="7F985AAF"/>
    <w:rsid w:val="7FAE398A"/>
    <w:rsid w:val="7FBC5A7C"/>
    <w:rsid w:val="7FC66D67"/>
    <w:rsid w:val="7FC74583"/>
    <w:rsid w:val="7FCA4928"/>
    <w:rsid w:val="7FE641CE"/>
    <w:rsid w:val="7FE8129F"/>
    <w:rsid w:val="7FE900B8"/>
    <w:rsid w:val="7FEC1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hAnsi="宋体" w:eastAsia="仿宋" w:cs="Times New Roman"/>
      <w:sz w:val="28"/>
      <w:szCs w:val="21"/>
      <w:lang w:val="en-US" w:eastAsia="zh-CN" w:bidi="ar-SA"/>
    </w:rPr>
  </w:style>
  <w:style w:type="paragraph" w:styleId="2">
    <w:name w:val="heading 1"/>
    <w:basedOn w:val="1"/>
    <w:next w:val="1"/>
    <w:qFormat/>
    <w:uiPriority w:val="0"/>
    <w:pPr>
      <w:keepNext/>
      <w:keepLines/>
      <w:widowControl w:val="0"/>
      <w:spacing w:line="360" w:lineRule="auto"/>
      <w:jc w:val="center"/>
      <w:outlineLvl w:val="0"/>
    </w:pPr>
    <w:rPr>
      <w:rFonts w:eastAsia="宋体"/>
      <w:b/>
      <w:bCs/>
      <w:kern w:val="44"/>
      <w:sz w:val="44"/>
      <w:szCs w:val="44"/>
    </w:rPr>
  </w:style>
  <w:style w:type="paragraph" w:styleId="3">
    <w:name w:val="heading 2"/>
    <w:basedOn w:val="1"/>
    <w:next w:val="1"/>
    <w:qFormat/>
    <w:uiPriority w:val="0"/>
    <w:pPr>
      <w:keepNext/>
      <w:keepLines/>
      <w:numPr>
        <w:ilvl w:val="1"/>
        <w:numId w:val="1"/>
      </w:numPr>
      <w:jc w:val="center"/>
      <w:outlineLvl w:val="1"/>
    </w:pPr>
    <w:rPr>
      <w:rFonts w:ascii="Arial" w:hAnsi="Arial" w:eastAsia="宋体"/>
      <w:b/>
      <w:bCs/>
      <w:sz w:val="32"/>
      <w:szCs w:val="32"/>
    </w:rPr>
  </w:style>
  <w:style w:type="paragraph" w:styleId="4">
    <w:name w:val="heading 3"/>
    <w:basedOn w:val="1"/>
    <w:next w:val="1"/>
    <w:qFormat/>
    <w:uiPriority w:val="0"/>
    <w:pPr>
      <w:keepNext/>
      <w:keepLines/>
      <w:widowControl w:val="0"/>
      <w:numPr>
        <w:ilvl w:val="2"/>
        <w:numId w:val="1"/>
      </w:numPr>
      <w:spacing w:before="260" w:after="260" w:line="416" w:lineRule="atLeast"/>
      <w:outlineLvl w:val="2"/>
    </w:pPr>
    <w:rPr>
      <w:b/>
      <w:bCs/>
      <w:sz w:val="32"/>
      <w:szCs w:val="32"/>
    </w:rPr>
  </w:style>
  <w:style w:type="paragraph" w:styleId="5">
    <w:name w:val="heading 4"/>
    <w:basedOn w:val="1"/>
    <w:next w:val="1"/>
    <w:qFormat/>
    <w:uiPriority w:val="0"/>
    <w:pPr>
      <w:keepNext/>
      <w:keepLines/>
      <w:widowControl w:val="0"/>
      <w:numPr>
        <w:ilvl w:val="3"/>
        <w:numId w:val="1"/>
      </w:numPr>
      <w:spacing w:before="280" w:after="290" w:line="376" w:lineRule="atLeast"/>
      <w:outlineLvl w:val="3"/>
    </w:pPr>
    <w:rPr>
      <w:rFonts w:ascii="Arial" w:hAnsi="Arial" w:eastAsia="黑体"/>
      <w:b/>
      <w:bCs/>
      <w:szCs w:val="28"/>
    </w:rPr>
  </w:style>
  <w:style w:type="paragraph" w:styleId="6">
    <w:name w:val="heading 5"/>
    <w:basedOn w:val="1"/>
    <w:next w:val="1"/>
    <w:qFormat/>
    <w:uiPriority w:val="0"/>
    <w:pPr>
      <w:keepNext/>
      <w:keepLines/>
      <w:widowControl w:val="0"/>
      <w:numPr>
        <w:ilvl w:val="4"/>
        <w:numId w:val="1"/>
      </w:numPr>
      <w:spacing w:before="280" w:after="290" w:line="376" w:lineRule="atLeast"/>
      <w:outlineLvl w:val="4"/>
    </w:pPr>
    <w:rPr>
      <w:b/>
      <w:bCs/>
      <w:szCs w:val="28"/>
    </w:rPr>
  </w:style>
  <w:style w:type="paragraph" w:styleId="7">
    <w:name w:val="heading 6"/>
    <w:basedOn w:val="1"/>
    <w:next w:val="1"/>
    <w:qFormat/>
    <w:uiPriority w:val="0"/>
    <w:pPr>
      <w:keepNext/>
      <w:keepLines/>
      <w:widowControl w:val="0"/>
      <w:numPr>
        <w:ilvl w:val="5"/>
        <w:numId w:val="1"/>
      </w:numPr>
      <w:spacing w:before="240" w:after="64" w:line="320" w:lineRule="atLeast"/>
      <w:outlineLvl w:val="5"/>
    </w:pPr>
    <w:rPr>
      <w:rFonts w:ascii="Arial" w:hAnsi="Arial" w:eastAsia="黑体"/>
      <w:b/>
      <w:bCs/>
      <w:sz w:val="24"/>
      <w:szCs w:val="24"/>
    </w:rPr>
  </w:style>
  <w:style w:type="paragraph" w:styleId="8">
    <w:name w:val="heading 7"/>
    <w:basedOn w:val="1"/>
    <w:next w:val="1"/>
    <w:qFormat/>
    <w:uiPriority w:val="0"/>
    <w:pPr>
      <w:keepNext/>
      <w:keepLines/>
      <w:widowControl w:val="0"/>
      <w:numPr>
        <w:ilvl w:val="6"/>
        <w:numId w:val="1"/>
      </w:numPr>
      <w:spacing w:before="240" w:after="64" w:line="320" w:lineRule="atLeast"/>
      <w:outlineLvl w:val="6"/>
    </w:pPr>
    <w:rPr>
      <w:b/>
      <w:bCs/>
      <w:sz w:val="24"/>
      <w:szCs w:val="24"/>
    </w:rPr>
  </w:style>
  <w:style w:type="paragraph" w:styleId="9">
    <w:name w:val="heading 8"/>
    <w:basedOn w:val="1"/>
    <w:next w:val="1"/>
    <w:qFormat/>
    <w:uiPriority w:val="0"/>
    <w:pPr>
      <w:keepNext/>
      <w:keepLines/>
      <w:widowControl w:val="0"/>
      <w:numPr>
        <w:ilvl w:val="7"/>
        <w:numId w:val="1"/>
      </w:numPr>
      <w:spacing w:before="240" w:after="64" w:line="320" w:lineRule="atLeast"/>
      <w:outlineLvl w:val="7"/>
    </w:pPr>
    <w:rPr>
      <w:rFonts w:ascii="Arial" w:hAnsi="Arial" w:eastAsia="黑体"/>
      <w:sz w:val="24"/>
      <w:szCs w:val="24"/>
    </w:rPr>
  </w:style>
  <w:style w:type="paragraph" w:styleId="10">
    <w:name w:val="heading 9"/>
    <w:basedOn w:val="1"/>
    <w:next w:val="1"/>
    <w:qFormat/>
    <w:uiPriority w:val="0"/>
    <w:pPr>
      <w:keepNext/>
      <w:keepLines/>
      <w:widowControl w:val="0"/>
      <w:numPr>
        <w:ilvl w:val="8"/>
        <w:numId w:val="1"/>
      </w:numPr>
      <w:spacing w:before="240" w:after="64" w:line="320" w:lineRule="atLeast"/>
      <w:outlineLvl w:val="8"/>
    </w:pPr>
    <w:rPr>
      <w:rFonts w:ascii="Arial" w:hAnsi="Arial" w:eastAsia="黑体"/>
      <w:szCs w:val="21"/>
    </w:rPr>
  </w:style>
  <w:style w:type="character" w:default="1" w:styleId="79">
    <w:name w:val="Default Paragraph Font"/>
    <w:qFormat/>
    <w:uiPriority w:val="0"/>
  </w:style>
  <w:style w:type="table" w:default="1" w:styleId="7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600" w:leftChars="400" w:hanging="200" w:hangingChars="200"/>
    </w:pPr>
  </w:style>
  <w:style w:type="paragraph" w:styleId="12">
    <w:name w:val="toc 7"/>
    <w:basedOn w:val="1"/>
    <w:next w:val="1"/>
    <w:qFormat/>
    <w:uiPriority w:val="0"/>
    <w:pPr>
      <w:ind w:left="1440"/>
      <w:jc w:val="left"/>
    </w:pPr>
    <w:rPr>
      <w:rFonts w:ascii="Calibri" w:hAnsi="Calibri"/>
      <w:sz w:val="18"/>
      <w:szCs w:val="18"/>
    </w:rPr>
  </w:style>
  <w:style w:type="paragraph" w:styleId="13">
    <w:name w:val="List Number 2"/>
    <w:basedOn w:val="1"/>
    <w:qFormat/>
    <w:uiPriority w:val="0"/>
    <w:pPr>
      <w:numPr>
        <w:ilvl w:val="0"/>
        <w:numId w:val="2"/>
      </w:numPr>
    </w:pPr>
  </w:style>
  <w:style w:type="paragraph" w:styleId="14">
    <w:name w:val="Note Heading"/>
    <w:basedOn w:val="1"/>
    <w:next w:val="1"/>
    <w:qFormat/>
    <w:uiPriority w:val="0"/>
    <w:pPr>
      <w:jc w:val="center"/>
    </w:pPr>
  </w:style>
  <w:style w:type="paragraph" w:styleId="15">
    <w:name w:val="List Bullet 4"/>
    <w:basedOn w:val="1"/>
    <w:qFormat/>
    <w:uiPriority w:val="0"/>
    <w:pPr>
      <w:numPr>
        <w:ilvl w:val="0"/>
        <w:numId w:val="3"/>
      </w:numPr>
    </w:pPr>
  </w:style>
  <w:style w:type="paragraph" w:styleId="16">
    <w:name w:val="E-mail Signature"/>
    <w:basedOn w:val="1"/>
    <w:qFormat/>
    <w:uiPriority w:val="0"/>
  </w:style>
  <w:style w:type="paragraph" w:styleId="17">
    <w:name w:val="List Number"/>
    <w:basedOn w:val="1"/>
    <w:qFormat/>
    <w:uiPriority w:val="0"/>
    <w:pPr>
      <w:numPr>
        <w:ilvl w:val="0"/>
        <w:numId w:val="4"/>
      </w:numPr>
    </w:pPr>
  </w:style>
  <w:style w:type="paragraph" w:styleId="18">
    <w:name w:val="Normal Indent"/>
    <w:basedOn w:val="1"/>
    <w:next w:val="19"/>
    <w:qFormat/>
    <w:uiPriority w:val="0"/>
    <w:pPr>
      <w:ind w:firstLine="200" w:firstLineChars="200"/>
    </w:pPr>
    <w:rPr>
      <w:sz w:val="24"/>
    </w:rPr>
  </w:style>
  <w:style w:type="paragraph" w:styleId="19">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20">
    <w:name w:val="List Bullet"/>
    <w:basedOn w:val="1"/>
    <w:qFormat/>
    <w:uiPriority w:val="0"/>
    <w:pPr>
      <w:numPr>
        <w:ilvl w:val="0"/>
        <w:numId w:val="5"/>
      </w:numPr>
    </w:pPr>
  </w:style>
  <w:style w:type="paragraph" w:styleId="21">
    <w:name w:val="envelope address"/>
    <w:basedOn w:val="1"/>
    <w:qFormat/>
    <w:uiPriority w:val="0"/>
    <w:pPr>
      <w:framePr w:w="7920" w:h="1980" w:hRule="exact" w:hSpace="180" w:wrap="around" w:vAnchor="margin" w:hAnchor="page" w:xAlign="center" w:yAlign="bottom"/>
      <w:adjustRightInd w:val="0"/>
      <w:snapToGrid w:val="0"/>
      <w:ind w:left="1400" w:leftChars="1400"/>
    </w:pPr>
    <w:rPr>
      <w:rFonts w:ascii="Arial" w:hAnsi="Arial" w:cs="Arial"/>
      <w:szCs w:val="24"/>
      <w:lang w:bidi="ar-SA"/>
    </w:rPr>
  </w:style>
  <w:style w:type="paragraph" w:styleId="22">
    <w:name w:val="Document Map"/>
    <w:basedOn w:val="1"/>
    <w:qFormat/>
    <w:uiPriority w:val="0"/>
    <w:pPr>
      <w:shd w:val="clear" w:color="auto" w:fill="000080"/>
    </w:pPr>
    <w:rPr>
      <w:sz w:val="24"/>
    </w:rPr>
  </w:style>
  <w:style w:type="paragraph" w:styleId="23">
    <w:name w:val="annotation text"/>
    <w:basedOn w:val="1"/>
    <w:qFormat/>
    <w:uiPriority w:val="0"/>
    <w:pPr>
      <w:adjustRightInd/>
      <w:spacing w:line="240" w:lineRule="auto"/>
      <w:jc w:val="left"/>
      <w:textAlignment w:val="auto"/>
    </w:pPr>
    <w:rPr>
      <w:rFonts w:ascii="Times New Roman" w:hAnsi="Times New Roman" w:eastAsia="宋体"/>
      <w:kern w:val="2"/>
      <w:sz w:val="21"/>
    </w:rPr>
  </w:style>
  <w:style w:type="paragraph" w:styleId="24">
    <w:name w:val="Salutation"/>
    <w:basedOn w:val="1"/>
    <w:next w:val="1"/>
    <w:qFormat/>
    <w:uiPriority w:val="0"/>
    <w:rPr>
      <w:sz w:val="24"/>
    </w:rPr>
  </w:style>
  <w:style w:type="paragraph" w:styleId="25">
    <w:name w:val="Body Text 3"/>
    <w:basedOn w:val="1"/>
    <w:qFormat/>
    <w:uiPriority w:val="0"/>
    <w:pPr>
      <w:spacing w:after="120"/>
    </w:pPr>
    <w:rPr>
      <w:sz w:val="16"/>
      <w:szCs w:val="16"/>
    </w:rPr>
  </w:style>
  <w:style w:type="paragraph" w:styleId="26">
    <w:name w:val="Closing"/>
    <w:basedOn w:val="1"/>
    <w:qFormat/>
    <w:uiPriority w:val="0"/>
    <w:pPr>
      <w:ind w:left="2100" w:leftChars="2100"/>
    </w:pPr>
  </w:style>
  <w:style w:type="paragraph" w:styleId="27">
    <w:name w:val="List Bullet 3"/>
    <w:basedOn w:val="1"/>
    <w:qFormat/>
    <w:uiPriority w:val="0"/>
    <w:pPr>
      <w:numPr>
        <w:ilvl w:val="0"/>
        <w:numId w:val="6"/>
      </w:numPr>
    </w:pPr>
  </w:style>
  <w:style w:type="paragraph" w:styleId="28">
    <w:name w:val="Body Text"/>
    <w:basedOn w:val="1"/>
    <w:qFormat/>
    <w:uiPriority w:val="0"/>
    <w:pPr>
      <w:spacing w:after="120"/>
    </w:pPr>
    <w:rPr>
      <w:sz w:val="24"/>
    </w:rPr>
  </w:style>
  <w:style w:type="paragraph" w:styleId="29">
    <w:name w:val="Body Text Indent"/>
    <w:basedOn w:val="1"/>
    <w:qFormat/>
    <w:uiPriority w:val="0"/>
    <w:pPr>
      <w:spacing w:after="120"/>
      <w:ind w:left="200" w:leftChars="200"/>
    </w:pPr>
    <w:rPr>
      <w:sz w:val="24"/>
    </w:rPr>
  </w:style>
  <w:style w:type="paragraph" w:styleId="30">
    <w:name w:val="List Number 3"/>
    <w:basedOn w:val="1"/>
    <w:qFormat/>
    <w:uiPriority w:val="0"/>
    <w:pPr>
      <w:numPr>
        <w:ilvl w:val="0"/>
        <w:numId w:val="7"/>
      </w:numPr>
    </w:pPr>
  </w:style>
  <w:style w:type="paragraph" w:styleId="31">
    <w:name w:val="List 2"/>
    <w:basedOn w:val="1"/>
    <w:qFormat/>
    <w:uiPriority w:val="0"/>
    <w:pPr>
      <w:ind w:left="400" w:leftChars="200" w:hanging="200" w:hangingChars="200"/>
    </w:pPr>
  </w:style>
  <w:style w:type="paragraph" w:styleId="32">
    <w:name w:val="List Continue"/>
    <w:basedOn w:val="1"/>
    <w:qFormat/>
    <w:uiPriority w:val="0"/>
    <w:pPr>
      <w:spacing w:after="120"/>
      <w:ind w:left="200" w:leftChars="200"/>
    </w:pPr>
  </w:style>
  <w:style w:type="paragraph" w:styleId="33">
    <w:name w:val="Block Text"/>
    <w:basedOn w:val="1"/>
    <w:qFormat/>
    <w:uiPriority w:val="0"/>
    <w:pPr>
      <w:spacing w:after="120"/>
      <w:ind w:left="700" w:leftChars="700" w:right="700" w:rightChars="700"/>
    </w:pPr>
  </w:style>
  <w:style w:type="paragraph" w:styleId="34">
    <w:name w:val="List Bullet 2"/>
    <w:basedOn w:val="1"/>
    <w:qFormat/>
    <w:uiPriority w:val="0"/>
    <w:pPr>
      <w:numPr>
        <w:ilvl w:val="0"/>
        <w:numId w:val="8"/>
      </w:numPr>
    </w:pPr>
  </w:style>
  <w:style w:type="paragraph" w:styleId="35">
    <w:name w:val="HTML Address"/>
    <w:basedOn w:val="1"/>
    <w:qFormat/>
    <w:uiPriority w:val="0"/>
    <w:rPr>
      <w:i/>
      <w:iCs/>
    </w:rPr>
  </w:style>
  <w:style w:type="paragraph" w:styleId="36">
    <w:name w:val="toc 5"/>
    <w:basedOn w:val="1"/>
    <w:next w:val="1"/>
    <w:qFormat/>
    <w:uiPriority w:val="0"/>
    <w:pPr>
      <w:ind w:left="960"/>
      <w:jc w:val="left"/>
    </w:pPr>
    <w:rPr>
      <w:rFonts w:ascii="Calibri" w:hAnsi="Calibri"/>
      <w:sz w:val="18"/>
      <w:szCs w:val="18"/>
    </w:rPr>
  </w:style>
  <w:style w:type="paragraph" w:styleId="37">
    <w:name w:val="toc 3"/>
    <w:basedOn w:val="1"/>
    <w:next w:val="1"/>
    <w:qFormat/>
    <w:uiPriority w:val="39"/>
    <w:pPr>
      <w:ind w:left="480"/>
      <w:jc w:val="left"/>
    </w:pPr>
    <w:rPr>
      <w:rFonts w:ascii="Calibri" w:hAnsi="Calibri"/>
      <w:i/>
      <w:iCs/>
      <w:sz w:val="20"/>
      <w:szCs w:val="20"/>
    </w:rPr>
  </w:style>
  <w:style w:type="paragraph" w:styleId="38">
    <w:name w:val="Plain Text"/>
    <w:basedOn w:val="1"/>
    <w:qFormat/>
    <w:uiPriority w:val="0"/>
    <w:rPr>
      <w:sz w:val="21"/>
    </w:rPr>
  </w:style>
  <w:style w:type="paragraph" w:styleId="39">
    <w:name w:val="List Bullet 5"/>
    <w:basedOn w:val="1"/>
    <w:qFormat/>
    <w:uiPriority w:val="0"/>
    <w:pPr>
      <w:numPr>
        <w:ilvl w:val="0"/>
        <w:numId w:val="9"/>
      </w:numPr>
    </w:pPr>
  </w:style>
  <w:style w:type="paragraph" w:styleId="40">
    <w:name w:val="List Number 4"/>
    <w:basedOn w:val="1"/>
    <w:qFormat/>
    <w:uiPriority w:val="0"/>
    <w:pPr>
      <w:numPr>
        <w:ilvl w:val="0"/>
        <w:numId w:val="10"/>
      </w:numPr>
    </w:pPr>
  </w:style>
  <w:style w:type="paragraph" w:styleId="41">
    <w:name w:val="toc 8"/>
    <w:basedOn w:val="1"/>
    <w:next w:val="1"/>
    <w:qFormat/>
    <w:uiPriority w:val="0"/>
    <w:pPr>
      <w:ind w:left="1680"/>
      <w:jc w:val="left"/>
    </w:pPr>
    <w:rPr>
      <w:rFonts w:ascii="Calibri" w:hAnsi="Calibri"/>
      <w:sz w:val="18"/>
      <w:szCs w:val="18"/>
    </w:rPr>
  </w:style>
  <w:style w:type="paragraph" w:styleId="42">
    <w:name w:val="index 3"/>
    <w:basedOn w:val="1"/>
    <w:next w:val="1"/>
    <w:qFormat/>
    <w:uiPriority w:val="0"/>
    <w:pPr>
      <w:adjustRightInd/>
      <w:spacing w:line="240" w:lineRule="auto"/>
      <w:ind w:left="840"/>
      <w:textAlignment w:val="auto"/>
    </w:pPr>
    <w:rPr>
      <w:rFonts w:ascii="Times New Roman" w:hAnsi="Times New Roman" w:eastAsia="宋体"/>
      <w:kern w:val="2"/>
      <w:sz w:val="21"/>
      <w:szCs w:val="20"/>
    </w:rPr>
  </w:style>
  <w:style w:type="paragraph" w:styleId="43">
    <w:name w:val="Date"/>
    <w:basedOn w:val="1"/>
    <w:next w:val="1"/>
    <w:qFormat/>
    <w:uiPriority w:val="0"/>
    <w:pPr>
      <w:ind w:left="2500" w:leftChars="2500"/>
    </w:pPr>
    <w:rPr>
      <w:sz w:val="24"/>
    </w:rPr>
  </w:style>
  <w:style w:type="paragraph" w:styleId="44">
    <w:name w:val="Body Text Indent 2"/>
    <w:basedOn w:val="1"/>
    <w:qFormat/>
    <w:uiPriority w:val="0"/>
    <w:pPr>
      <w:spacing w:after="120" w:line="480" w:lineRule="auto"/>
      <w:ind w:left="200" w:leftChars="200"/>
    </w:pPr>
    <w:rPr>
      <w:sz w:val="24"/>
    </w:rPr>
  </w:style>
  <w:style w:type="paragraph" w:styleId="45">
    <w:name w:val="endnote text"/>
    <w:basedOn w:val="1"/>
    <w:qFormat/>
    <w:uiPriority w:val="0"/>
    <w:pPr>
      <w:adjustRightInd w:val="0"/>
      <w:snapToGrid w:val="0"/>
      <w:jc w:val="left"/>
    </w:pPr>
  </w:style>
  <w:style w:type="paragraph" w:styleId="46">
    <w:name w:val="List Continue 5"/>
    <w:basedOn w:val="1"/>
    <w:qFormat/>
    <w:uiPriority w:val="0"/>
    <w:pPr>
      <w:spacing w:after="120"/>
      <w:ind w:left="1000" w:leftChars="1000"/>
    </w:pPr>
  </w:style>
  <w:style w:type="paragraph" w:styleId="47">
    <w:name w:val="Balloon Text"/>
    <w:basedOn w:val="1"/>
    <w:qFormat/>
    <w:uiPriority w:val="0"/>
    <w:rPr>
      <w:sz w:val="18"/>
      <w:szCs w:val="18"/>
    </w:rPr>
  </w:style>
  <w:style w:type="paragraph" w:styleId="48">
    <w:name w:val="footer"/>
    <w:basedOn w:val="1"/>
    <w:qFormat/>
    <w:uiPriority w:val="0"/>
    <w:pPr>
      <w:tabs>
        <w:tab w:val="center" w:pos="4153"/>
        <w:tab w:val="right" w:pos="8306"/>
      </w:tabs>
      <w:adjustRightInd w:val="0"/>
      <w:snapToGrid w:val="0"/>
      <w:spacing w:line="240" w:lineRule="atLeast"/>
      <w:jc w:val="left"/>
    </w:pPr>
    <w:rPr>
      <w:sz w:val="18"/>
      <w:szCs w:val="18"/>
    </w:rPr>
  </w:style>
  <w:style w:type="paragraph" w:styleId="49">
    <w:name w:val="envelope return"/>
    <w:basedOn w:val="1"/>
    <w:qFormat/>
    <w:uiPriority w:val="0"/>
    <w:pPr>
      <w:adjustRightInd w:val="0"/>
      <w:snapToGrid w:val="0"/>
    </w:pPr>
    <w:rPr>
      <w:rFonts w:ascii="Arial" w:hAnsi="Arial" w:cs="Arial"/>
      <w:lang w:bidi="ar-SA"/>
    </w:rPr>
  </w:style>
  <w:style w:type="paragraph" w:styleId="50">
    <w:name w:val="Signature"/>
    <w:basedOn w:val="1"/>
    <w:qFormat/>
    <w:uiPriority w:val="0"/>
    <w:pPr>
      <w:ind w:left="2100" w:leftChars="2100"/>
    </w:pPr>
    <w:rPr>
      <w:sz w:val="24"/>
    </w:rPr>
  </w:style>
  <w:style w:type="paragraph" w:styleId="51">
    <w:name w:val="toc 1"/>
    <w:basedOn w:val="1"/>
    <w:next w:val="1"/>
    <w:qFormat/>
    <w:uiPriority w:val="39"/>
    <w:pPr>
      <w:tabs>
        <w:tab w:val="left" w:pos="1200"/>
        <w:tab w:val="right" w:leader="dot" w:pos="9060"/>
      </w:tabs>
      <w:spacing w:before="120" w:after="120"/>
      <w:jc w:val="center"/>
    </w:pPr>
    <w:rPr>
      <w:rFonts w:eastAsia="宋体"/>
      <w:b/>
      <w:bCs/>
      <w:caps/>
      <w:color w:val="000000"/>
      <w:szCs w:val="20"/>
    </w:rPr>
  </w:style>
  <w:style w:type="paragraph" w:styleId="52">
    <w:name w:val="List Continue 4"/>
    <w:basedOn w:val="1"/>
    <w:qFormat/>
    <w:uiPriority w:val="0"/>
    <w:pPr>
      <w:spacing w:after="120"/>
      <w:ind w:left="800" w:leftChars="800"/>
    </w:pPr>
  </w:style>
  <w:style w:type="paragraph" w:styleId="53">
    <w:name w:val="toc 4"/>
    <w:basedOn w:val="1"/>
    <w:next w:val="1"/>
    <w:qFormat/>
    <w:uiPriority w:val="0"/>
    <w:pPr>
      <w:ind w:left="720"/>
      <w:jc w:val="left"/>
    </w:pPr>
    <w:rPr>
      <w:rFonts w:ascii="Calibri" w:hAnsi="Calibri"/>
      <w:sz w:val="18"/>
      <w:szCs w:val="18"/>
    </w:rPr>
  </w:style>
  <w:style w:type="paragraph" w:styleId="54">
    <w:name w:val="index heading"/>
    <w:basedOn w:val="1"/>
    <w:next w:val="55"/>
    <w:qFormat/>
    <w:uiPriority w:val="0"/>
    <w:pPr>
      <w:adjustRightInd/>
      <w:spacing w:line="240" w:lineRule="auto"/>
      <w:textAlignment w:val="auto"/>
    </w:pPr>
    <w:rPr>
      <w:rFonts w:ascii="Times New Roman" w:hAnsi="Times New Roman" w:eastAsia="宋体"/>
      <w:kern w:val="2"/>
      <w:sz w:val="21"/>
      <w:szCs w:val="20"/>
    </w:rPr>
  </w:style>
  <w:style w:type="paragraph" w:styleId="55">
    <w:name w:val="index 1"/>
    <w:basedOn w:val="1"/>
    <w:next w:val="1"/>
    <w:qFormat/>
    <w:uiPriority w:val="0"/>
  </w:style>
  <w:style w:type="paragraph" w:styleId="56">
    <w:name w:val="Subtitle"/>
    <w:basedOn w:val="1"/>
    <w:qFormat/>
    <w:uiPriority w:val="0"/>
    <w:pPr>
      <w:spacing w:before="240" w:after="60" w:line="312" w:lineRule="auto"/>
      <w:jc w:val="center"/>
      <w:outlineLvl w:val="1"/>
    </w:pPr>
    <w:rPr>
      <w:rFonts w:ascii="Arial" w:hAnsi="Arial" w:cs="Arial"/>
      <w:b/>
      <w:bCs/>
      <w:kern w:val="28"/>
      <w:sz w:val="32"/>
      <w:szCs w:val="32"/>
      <w:lang w:bidi="ar-SA"/>
    </w:rPr>
  </w:style>
  <w:style w:type="paragraph" w:styleId="57">
    <w:name w:val="List Number 5"/>
    <w:basedOn w:val="1"/>
    <w:qFormat/>
    <w:uiPriority w:val="0"/>
    <w:pPr>
      <w:numPr>
        <w:ilvl w:val="0"/>
        <w:numId w:val="11"/>
      </w:numPr>
    </w:pPr>
  </w:style>
  <w:style w:type="paragraph" w:styleId="58">
    <w:name w:val="List"/>
    <w:basedOn w:val="1"/>
    <w:qFormat/>
    <w:uiPriority w:val="0"/>
    <w:pPr>
      <w:ind w:left="200" w:hanging="200" w:hangingChars="200"/>
    </w:pPr>
  </w:style>
  <w:style w:type="paragraph" w:styleId="59">
    <w:name w:val="footnote text"/>
    <w:basedOn w:val="1"/>
    <w:qFormat/>
    <w:uiPriority w:val="0"/>
    <w:pPr>
      <w:adjustRightInd w:val="0"/>
      <w:snapToGrid w:val="0"/>
      <w:jc w:val="left"/>
    </w:pPr>
    <w:rPr>
      <w:sz w:val="18"/>
      <w:szCs w:val="18"/>
    </w:rPr>
  </w:style>
  <w:style w:type="paragraph" w:styleId="60">
    <w:name w:val="toc 6"/>
    <w:basedOn w:val="1"/>
    <w:next w:val="1"/>
    <w:qFormat/>
    <w:uiPriority w:val="0"/>
    <w:pPr>
      <w:ind w:left="1200"/>
      <w:jc w:val="left"/>
    </w:pPr>
    <w:rPr>
      <w:rFonts w:ascii="Calibri" w:hAnsi="Calibri"/>
      <w:sz w:val="18"/>
      <w:szCs w:val="18"/>
    </w:rPr>
  </w:style>
  <w:style w:type="paragraph" w:styleId="61">
    <w:name w:val="List 5"/>
    <w:basedOn w:val="1"/>
    <w:qFormat/>
    <w:uiPriority w:val="0"/>
    <w:pPr>
      <w:ind w:left="1000" w:leftChars="800" w:hanging="200" w:hangingChars="200"/>
    </w:pPr>
  </w:style>
  <w:style w:type="paragraph" w:styleId="62">
    <w:name w:val="Body Text Indent 3"/>
    <w:basedOn w:val="1"/>
    <w:qFormat/>
    <w:uiPriority w:val="0"/>
    <w:pPr>
      <w:spacing w:after="120"/>
      <w:ind w:left="200" w:leftChars="200"/>
    </w:pPr>
    <w:rPr>
      <w:sz w:val="16"/>
      <w:szCs w:val="16"/>
    </w:rPr>
  </w:style>
  <w:style w:type="paragraph" w:styleId="63">
    <w:name w:val="table of figures"/>
    <w:basedOn w:val="1"/>
    <w:next w:val="1"/>
    <w:qFormat/>
    <w:uiPriority w:val="0"/>
    <w:pPr>
      <w:adjustRightInd/>
      <w:spacing w:line="240" w:lineRule="auto"/>
      <w:ind w:left="840" w:hanging="420"/>
      <w:textAlignment w:val="auto"/>
    </w:pPr>
    <w:rPr>
      <w:rFonts w:ascii="Times New Roman" w:hAnsi="Times New Roman" w:eastAsia="宋体"/>
      <w:kern w:val="2"/>
      <w:sz w:val="21"/>
    </w:rPr>
  </w:style>
  <w:style w:type="paragraph" w:styleId="64">
    <w:name w:val="toc 2"/>
    <w:basedOn w:val="1"/>
    <w:next w:val="1"/>
    <w:qFormat/>
    <w:uiPriority w:val="39"/>
    <w:pPr>
      <w:ind w:left="240"/>
      <w:jc w:val="left"/>
    </w:pPr>
    <w:rPr>
      <w:rFonts w:ascii="Calibri" w:hAnsi="Calibri"/>
      <w:smallCaps/>
      <w:sz w:val="20"/>
      <w:szCs w:val="20"/>
    </w:rPr>
  </w:style>
  <w:style w:type="paragraph" w:styleId="65">
    <w:name w:val="toc 9"/>
    <w:basedOn w:val="1"/>
    <w:next w:val="1"/>
    <w:qFormat/>
    <w:uiPriority w:val="0"/>
    <w:pPr>
      <w:ind w:left="1920"/>
      <w:jc w:val="left"/>
    </w:pPr>
    <w:rPr>
      <w:rFonts w:ascii="Calibri" w:hAnsi="Calibri"/>
      <w:sz w:val="18"/>
      <w:szCs w:val="18"/>
    </w:rPr>
  </w:style>
  <w:style w:type="paragraph" w:styleId="66">
    <w:name w:val="Body Text 2"/>
    <w:basedOn w:val="1"/>
    <w:qFormat/>
    <w:uiPriority w:val="0"/>
    <w:pPr>
      <w:spacing w:after="120" w:line="480" w:lineRule="auto"/>
    </w:pPr>
  </w:style>
  <w:style w:type="paragraph" w:styleId="67">
    <w:name w:val="List 4"/>
    <w:basedOn w:val="1"/>
    <w:qFormat/>
    <w:uiPriority w:val="0"/>
    <w:pPr>
      <w:ind w:left="800" w:leftChars="600" w:hanging="200" w:hangingChars="200"/>
    </w:pPr>
  </w:style>
  <w:style w:type="paragraph" w:styleId="68">
    <w:name w:val="List Continue 2"/>
    <w:basedOn w:val="1"/>
    <w:qFormat/>
    <w:uiPriority w:val="0"/>
    <w:pPr>
      <w:spacing w:after="120"/>
      <w:ind w:left="400" w:leftChars="400"/>
    </w:pPr>
  </w:style>
  <w:style w:type="paragraph" w:styleId="6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cs="Arial"/>
      <w:szCs w:val="24"/>
      <w:lang w:bidi="ar-SA"/>
    </w:rPr>
  </w:style>
  <w:style w:type="paragraph" w:styleId="70">
    <w:name w:val="HTML Preformatted"/>
    <w:basedOn w:val="1"/>
    <w:qFormat/>
    <w:uiPriority w:val="0"/>
    <w:rPr>
      <w:rFonts w:ascii="Courier New" w:hAnsi="Courier New"/>
      <w:sz w:val="20"/>
      <w:szCs w:val="20"/>
    </w:rPr>
  </w:style>
  <w:style w:type="paragraph" w:styleId="71">
    <w:name w:val="Normal (Web)"/>
    <w:basedOn w:val="1"/>
    <w:qFormat/>
    <w:uiPriority w:val="0"/>
    <w:rPr>
      <w:rFonts w:ascii="Times New Roman" w:hAnsi="Times New Roman"/>
      <w:szCs w:val="24"/>
    </w:rPr>
  </w:style>
  <w:style w:type="paragraph" w:styleId="72">
    <w:name w:val="List Continue 3"/>
    <w:basedOn w:val="1"/>
    <w:qFormat/>
    <w:uiPriority w:val="0"/>
    <w:pPr>
      <w:spacing w:after="120"/>
      <w:ind w:left="600" w:leftChars="600"/>
    </w:pPr>
  </w:style>
  <w:style w:type="paragraph" w:styleId="73">
    <w:name w:val="Title"/>
    <w:basedOn w:val="1"/>
    <w:qFormat/>
    <w:uiPriority w:val="0"/>
    <w:pPr>
      <w:spacing w:before="240" w:after="60"/>
      <w:jc w:val="center"/>
      <w:outlineLvl w:val="0"/>
    </w:pPr>
    <w:rPr>
      <w:rFonts w:ascii="Arial" w:hAnsi="Arial"/>
      <w:b/>
      <w:bCs/>
      <w:sz w:val="32"/>
      <w:szCs w:val="32"/>
    </w:rPr>
  </w:style>
  <w:style w:type="paragraph" w:styleId="74">
    <w:name w:val="annotation subject"/>
    <w:basedOn w:val="23"/>
    <w:next w:val="23"/>
    <w:qFormat/>
    <w:uiPriority w:val="0"/>
    <w:rPr>
      <w:b/>
      <w:bCs/>
    </w:rPr>
  </w:style>
  <w:style w:type="paragraph" w:styleId="75">
    <w:name w:val="Body Text First Indent"/>
    <w:basedOn w:val="28"/>
    <w:qFormat/>
    <w:uiPriority w:val="0"/>
    <w:pPr>
      <w:ind w:firstLine="100" w:firstLineChars="100"/>
    </w:pPr>
  </w:style>
  <w:style w:type="paragraph" w:styleId="76">
    <w:name w:val="Body Text First Indent 2"/>
    <w:basedOn w:val="29"/>
    <w:qFormat/>
    <w:uiPriority w:val="0"/>
    <w:pPr>
      <w:ind w:firstLine="200" w:firstLineChars="200"/>
    </w:pPr>
  </w:style>
  <w:style w:type="table" w:styleId="78">
    <w:name w:val="Table Grid"/>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0"/>
    <w:rPr>
      <w:color w:val="800080"/>
      <w:u w:val="single"/>
    </w:rPr>
  </w:style>
  <w:style w:type="character" w:styleId="84">
    <w:name w:val="Emphasis"/>
    <w:qFormat/>
    <w:uiPriority w:val="0"/>
    <w:rPr>
      <w:i/>
      <w:iCs/>
    </w:rPr>
  </w:style>
  <w:style w:type="character" w:styleId="85">
    <w:name w:val="line number"/>
    <w:qFormat/>
    <w:uiPriority w:val="0"/>
  </w:style>
  <w:style w:type="character" w:styleId="86">
    <w:name w:val="HTML Definition"/>
    <w:qFormat/>
    <w:uiPriority w:val="0"/>
    <w:rPr>
      <w:i/>
      <w:iCs/>
    </w:rPr>
  </w:style>
  <w:style w:type="character" w:styleId="87">
    <w:name w:val="HTML Typewriter"/>
    <w:qFormat/>
    <w:uiPriority w:val="0"/>
    <w:rPr>
      <w:rFonts w:ascii="Courier New" w:hAnsi="Courier New" w:cs="Courier New"/>
      <w:sz w:val="20"/>
      <w:szCs w:val="20"/>
      <w:lang w:bidi="ar-SA"/>
    </w:rPr>
  </w:style>
  <w:style w:type="character" w:styleId="88">
    <w:name w:val="HTML Acronym"/>
    <w:qFormat/>
    <w:uiPriority w:val="0"/>
  </w:style>
  <w:style w:type="character" w:styleId="89">
    <w:name w:val="HTML Variable"/>
    <w:qFormat/>
    <w:uiPriority w:val="0"/>
    <w:rPr>
      <w:i/>
      <w:iCs/>
    </w:rPr>
  </w:style>
  <w:style w:type="character" w:styleId="90">
    <w:name w:val="Hyperlink"/>
    <w:basedOn w:val="79"/>
    <w:qFormat/>
    <w:uiPriority w:val="99"/>
    <w:rPr>
      <w:color w:val="0000FF"/>
      <w:u w:val="single"/>
    </w:rPr>
  </w:style>
  <w:style w:type="character" w:styleId="91">
    <w:name w:val="HTML Code"/>
    <w:qFormat/>
    <w:uiPriority w:val="0"/>
    <w:rPr>
      <w:rFonts w:ascii="Courier New" w:hAnsi="Courier New" w:cs="Courier New"/>
      <w:sz w:val="20"/>
      <w:szCs w:val="20"/>
      <w:lang w:bidi="ar-SA"/>
    </w:rPr>
  </w:style>
  <w:style w:type="character" w:styleId="92">
    <w:name w:val="annotation reference"/>
    <w:qFormat/>
    <w:uiPriority w:val="0"/>
    <w:rPr>
      <w:sz w:val="21"/>
      <w:szCs w:val="21"/>
    </w:rPr>
  </w:style>
  <w:style w:type="character" w:styleId="93">
    <w:name w:val="HTML Cite"/>
    <w:qFormat/>
    <w:uiPriority w:val="0"/>
    <w:rPr>
      <w:i/>
      <w:iCs/>
    </w:rPr>
  </w:style>
  <w:style w:type="character" w:styleId="94">
    <w:name w:val="footnote reference"/>
    <w:qFormat/>
    <w:uiPriority w:val="0"/>
    <w:rPr>
      <w:vertAlign w:val="superscript"/>
    </w:rPr>
  </w:style>
  <w:style w:type="character" w:styleId="95">
    <w:name w:val="HTML Keyboard"/>
    <w:qFormat/>
    <w:uiPriority w:val="0"/>
    <w:rPr>
      <w:rFonts w:ascii="Courier New" w:hAnsi="Courier New" w:cs="Courier New"/>
      <w:sz w:val="20"/>
      <w:szCs w:val="20"/>
      <w:lang w:bidi="ar-SA"/>
    </w:rPr>
  </w:style>
  <w:style w:type="character" w:styleId="96">
    <w:name w:val="HTML Sample"/>
    <w:qFormat/>
    <w:uiPriority w:val="0"/>
    <w:rPr>
      <w:rFonts w:ascii="Courier New" w:hAnsi="Courier New" w:cs="Courier New"/>
      <w:lang w:bidi="ar-SA"/>
    </w:rPr>
  </w:style>
  <w:style w:type="character" w:customStyle="1" w:styleId="9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8">
    <w:name w:val="华宇段落1 Char Char"/>
    <w:qFormat/>
    <w:uiPriority w:val="0"/>
    <w:rPr>
      <w:rFonts w:eastAsia="宋体"/>
      <w:bCs/>
      <w:kern w:val="2"/>
      <w:sz w:val="24"/>
      <w:szCs w:val="24"/>
      <w:lang w:val="en-US" w:eastAsia="zh-CN" w:bidi="ar-SA"/>
    </w:rPr>
  </w:style>
  <w:style w:type="character" w:customStyle="1" w:styleId="99">
    <w:name w:val="hps"/>
    <w:qFormat/>
    <w:uiPriority w:val="0"/>
  </w:style>
  <w:style w:type="character" w:customStyle="1" w:styleId="100">
    <w:name w:val="hps alt-edited"/>
    <w:qFormat/>
    <w:uiPriority w:val="0"/>
  </w:style>
  <w:style w:type="character" w:customStyle="1" w:styleId="101">
    <w:name w:val="textcontents"/>
    <w:qFormat/>
    <w:uiPriority w:val="0"/>
  </w:style>
  <w:style w:type="character" w:customStyle="1" w:styleId="102">
    <w:name w:val="3zw"/>
    <w:qFormat/>
    <w:uiPriority w:val="0"/>
  </w:style>
  <w:style w:type="character" w:customStyle="1" w:styleId="103">
    <w:name w:val="Char Char2"/>
    <w:qFormat/>
    <w:uiPriority w:val="0"/>
    <w:rPr>
      <w:rFonts w:ascii="宋体" w:eastAsia="宋体"/>
      <w:kern w:val="2"/>
      <w:sz w:val="21"/>
      <w:szCs w:val="21"/>
      <w:lang w:val="en-US" w:eastAsia="zh-CN" w:bidi="ar-SA"/>
    </w:rPr>
  </w:style>
  <w:style w:type="character" w:customStyle="1" w:styleId="104">
    <w:name w:val="apple-converted-space"/>
    <w:qFormat/>
    <w:uiPriority w:val="0"/>
  </w:style>
  <w:style w:type="character" w:customStyle="1" w:styleId="105">
    <w:name w:val="访问过的超链接1"/>
    <w:qFormat/>
    <w:uiPriority w:val="0"/>
    <w:rPr>
      <w:color w:val="800080"/>
      <w:u w:val="single"/>
    </w:rPr>
  </w:style>
  <w:style w:type="character" w:customStyle="1" w:styleId="106">
    <w:name w:val="标题 2 Char"/>
    <w:qFormat/>
    <w:uiPriority w:val="0"/>
    <w:rPr>
      <w:rFonts w:ascii="Cambria" w:hAnsi="Cambria" w:eastAsia="宋体" w:cs="Times New Roman"/>
      <w:b/>
      <w:bCs/>
      <w:sz w:val="32"/>
      <w:szCs w:val="32"/>
      <w:lang w:bidi="ar-SA"/>
    </w:rPr>
  </w:style>
  <w:style w:type="character" w:customStyle="1" w:styleId="107">
    <w:name w:val="小四 段落 宋体 Char Char Char Char1"/>
    <w:qFormat/>
    <w:uiPriority w:val="0"/>
    <w:rPr>
      <w:rFonts w:eastAsia="宋体"/>
      <w:kern w:val="2"/>
      <w:sz w:val="24"/>
      <w:szCs w:val="24"/>
      <w:lang w:val="en-US" w:eastAsia="zh-CN" w:bidi="ar-SA"/>
    </w:rPr>
  </w:style>
  <w:style w:type="character" w:customStyle="1" w:styleId="108">
    <w:name w:val="ih151"/>
    <w:qFormat/>
    <w:uiPriority w:val="0"/>
    <w:rPr>
      <w:color w:val="666666"/>
      <w:sz w:val="18"/>
      <w:szCs w:val="18"/>
      <w:u w:val="none"/>
    </w:rPr>
  </w:style>
  <w:style w:type="character" w:customStyle="1" w:styleId="109">
    <w:name w:val="apple-style-span"/>
    <w:qFormat/>
    <w:uiPriority w:val="0"/>
  </w:style>
  <w:style w:type="character" w:customStyle="1" w:styleId="110">
    <w:name w:val="t_tag"/>
    <w:qFormat/>
    <w:uiPriority w:val="0"/>
  </w:style>
  <w:style w:type="character" w:customStyle="1" w:styleId="111">
    <w:name w:val="normalfont1"/>
    <w:qFormat/>
    <w:uiPriority w:val="0"/>
    <w:rPr>
      <w:rFonts w:ascii="ˎ̥" w:hAnsi="ˎ̥"/>
      <w:sz w:val="18"/>
      <w:szCs w:val="18"/>
      <w:u w:val="none"/>
    </w:rPr>
  </w:style>
  <w:style w:type="character" w:customStyle="1" w:styleId="112">
    <w:name w:val="oblog_text"/>
    <w:qFormat/>
    <w:uiPriority w:val="0"/>
  </w:style>
  <w:style w:type="character" w:customStyle="1" w:styleId="113">
    <w:name w:val="标准文本 Char"/>
    <w:qFormat/>
    <w:uiPriority w:val="0"/>
    <w:rPr>
      <w:rFonts w:eastAsia="宋体" w:cs="宋体"/>
      <w:kern w:val="2"/>
      <w:sz w:val="24"/>
      <w:szCs w:val="24"/>
      <w:lang w:val="en-US" w:eastAsia="zh-CN" w:bidi="ar-SA"/>
    </w:rPr>
  </w:style>
  <w:style w:type="character" w:customStyle="1" w:styleId="114">
    <w:name w:val="小四 段落 宋体 Char1"/>
    <w:qFormat/>
    <w:uiPriority w:val="0"/>
    <w:rPr>
      <w:rFonts w:eastAsia="宋体"/>
      <w:kern w:val="2"/>
      <w:sz w:val="24"/>
      <w:szCs w:val="24"/>
      <w:lang w:val="en-US" w:eastAsia="zh-CN" w:bidi="ar-SA"/>
    </w:rPr>
  </w:style>
  <w:style w:type="character" w:customStyle="1" w:styleId="115">
    <w:name w:val=" Char Char7"/>
    <w:qFormat/>
    <w:uiPriority w:val="0"/>
    <w:rPr>
      <w:b/>
      <w:bCs/>
      <w:kern w:val="44"/>
      <w:sz w:val="44"/>
      <w:szCs w:val="44"/>
    </w:rPr>
  </w:style>
  <w:style w:type="character" w:customStyle="1" w:styleId="116">
    <w:name w:val="content_lineheight1"/>
    <w:qFormat/>
    <w:uiPriority w:val="0"/>
  </w:style>
  <w:style w:type="character" w:customStyle="1" w:styleId="117">
    <w:name w:val="wenhua"/>
    <w:qFormat/>
    <w:uiPriority w:val="0"/>
    <w:rPr>
      <w:rFonts w:cs="Times New Roman"/>
      <w:lang w:bidi="ar-SA"/>
    </w:rPr>
  </w:style>
  <w:style w:type="character" w:customStyle="1" w:styleId="118">
    <w:name w:val="subtitle1"/>
    <w:qFormat/>
    <w:uiPriority w:val="0"/>
    <w:rPr>
      <w:rFonts w:ascii="Georgia" w:hAnsi="Georgia"/>
      <w:b/>
      <w:bCs/>
      <w:color w:val="666666"/>
      <w:sz w:val="18"/>
      <w:szCs w:val="18"/>
    </w:rPr>
  </w:style>
  <w:style w:type="character" w:customStyle="1" w:styleId="119">
    <w:name w:val="Title1 Char"/>
    <w:qFormat/>
    <w:uiPriority w:val="0"/>
    <w:rPr>
      <w:rFonts w:eastAsia="宋体"/>
      <w:b/>
      <w:bCs/>
      <w:kern w:val="44"/>
      <w:sz w:val="44"/>
      <w:szCs w:val="44"/>
      <w:lang w:val="en-US" w:eastAsia="zh-CN" w:bidi="ar-SA"/>
    </w:rPr>
  </w:style>
  <w:style w:type="character" w:customStyle="1" w:styleId="120">
    <w:name w:val="小四 段落 宋体 Char Char Char Char Char"/>
    <w:qFormat/>
    <w:uiPriority w:val="0"/>
    <w:rPr>
      <w:rFonts w:eastAsia="宋体"/>
      <w:kern w:val="2"/>
      <w:sz w:val="24"/>
      <w:szCs w:val="24"/>
      <w:lang w:val="en-US" w:eastAsia="zh-CN" w:bidi="ar-SA"/>
    </w:rPr>
  </w:style>
  <w:style w:type="character" w:customStyle="1" w:styleId="121">
    <w:name w:val="2nd level Char"/>
    <w:qFormat/>
    <w:uiPriority w:val="0"/>
    <w:rPr>
      <w:rFonts w:ascii="Arial" w:hAnsi="Arial" w:eastAsia="黑体"/>
      <w:b/>
      <w:bCs/>
      <w:kern w:val="2"/>
      <w:sz w:val="32"/>
      <w:szCs w:val="32"/>
      <w:lang w:val="en-US" w:eastAsia="zh-CN" w:bidi="ar-SA"/>
    </w:rPr>
  </w:style>
  <w:style w:type="character" w:customStyle="1" w:styleId="122">
    <w:name w:val=" Char Char8"/>
    <w:qFormat/>
    <w:uiPriority w:val="0"/>
    <w:rPr>
      <w:b/>
      <w:bCs/>
      <w:kern w:val="44"/>
      <w:sz w:val="44"/>
      <w:szCs w:val="44"/>
    </w:rPr>
  </w:style>
  <w:style w:type="character" w:customStyle="1" w:styleId="123">
    <w:name w:val=" Char Char5"/>
    <w:qFormat/>
    <w:uiPriority w:val="0"/>
    <w:rPr>
      <w:sz w:val="18"/>
      <w:szCs w:val="18"/>
    </w:rPr>
  </w:style>
  <w:style w:type="character" w:customStyle="1" w:styleId="124">
    <w:name w:val="小四 段落 宋体 Char Char Char1"/>
    <w:qFormat/>
    <w:uiPriority w:val="0"/>
    <w:rPr>
      <w:rFonts w:ascii="宋体" w:eastAsia="宋体"/>
      <w:kern w:val="2"/>
      <w:sz w:val="24"/>
      <w:szCs w:val="24"/>
      <w:lang w:val="en-US" w:eastAsia="zh-CN" w:bidi="ar-SA"/>
    </w:rPr>
  </w:style>
  <w:style w:type="character" w:customStyle="1" w:styleId="125">
    <w:name w:val="style131"/>
    <w:qFormat/>
    <w:uiPriority w:val="0"/>
    <w:rPr>
      <w:rFonts w:cs="Times New Roman"/>
      <w:sz w:val="18"/>
      <w:szCs w:val="18"/>
      <w:lang w:bidi="ar-SA"/>
    </w:rPr>
  </w:style>
  <w:style w:type="character" w:customStyle="1" w:styleId="126">
    <w:name w:val="样式 宋体 小四"/>
    <w:qFormat/>
    <w:uiPriority w:val="0"/>
    <w:rPr>
      <w:rFonts w:ascii="宋体"/>
      <w:sz w:val="24"/>
    </w:rPr>
  </w:style>
  <w:style w:type="character" w:customStyle="1" w:styleId="127">
    <w:name w:val="标准小四 Char"/>
    <w:qFormat/>
    <w:uiPriority w:val="0"/>
    <w:rPr>
      <w:rFonts w:ascii="Arial" w:hAnsi="Arial" w:eastAsia="宋体"/>
      <w:kern w:val="2"/>
      <w:sz w:val="24"/>
      <w:szCs w:val="21"/>
      <w:lang w:val="en-US" w:eastAsia="zh-CN" w:bidi="ar-SA"/>
    </w:rPr>
  </w:style>
  <w:style w:type="character" w:customStyle="1" w:styleId="128">
    <w:name w:val="style31"/>
    <w:qFormat/>
    <w:uiPriority w:val="0"/>
    <w:rPr>
      <w:rFonts w:cs="Times New Roman"/>
      <w:b/>
      <w:bCs/>
      <w:color w:val="auto"/>
      <w:lang w:bidi="ar-SA"/>
    </w:rPr>
  </w:style>
  <w:style w:type="character" w:customStyle="1" w:styleId="129">
    <w:name w:val="标题 3 Char"/>
    <w:qFormat/>
    <w:uiPriority w:val="0"/>
    <w:rPr>
      <w:rFonts w:eastAsia="宋体"/>
      <w:b/>
      <w:bCs/>
      <w:kern w:val="2"/>
      <w:sz w:val="32"/>
      <w:szCs w:val="32"/>
      <w:lang w:val="en-US" w:eastAsia="zh-CN" w:bidi="ar-SA"/>
    </w:rPr>
  </w:style>
  <w:style w:type="character" w:customStyle="1" w:styleId="130">
    <w:name w:val="正文 第五章 中间"/>
    <w:qFormat/>
    <w:uiPriority w:val="0"/>
    <w:rPr>
      <w:b/>
      <w:bCs/>
      <w:color w:val="000000"/>
      <w:sz w:val="32"/>
    </w:rPr>
  </w:style>
  <w:style w:type="character" w:customStyle="1" w:styleId="131">
    <w:name w:val="font5 Char"/>
    <w:qFormat/>
    <w:uiPriority w:val="0"/>
    <w:rPr>
      <w:rFonts w:ascii="宋体" w:eastAsia="宋体"/>
      <w:sz w:val="28"/>
      <w:szCs w:val="28"/>
      <w:lang w:val="en-US" w:eastAsia="zh-CN" w:bidi="ar-SA"/>
    </w:rPr>
  </w:style>
  <w:style w:type="paragraph" w:customStyle="1" w:styleId="132">
    <w:name w:val="马刚标题4"/>
    <w:basedOn w:val="133"/>
    <w:next w:val="1"/>
    <w:qFormat/>
    <w:uiPriority w:val="0"/>
    <w:pPr>
      <w:tabs>
        <w:tab w:val="left" w:pos="567"/>
        <w:tab w:val="left" w:pos="735"/>
        <w:tab w:val="left" w:pos="1050"/>
      </w:tabs>
      <w:spacing w:before="100" w:after="40"/>
      <w:outlineLvl w:val="3"/>
    </w:pPr>
    <w:rPr>
      <w:b w:val="0"/>
    </w:rPr>
  </w:style>
  <w:style w:type="paragraph" w:customStyle="1" w:styleId="133">
    <w:name w:val="马刚标题3"/>
    <w:basedOn w:val="1"/>
    <w:next w:val="1"/>
    <w:qFormat/>
    <w:uiPriority w:val="0"/>
    <w:pPr>
      <w:keepNext/>
      <w:keepLines/>
      <w:widowControl w:val="0"/>
      <w:tabs>
        <w:tab w:val="left" w:pos="567"/>
        <w:tab w:val="left" w:pos="735"/>
      </w:tabs>
      <w:adjustRightInd/>
      <w:spacing w:before="120" w:after="60" w:line="412" w:lineRule="auto"/>
      <w:ind w:left="567" w:hanging="567"/>
      <w:jc w:val="left"/>
      <w:textAlignment w:val="auto"/>
      <w:outlineLvl w:val="2"/>
    </w:pPr>
    <w:rPr>
      <w:rFonts w:ascii="黑体" w:eastAsia="黑体"/>
      <w:b/>
      <w:bCs/>
      <w:kern w:val="2"/>
      <w:szCs w:val="20"/>
    </w:rPr>
  </w:style>
  <w:style w:type="paragraph" w:customStyle="1" w:styleId="134">
    <w:name w:val="表格内行距"/>
    <w:basedOn w:val="135"/>
    <w:qFormat/>
    <w:uiPriority w:val="0"/>
    <w:pPr>
      <w:jc w:val="center"/>
    </w:pPr>
    <w:rPr>
      <w:rFonts w:ascii="Verdana" w:hAnsi="Verdana"/>
    </w:rPr>
  </w:style>
  <w:style w:type="paragraph" w:customStyle="1" w:styleId="135">
    <w:name w:val="样式 正文缩进2字符 + 五号"/>
    <w:basedOn w:val="136"/>
    <w:qFormat/>
    <w:uiPriority w:val="0"/>
    <w:pPr>
      <w:spacing w:line="240" w:lineRule="auto"/>
      <w:ind w:firstLine="0" w:firstLineChars="0"/>
    </w:pPr>
    <w:rPr>
      <w:sz w:val="21"/>
    </w:rPr>
  </w:style>
  <w:style w:type="paragraph" w:customStyle="1" w:styleId="136">
    <w:name w:val="正文空2格  1."/>
    <w:basedOn w:val="1"/>
    <w:qFormat/>
    <w:uiPriority w:val="0"/>
    <w:pPr>
      <w:ind w:firstLine="200" w:firstLineChars="200"/>
    </w:pPr>
    <w:rPr>
      <w:rFonts w:cs="宋体"/>
      <w:sz w:val="28"/>
      <w:szCs w:val="20"/>
      <w:lang w:bidi="ar-SA"/>
    </w:rPr>
  </w:style>
  <w:style w:type="paragraph" w:customStyle="1" w:styleId="137">
    <w:name w:val="仿宋五号"/>
    <w:basedOn w:val="1"/>
    <w:qFormat/>
    <w:uiPriority w:val="0"/>
    <w:pPr>
      <w:jc w:val="center"/>
    </w:pPr>
    <w:rPr>
      <w:rFonts w:cs="宋体"/>
      <w:sz w:val="21"/>
      <w:szCs w:val="20"/>
      <w:lang w:bidi="ar-SA"/>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eastAsia="宋体"/>
      <w:szCs w:val="24"/>
    </w:rPr>
  </w:style>
  <w:style w:type="paragraph" w:customStyle="1" w:styleId="139">
    <w:name w:val="Char Char Char Char Char Char Char Char2"/>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140">
    <w:name w:val="Char"/>
    <w:basedOn w:val="1"/>
    <w:qFormat/>
    <w:uiPriority w:val="0"/>
    <w:pPr>
      <w:tabs>
        <w:tab w:val="left" w:pos="360"/>
      </w:tabs>
      <w:adjustRightInd/>
      <w:spacing w:line="240" w:lineRule="auto"/>
      <w:textAlignment w:val="auto"/>
    </w:pPr>
    <w:rPr>
      <w:rFonts w:ascii="Times New Roman" w:hAnsi="Times New Roman" w:eastAsia="宋体"/>
      <w:kern w:val="2"/>
      <w:szCs w:val="24"/>
    </w:rPr>
  </w:style>
  <w:style w:type="paragraph" w:customStyle="1" w:styleId="141">
    <w:name w:val="标题3"/>
    <w:basedOn w:val="1"/>
    <w:next w:val="1"/>
    <w:qFormat/>
    <w:uiPriority w:val="0"/>
    <w:pPr>
      <w:autoSpaceDE w:val="0"/>
      <w:autoSpaceDN w:val="0"/>
      <w:adjustRightInd/>
      <w:snapToGrid w:val="0"/>
      <w:spacing w:line="590" w:lineRule="atLeast"/>
      <w:ind w:firstLine="624"/>
      <w:textAlignment w:val="auto"/>
    </w:pPr>
    <w:rPr>
      <w:rFonts w:ascii="方正黑体_GBK" w:eastAsia="方正黑体_GBK"/>
      <w:snapToGrid w:val="0"/>
      <w:sz w:val="32"/>
      <w:szCs w:val="32"/>
    </w:rPr>
  </w:style>
  <w:style w:type="paragraph" w:customStyle="1" w:styleId="14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center"/>
      <w:textAlignment w:val="center"/>
    </w:pPr>
    <w:rPr>
      <w:rFonts w:eastAsia="宋体" w:cs="宋体"/>
      <w:color w:val="000000"/>
      <w:sz w:val="20"/>
      <w:szCs w:val="20"/>
      <w:lang w:bidi="ar-SA"/>
    </w:rPr>
  </w:style>
  <w:style w:type="paragraph" w:customStyle="1" w:styleId="143">
    <w:name w:val="Indent Normal"/>
    <w:basedOn w:val="1"/>
    <w:qFormat/>
    <w:uiPriority w:val="0"/>
    <w:pPr>
      <w:adjustRightInd/>
      <w:spacing w:line="240" w:lineRule="auto"/>
      <w:ind w:firstLine="150" w:firstLineChars="150"/>
      <w:textAlignment w:val="auto"/>
    </w:pPr>
    <w:rPr>
      <w:rFonts w:ascii="Times New Roman" w:hAnsi="Times New Roman" w:eastAsia="宋体"/>
      <w:kern w:val="2"/>
      <w:sz w:val="24"/>
      <w:szCs w:val="24"/>
    </w:rPr>
  </w:style>
  <w:style w:type="paragraph" w:customStyle="1" w:styleId="144">
    <w:name w:val="段落"/>
    <w:qFormat/>
    <w:uiPriority w:val="0"/>
    <w:pPr>
      <w:adjustRightInd w:val="0"/>
      <w:snapToGrid w:val="0"/>
      <w:spacing w:before="120" w:after="120"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customStyle="1" w:styleId="1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146">
    <w:name w:val="参考文献"/>
    <w:basedOn w:val="1"/>
    <w:qFormat/>
    <w:uiPriority w:val="0"/>
    <w:pPr>
      <w:numPr>
        <w:ilvl w:val="0"/>
        <w:numId w:val="12"/>
      </w:numPr>
    </w:pPr>
    <w:rPr>
      <w:sz w:val="24"/>
    </w:rPr>
  </w:style>
  <w:style w:type="paragraph" w:customStyle="1" w:styleId="147">
    <w:name w:val="font7"/>
    <w:basedOn w:val="1"/>
    <w:qFormat/>
    <w:uiPriority w:val="0"/>
    <w:pPr>
      <w:widowControl/>
      <w:adjustRightInd/>
      <w:spacing w:before="100" w:beforeAutospacing="1" w:after="100" w:afterAutospacing="1" w:line="240" w:lineRule="auto"/>
      <w:jc w:val="left"/>
      <w:textAlignment w:val="auto"/>
    </w:pPr>
    <w:rPr>
      <w:rFonts w:eastAsia="宋体"/>
      <w:sz w:val="18"/>
      <w:szCs w:val="18"/>
    </w:rPr>
  </w:style>
  <w:style w:type="paragraph" w:customStyle="1" w:styleId="148">
    <w:name w:val="二级标题"/>
    <w:basedOn w:val="3"/>
    <w:qFormat/>
    <w:uiPriority w:val="0"/>
    <w:pPr>
      <w:numPr>
        <w:ilvl w:val="0"/>
        <w:numId w:val="0"/>
      </w:numPr>
      <w:tabs>
        <w:tab w:val="left" w:pos="567"/>
        <w:tab w:val="left" w:pos="720"/>
      </w:tabs>
      <w:adjustRightInd w:val="0"/>
      <w:snapToGrid w:val="0"/>
      <w:spacing w:before="0" w:after="0" w:line="300" w:lineRule="auto"/>
      <w:ind w:left="567" w:hanging="567"/>
    </w:pPr>
    <w:rPr>
      <w:rFonts w:ascii="仿宋_GB2312" w:eastAsia="仿宋_GB2312"/>
      <w:bCs w:val="0"/>
    </w:rPr>
  </w:style>
  <w:style w:type="paragraph" w:customStyle="1" w:styleId="149">
    <w:name w:val="正文空6格  a）"/>
    <w:basedOn w:val="1"/>
    <w:qFormat/>
    <w:uiPriority w:val="0"/>
    <w:pPr>
      <w:ind w:firstLine="600" w:firstLineChars="600"/>
    </w:pPr>
    <w:rPr>
      <w:rFonts w:cs="宋体"/>
      <w:szCs w:val="20"/>
      <w:lang w:bidi="ar-SA"/>
    </w:rPr>
  </w:style>
  <w:style w:type="paragraph" w:customStyle="1" w:styleId="150">
    <w:name w:val="xl104"/>
    <w:basedOn w:val="1"/>
    <w:qFormat/>
    <w:uiPriority w:val="0"/>
    <w:pPr>
      <w:widowControl/>
      <w:pBdr>
        <w:bottom w:val="single" w:color="auto" w:sz="4" w:space="0"/>
      </w:pBdr>
      <w:adjustRightInd/>
      <w:spacing w:before="100" w:beforeAutospacing="1" w:after="100" w:afterAutospacing="1" w:line="240" w:lineRule="auto"/>
      <w:jc w:val="center"/>
      <w:textAlignment w:val="center"/>
    </w:pPr>
    <w:rPr>
      <w:rFonts w:eastAsia="宋体" w:cs="宋体"/>
      <w:b/>
      <w:bCs/>
      <w:sz w:val="32"/>
      <w:szCs w:val="32"/>
      <w:lang w:bidi="ar-SA"/>
    </w:rPr>
  </w:style>
  <w:style w:type="paragraph" w:customStyle="1" w:styleId="151">
    <w:name w:val="标题4，章节第四层"/>
    <w:basedOn w:val="1"/>
    <w:next w:val="1"/>
    <w:qFormat/>
    <w:uiPriority w:val="0"/>
    <w:pPr>
      <w:tabs>
        <w:tab w:val="left" w:pos="0"/>
      </w:tabs>
      <w:adjustRightInd/>
      <w:textAlignment w:val="auto"/>
      <w:outlineLvl w:val="3"/>
    </w:pPr>
    <w:rPr>
      <w:rFonts w:eastAsia="宋体"/>
      <w:b/>
      <w:kern w:val="2"/>
      <w:szCs w:val="24"/>
    </w:rPr>
  </w:style>
  <w:style w:type="paragraph" w:customStyle="1" w:styleId="152">
    <w:name w:val="默认段落字体 Para Char Char Char Char Char Char Char Char Char1 Char Char Char Char Char Char Char"/>
    <w:basedOn w:val="22"/>
    <w:qFormat/>
    <w:uiPriority w:val="0"/>
    <w:pPr>
      <w:adjustRightInd/>
      <w:spacing w:line="240" w:lineRule="auto"/>
      <w:textAlignment w:val="auto"/>
    </w:pPr>
    <w:rPr>
      <w:rFonts w:ascii="Times New Roman" w:hAnsi="Times New Roman" w:eastAsia="宋体"/>
      <w:kern w:val="2"/>
      <w:sz w:val="21"/>
      <w:szCs w:val="20"/>
    </w:rPr>
  </w:style>
  <w:style w:type="paragraph" w:customStyle="1" w:styleId="153">
    <w:name w:val="列出段落2"/>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154">
    <w:name w:val="正文格式"/>
    <w:basedOn w:val="1"/>
    <w:qFormat/>
    <w:uiPriority w:val="0"/>
    <w:pPr>
      <w:widowControl/>
      <w:adjustRightInd w:val="0"/>
      <w:snapToGrid w:val="0"/>
      <w:spacing w:before="25" w:beforeLines="25"/>
      <w:ind w:left="85" w:right="21" w:rightChars="21" w:hanging="85" w:hangingChars="85"/>
      <w:jc w:val="left"/>
    </w:pPr>
    <w:rPr>
      <w:rFonts w:eastAsia="宋体"/>
      <w:bCs/>
      <w:sz w:val="21"/>
    </w:rPr>
  </w:style>
  <w:style w:type="paragraph" w:customStyle="1" w:styleId="155">
    <w:name w:val="样式 正文缩进2字符 + 小五 居中"/>
    <w:basedOn w:val="136"/>
    <w:qFormat/>
    <w:uiPriority w:val="0"/>
    <w:pPr>
      <w:spacing w:line="100" w:lineRule="atLeast"/>
      <w:ind w:firstLine="0" w:firstLineChars="0"/>
      <w:jc w:val="center"/>
    </w:pPr>
    <w:rPr>
      <w:sz w:val="18"/>
    </w:rPr>
  </w:style>
  <w:style w:type="paragraph" w:customStyle="1" w:styleId="156">
    <w:name w:val="table_1stline"/>
    <w:basedOn w:val="1"/>
    <w:qFormat/>
    <w:uiPriority w:val="0"/>
    <w:pPr>
      <w:widowControl/>
      <w:adjustRightInd/>
      <w:spacing w:before="120" w:line="240" w:lineRule="auto"/>
      <w:jc w:val="left"/>
      <w:textAlignment w:val="auto"/>
    </w:pPr>
    <w:rPr>
      <w:rFonts w:ascii="Times New Roman" w:hAnsi="Times New Roman" w:eastAsia="宋体"/>
      <w:bCs/>
      <w:sz w:val="20"/>
      <w:szCs w:val="20"/>
      <w:lang w:val="de-DE" w:eastAsia="de-DE"/>
    </w:rPr>
  </w:style>
  <w:style w:type="paragraph" w:customStyle="1" w:styleId="157">
    <w:name w:val="样式3"/>
    <w:basedOn w:val="1"/>
    <w:next w:val="1"/>
    <w:qFormat/>
    <w:uiPriority w:val="0"/>
    <w:pPr>
      <w:adjustRightInd/>
      <w:textAlignment w:val="auto"/>
    </w:pPr>
    <w:rPr>
      <w:rFonts w:ascii="Times New Roman" w:hAnsi="Times New Roman" w:eastAsia="宋体"/>
      <w:kern w:val="2"/>
      <w:sz w:val="21"/>
      <w:szCs w:val="20"/>
    </w:rPr>
  </w:style>
  <w:style w:type="paragraph" w:customStyle="1" w:styleId="158">
    <w:name w:val="表蕊"/>
    <w:basedOn w:val="1"/>
    <w:qFormat/>
    <w:uiPriority w:val="0"/>
    <w:pPr>
      <w:spacing w:line="320" w:lineRule="atLeast"/>
      <w:jc w:val="left"/>
    </w:pPr>
    <w:rPr>
      <w:rFonts w:ascii="Times New Roman" w:hAnsi="Times New Roman" w:eastAsia="楷体_GB2312"/>
      <w:spacing w:val="-10"/>
      <w:sz w:val="21"/>
      <w:szCs w:val="20"/>
    </w:rPr>
  </w:style>
  <w:style w:type="paragraph" w:customStyle="1" w:styleId="159">
    <w:name w:val="标准文本"/>
    <w:basedOn w:val="1"/>
    <w:qFormat/>
    <w:uiPriority w:val="0"/>
    <w:pPr>
      <w:adjustRightInd/>
      <w:ind w:firstLine="200" w:firstLineChars="200"/>
      <w:textAlignment w:val="auto"/>
    </w:pPr>
    <w:rPr>
      <w:rFonts w:ascii="Times New Roman" w:hAnsi="Times New Roman" w:eastAsia="宋体" w:cs="宋体"/>
      <w:kern w:val="2"/>
      <w:szCs w:val="24"/>
      <w:lang w:bidi="ar-SA"/>
    </w:rPr>
  </w:style>
  <w:style w:type="paragraph" w:customStyle="1" w:styleId="160">
    <w:name w:val="_Style 159"/>
    <w:qFormat/>
    <w:uiPriority w:val="0"/>
    <w:rPr>
      <w:rFonts w:ascii="华文楷体" w:hAnsi="Times New Roman" w:eastAsia="华文楷体" w:cs="Times New Roman"/>
      <w:snapToGrid w:val="0"/>
      <w:sz w:val="21"/>
      <w:lang w:val="en-US" w:eastAsia="zh-CN" w:bidi="ar-SA"/>
    </w:rPr>
  </w:style>
  <w:style w:type="paragraph" w:customStyle="1" w:styleId="161">
    <w:name w:val="样式 标题 2h2sect 1.2H2UNDERRUBRIK 1-2hhHeading TwoProphead 2..."/>
    <w:basedOn w:val="3"/>
    <w:qFormat/>
    <w:uiPriority w:val="0"/>
    <w:pPr>
      <w:keepNext w:val="0"/>
      <w:keepLines/>
      <w:widowControl w:val="0"/>
      <w:numPr>
        <w:ilvl w:val="0"/>
        <w:numId w:val="0"/>
      </w:numPr>
      <w:tabs>
        <w:tab w:val="left" w:pos="720"/>
        <w:tab w:val="left" w:pos="1681"/>
      </w:tabs>
      <w:adjustRightInd/>
      <w:spacing w:before="100" w:beforeLines="100" w:after="0" w:line="360" w:lineRule="auto"/>
      <w:ind w:left="1681" w:hanging="420"/>
      <w:jc w:val="left"/>
      <w:textAlignment w:val="auto"/>
    </w:pPr>
    <w:rPr>
      <w:rFonts w:ascii="黑体"/>
      <w:kern w:val="2"/>
    </w:rPr>
  </w:style>
  <w:style w:type="paragraph" w:customStyle="1" w:styleId="162">
    <w:name w:val="标题 2_0_0_0"/>
    <w:basedOn w:val="163"/>
    <w:next w:val="163"/>
    <w:qFormat/>
    <w:uiPriority w:val="0"/>
    <w:pPr>
      <w:outlineLvl w:val="1"/>
    </w:pPr>
    <w:rPr>
      <w:rFonts w:ascii="Calibri" w:hAnsi="Calibri" w:eastAsia="宋体"/>
    </w:rPr>
  </w:style>
  <w:style w:type="paragraph" w:customStyle="1" w:styleId="163">
    <w:name w:val="正文_1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64">
    <w:name w:val="xl71"/>
    <w:basedOn w:val="1"/>
    <w:qFormat/>
    <w:uiPriority w:val="0"/>
    <w:pPr>
      <w:widowControl/>
      <w:adjustRightInd/>
      <w:spacing w:before="100" w:beforeAutospacing="1" w:after="100" w:afterAutospacing="1" w:line="240" w:lineRule="auto"/>
      <w:jc w:val="left"/>
      <w:textAlignment w:val="auto"/>
    </w:pPr>
    <w:rPr>
      <w:rFonts w:eastAsia="宋体" w:cs="宋体"/>
      <w:color w:val="000000"/>
      <w:szCs w:val="24"/>
      <w:lang w:bidi="ar-SA"/>
    </w:rPr>
  </w:style>
  <w:style w:type="paragraph" w:customStyle="1" w:styleId="165">
    <w:name w:val="马刚标题1"/>
    <w:basedOn w:val="2"/>
    <w:next w:val="1"/>
    <w:qFormat/>
    <w:uiPriority w:val="0"/>
    <w:pPr>
      <w:tabs>
        <w:tab w:val="left" w:pos="315"/>
        <w:tab w:val="left" w:pos="567"/>
      </w:tabs>
      <w:adjustRightInd/>
      <w:spacing w:before="400" w:after="120" w:line="576" w:lineRule="auto"/>
      <w:ind w:left="567" w:hanging="567"/>
      <w:jc w:val="left"/>
      <w:textAlignment w:val="auto"/>
    </w:pPr>
    <w:rPr>
      <w:rFonts w:ascii="Times New Roman" w:hAnsi="Times New Roman" w:eastAsia="黑体"/>
      <w:b w:val="0"/>
      <w:bCs w:val="0"/>
      <w:sz w:val="32"/>
      <w:szCs w:val="20"/>
    </w:rPr>
  </w:style>
  <w:style w:type="paragraph" w:customStyle="1" w:styleId="166">
    <w:name w:val="样式 加点正文 + 段前: 0.5 行 段后: 0.5 行1"/>
    <w:basedOn w:val="1"/>
    <w:qFormat/>
    <w:uiPriority w:val="0"/>
    <w:pPr>
      <w:tabs>
        <w:tab w:val="left" w:pos="1050"/>
        <w:tab w:val="left" w:pos="1268"/>
      </w:tabs>
      <w:adjustRightInd/>
      <w:spacing w:before="50" w:beforeLines="50" w:after="50" w:afterLines="50" w:line="300" w:lineRule="auto"/>
      <w:ind w:left="1268" w:hanging="720"/>
      <w:textAlignment w:val="auto"/>
    </w:pPr>
    <w:rPr>
      <w:rFonts w:ascii="Times New Roman" w:hAnsi="Times New Roman" w:eastAsia="宋体"/>
      <w:kern w:val="2"/>
      <w:szCs w:val="20"/>
    </w:rPr>
  </w:style>
  <w:style w:type="paragraph" w:customStyle="1" w:styleId="167">
    <w:name w:val="样式 标题 1 + 四号 居中 段前: 12 磅 段后: 12 磅 行距: 单倍行距"/>
    <w:basedOn w:val="2"/>
    <w:qFormat/>
    <w:uiPriority w:val="0"/>
    <w:pPr>
      <w:numPr>
        <w:ilvl w:val="0"/>
        <w:numId w:val="1"/>
      </w:numPr>
      <w:spacing w:before="240" w:after="240" w:line="240" w:lineRule="auto"/>
      <w:jc w:val="center"/>
    </w:pPr>
    <w:rPr>
      <w:rFonts w:ascii="Times New Roman" w:hAnsi="Times New Roman" w:eastAsia="宋体" w:cs="宋体"/>
      <w:sz w:val="28"/>
      <w:szCs w:val="20"/>
      <w:lang w:bidi="ar-SA"/>
    </w:rPr>
  </w:style>
  <w:style w:type="paragraph" w:customStyle="1" w:styleId="168">
    <w:name w:val="列出段落3"/>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169">
    <w:name w:val="Char Char1 Char"/>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170">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171">
    <w:name w:val="xl28"/>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eastAsia="宋体"/>
      <w:szCs w:val="24"/>
    </w:rPr>
  </w:style>
  <w:style w:type="paragraph" w:customStyle="1" w:styleId="172">
    <w:name w:val="公文标题 2"/>
    <w:basedOn w:val="1"/>
    <w:next w:val="173"/>
    <w:qFormat/>
    <w:uiPriority w:val="0"/>
    <w:pPr>
      <w:adjustRightInd/>
      <w:spacing w:line="240" w:lineRule="auto"/>
      <w:textAlignment w:val="auto"/>
      <w:outlineLvl w:val="1"/>
    </w:pPr>
    <w:rPr>
      <w:rFonts w:ascii="仿宋_GB2312" w:eastAsia="仿宋_GB2312"/>
      <w:kern w:val="28"/>
      <w:sz w:val="28"/>
      <w:szCs w:val="24"/>
    </w:rPr>
  </w:style>
  <w:style w:type="paragraph" w:customStyle="1" w:styleId="173">
    <w:name w:val="公文正文"/>
    <w:basedOn w:val="29"/>
    <w:qFormat/>
    <w:uiPriority w:val="0"/>
    <w:pPr>
      <w:adjustRightInd/>
      <w:spacing w:after="0" w:line="240" w:lineRule="auto"/>
      <w:ind w:left="0" w:leftChars="0" w:firstLine="200" w:firstLineChars="200"/>
      <w:textAlignment w:val="auto"/>
    </w:pPr>
    <w:rPr>
      <w:rFonts w:ascii="仿宋_GB2312" w:eastAsia="仿宋_GB2312"/>
      <w:kern w:val="28"/>
      <w:sz w:val="28"/>
      <w:szCs w:val="24"/>
    </w:rPr>
  </w:style>
  <w:style w:type="paragraph" w:customStyle="1" w:styleId="174">
    <w:name w:val="方案正文"/>
    <w:basedOn w:val="1"/>
    <w:qFormat/>
    <w:uiPriority w:val="0"/>
    <w:pPr>
      <w:adjustRightInd/>
      <w:spacing w:before="156"/>
      <w:ind w:firstLine="171" w:firstLineChars="171"/>
      <w:jc w:val="left"/>
      <w:textAlignment w:val="auto"/>
    </w:pPr>
    <w:rPr>
      <w:rFonts w:ascii="Arial" w:hAnsi="Arial" w:eastAsia="宋体" w:cs="宋体"/>
      <w:kern w:val="2"/>
      <w:lang w:bidi="ar-SA"/>
    </w:rPr>
  </w:style>
  <w:style w:type="paragraph" w:customStyle="1" w:styleId="175">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76">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b/>
      <w:bCs/>
      <w:sz w:val="20"/>
      <w:szCs w:val="20"/>
      <w:lang w:bidi="ar-SA"/>
    </w:rPr>
  </w:style>
  <w:style w:type="paragraph" w:customStyle="1" w:styleId="177">
    <w:name w:val="表格内文字"/>
    <w:basedOn w:val="1"/>
    <w:qFormat/>
    <w:uiPriority w:val="0"/>
    <w:pPr>
      <w:adjustRightInd/>
      <w:spacing w:line="300" w:lineRule="atLeast"/>
      <w:textAlignment w:val="auto"/>
    </w:pPr>
    <w:rPr>
      <w:rFonts w:ascii="Times New Roman" w:hAnsi="Times New Roman" w:eastAsia="宋体"/>
      <w:kern w:val="2"/>
      <w:sz w:val="18"/>
      <w:szCs w:val="24"/>
    </w:rPr>
  </w:style>
  <w:style w:type="paragraph" w:customStyle="1" w:styleId="178">
    <w:name w:val="标题2，章节第二层"/>
    <w:basedOn w:val="1"/>
    <w:next w:val="154"/>
    <w:qFormat/>
    <w:uiPriority w:val="0"/>
    <w:pPr>
      <w:tabs>
        <w:tab w:val="left" w:pos="630"/>
        <w:tab w:val="left" w:pos="992"/>
        <w:tab w:val="left" w:pos="1440"/>
      </w:tabs>
      <w:adjustRightInd w:val="0"/>
      <w:snapToGrid w:val="0"/>
      <w:spacing w:before="100" w:beforeLines="100" w:after="100" w:afterLines="100" w:line="300" w:lineRule="auto"/>
      <w:ind w:left="990" w:hanging="567"/>
      <w:textAlignment w:val="auto"/>
      <w:outlineLvl w:val="1"/>
    </w:pPr>
    <w:rPr>
      <w:rFonts w:ascii="Arial" w:hAnsi="Arial" w:eastAsia="黑体"/>
      <w:kern w:val="2"/>
      <w:sz w:val="32"/>
      <w:szCs w:val="24"/>
    </w:rPr>
  </w:style>
  <w:style w:type="paragraph" w:customStyle="1" w:styleId="179">
    <w:name w:val="Body Text(ch)"/>
    <w:basedOn w:val="1"/>
    <w:next w:val="28"/>
    <w:qFormat/>
    <w:uiPriority w:val="0"/>
    <w:pPr>
      <w:adjustRightInd/>
      <w:spacing w:after="120" w:line="240" w:lineRule="auto"/>
      <w:textAlignment w:val="auto"/>
    </w:pPr>
    <w:rPr>
      <w:rFonts w:eastAsia="宋体"/>
      <w:bCs/>
      <w:iCs/>
      <w:kern w:val="2"/>
      <w:sz w:val="21"/>
      <w:szCs w:val="24"/>
    </w:rPr>
  </w:style>
  <w:style w:type="paragraph" w:customStyle="1" w:styleId="180">
    <w:name w:val="插图"/>
    <w:basedOn w:val="1"/>
    <w:qFormat/>
    <w:uiPriority w:val="0"/>
    <w:pPr>
      <w:tabs>
        <w:tab w:val="left" w:pos="1620"/>
      </w:tabs>
      <w:spacing w:line="240" w:lineRule="auto"/>
      <w:jc w:val="center"/>
      <w:textAlignment w:val="auto"/>
    </w:pPr>
    <w:rPr>
      <w:rFonts w:ascii="Times New Roman" w:hAnsi="Times New Roman" w:eastAsia="宋体"/>
      <w:bCs/>
      <w:color w:val="000000"/>
      <w:kern w:val="2"/>
      <w:sz w:val="21"/>
      <w:szCs w:val="22"/>
    </w:rPr>
  </w:style>
  <w:style w:type="paragraph" w:customStyle="1" w:styleId="181">
    <w:name w:val="xl10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b/>
      <w:bCs/>
      <w:sz w:val="20"/>
      <w:szCs w:val="20"/>
      <w:lang w:bidi="ar-SA"/>
    </w:rPr>
  </w:style>
  <w:style w:type="paragraph" w:customStyle="1" w:styleId="182">
    <w:name w:val="xl9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b/>
      <w:bCs/>
      <w:sz w:val="20"/>
      <w:szCs w:val="20"/>
      <w:lang w:bidi="ar-SA"/>
    </w:rPr>
  </w:style>
  <w:style w:type="paragraph" w:customStyle="1" w:styleId="183">
    <w:name w:val="正文--表格内正文"/>
    <w:basedOn w:val="1"/>
    <w:qFormat/>
    <w:uiPriority w:val="0"/>
    <w:pPr>
      <w:adjustRightInd/>
      <w:spacing w:before="50" w:beforeLines="50" w:line="0" w:lineRule="atLeast"/>
      <w:jc w:val="center"/>
      <w:textAlignment w:val="auto"/>
    </w:pPr>
    <w:rPr>
      <w:rFonts w:eastAsia="宋体"/>
      <w:color w:val="000000"/>
      <w:kern w:val="2"/>
      <w:szCs w:val="24"/>
    </w:rPr>
  </w:style>
  <w:style w:type="paragraph" w:customStyle="1" w:styleId="184">
    <w:name w:val="FA正文"/>
    <w:basedOn w:val="1"/>
    <w:qFormat/>
    <w:uiPriority w:val="0"/>
    <w:pPr>
      <w:numPr>
        <w:ilvl w:val="0"/>
        <w:numId w:val="13"/>
      </w:numPr>
      <w:tabs>
        <w:tab w:val="left" w:pos="426"/>
      </w:tabs>
      <w:adjustRightInd/>
      <w:ind w:left="420" w:firstLine="6"/>
      <w:textAlignment w:val="auto"/>
    </w:pPr>
    <w:rPr>
      <w:rFonts w:eastAsia="宋体"/>
      <w:spacing w:val="10"/>
      <w:kern w:val="2"/>
      <w:sz w:val="21"/>
    </w:rPr>
  </w:style>
  <w:style w:type="paragraph" w:customStyle="1" w:styleId="185">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szCs w:val="24"/>
      <w:lang w:bidi="ar-SA"/>
    </w:rPr>
  </w:style>
  <w:style w:type="paragraph" w:customStyle="1" w:styleId="186">
    <w:name w:val="文档正文"/>
    <w:basedOn w:val="1"/>
    <w:qFormat/>
    <w:uiPriority w:val="0"/>
    <w:pPr>
      <w:adjustRightInd/>
      <w:spacing w:line="240" w:lineRule="auto"/>
      <w:ind w:firstLine="200" w:firstLineChars="200"/>
      <w:textAlignment w:val="auto"/>
    </w:pPr>
    <w:rPr>
      <w:rFonts w:eastAsia="宋体"/>
      <w:kern w:val="2"/>
      <w:sz w:val="24"/>
      <w:szCs w:val="24"/>
    </w:rPr>
  </w:style>
  <w:style w:type="paragraph" w:customStyle="1" w:styleId="187">
    <w:name w:val="项目符号，一级"/>
    <w:basedOn w:val="154"/>
    <w:next w:val="154"/>
    <w:qFormat/>
    <w:uiPriority w:val="0"/>
    <w:pPr>
      <w:tabs>
        <w:tab w:val="left" w:pos="1320"/>
      </w:tabs>
      <w:spacing w:line="240" w:lineRule="atLeast"/>
      <w:ind w:left="179" w:leftChars="179"/>
    </w:pPr>
    <w:rPr>
      <w:bCs w:val="0"/>
      <w:color w:val="000000"/>
      <w:szCs w:val="24"/>
    </w:rPr>
  </w:style>
  <w:style w:type="paragraph" w:customStyle="1" w:styleId="188">
    <w:name w:val="xl30"/>
    <w:basedOn w:val="1"/>
    <w:qFormat/>
    <w:uiPriority w:val="0"/>
    <w:pPr>
      <w:widowControl/>
      <w:adjustRightInd/>
      <w:spacing w:before="100" w:beforeAutospacing="1" w:after="100" w:afterAutospacing="1" w:line="240" w:lineRule="auto"/>
      <w:jc w:val="center"/>
      <w:textAlignment w:val="auto"/>
    </w:pPr>
    <w:rPr>
      <w:rFonts w:eastAsia="宋体"/>
      <w:b/>
      <w:bCs/>
      <w:sz w:val="36"/>
      <w:szCs w:val="36"/>
    </w:rPr>
  </w:style>
  <w:style w:type="paragraph" w:customStyle="1" w:styleId="189">
    <w:name w:val="正文 1.1"/>
    <w:basedOn w:val="1"/>
    <w:next w:val="190"/>
    <w:qFormat/>
    <w:uiPriority w:val="0"/>
    <w:pPr>
      <w:jc w:val="center"/>
      <w:outlineLvl w:val="1"/>
    </w:pPr>
    <w:rPr>
      <w:rFonts w:eastAsia="宋体"/>
      <w:b/>
    </w:rPr>
  </w:style>
  <w:style w:type="paragraph" w:customStyle="1" w:styleId="190">
    <w:name w:val="正文 1.1.1"/>
    <w:basedOn w:val="1"/>
    <w:next w:val="1"/>
    <w:qFormat/>
    <w:uiPriority w:val="0"/>
    <w:pPr>
      <w:ind w:firstLine="560"/>
      <w:outlineLvl w:val="2"/>
    </w:pPr>
    <w:rPr>
      <w:rFonts w:eastAsia="宋体"/>
      <w:szCs w:val="28"/>
    </w:rPr>
  </w:style>
  <w:style w:type="paragraph" w:customStyle="1" w:styleId="1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2">
    <w:name w:val="Char Char Char Char Char Char Char"/>
    <w:basedOn w:val="1"/>
    <w:qFormat/>
    <w:uiPriority w:val="0"/>
    <w:pPr>
      <w:adjustRightInd/>
      <w:spacing w:line="240" w:lineRule="auto"/>
      <w:jc w:val="left"/>
      <w:textAlignment w:val="auto"/>
    </w:pPr>
    <w:rPr>
      <w:rFonts w:ascii="Tahoma" w:hAnsi="Tahoma" w:eastAsia="宋体"/>
      <w:kern w:val="2"/>
      <w:szCs w:val="20"/>
    </w:rPr>
  </w:style>
  <w:style w:type="paragraph" w:customStyle="1" w:styleId="193">
    <w:name w:val="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194">
    <w:name w:val="一、投标人资质"/>
    <w:basedOn w:val="195"/>
    <w:qFormat/>
    <w:uiPriority w:val="0"/>
    <w:pPr>
      <w:numPr>
        <w:ilvl w:val="0"/>
        <w:numId w:val="14"/>
      </w:numPr>
      <w:tabs>
        <w:tab w:val="left" w:pos="680"/>
      </w:tabs>
      <w:adjustRightInd/>
      <w:spacing w:line="240" w:lineRule="auto"/>
      <w:ind w:left="567" w:hanging="567" w:firstLineChars="0"/>
      <w:textAlignment w:val="auto"/>
    </w:pPr>
    <w:rPr>
      <w:rFonts w:ascii="宋体" w:hAnsi="宋体" w:eastAsia="仿宋" w:cs="Times New Roman"/>
      <w:kern w:val="2"/>
      <w:sz w:val="28"/>
      <w:szCs w:val="28"/>
      <w:lang w:bidi="ar-SA"/>
    </w:rPr>
  </w:style>
  <w:style w:type="paragraph" w:styleId="195">
    <w:name w:val="List Paragraph"/>
    <w:basedOn w:val="1"/>
    <w:qFormat/>
    <w:uiPriority w:val="34"/>
    <w:pPr>
      <w:ind w:firstLine="200" w:firstLineChars="200"/>
    </w:pPr>
    <w:rPr>
      <w:sz w:val="24"/>
    </w:rPr>
  </w:style>
  <w:style w:type="paragraph" w:customStyle="1" w:styleId="196">
    <w:name w:val="纯文本2"/>
    <w:basedOn w:val="1"/>
    <w:qFormat/>
    <w:uiPriority w:val="0"/>
    <w:pPr>
      <w:spacing w:line="240" w:lineRule="auto"/>
    </w:pPr>
    <w:rPr>
      <w:rFonts w:eastAsia="楷体_GB2312"/>
      <w:kern w:val="2"/>
      <w:sz w:val="28"/>
      <w:szCs w:val="20"/>
    </w:rPr>
  </w:style>
  <w:style w:type="paragraph" w:styleId="197">
    <w:name w:val="No Spacing"/>
    <w:qFormat/>
    <w:uiPriority w:val="0"/>
    <w:pPr>
      <w:widowControl w:val="0"/>
      <w:jc w:val="both"/>
    </w:pPr>
    <w:rPr>
      <w:rFonts w:ascii="Times New Roman" w:hAnsi="Times New Roman" w:eastAsia="宋体" w:cs="System"/>
      <w:sz w:val="28"/>
      <w:lang w:val="en-US" w:eastAsia="zh-CN" w:bidi="ar-SA"/>
    </w:rPr>
  </w:style>
  <w:style w:type="paragraph" w:customStyle="1" w:styleId="198">
    <w:name w:val="华宇段落1 Char"/>
    <w:basedOn w:val="1"/>
    <w:qFormat/>
    <w:uiPriority w:val="0"/>
    <w:pPr>
      <w:adjustRightInd/>
      <w:ind w:firstLine="200" w:firstLineChars="200"/>
      <w:textAlignment w:val="auto"/>
    </w:pPr>
    <w:rPr>
      <w:rFonts w:ascii="Times New Roman" w:hAnsi="Times New Roman" w:eastAsia="宋体"/>
      <w:bCs/>
      <w:kern w:val="2"/>
      <w:szCs w:val="24"/>
    </w:rPr>
  </w:style>
  <w:style w:type="paragraph" w:customStyle="1" w:styleId="199">
    <w:name w:val="xl8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200">
    <w:name w:val="符号与编号 Char Char"/>
    <w:basedOn w:val="1"/>
    <w:qFormat/>
    <w:uiPriority w:val="0"/>
    <w:pPr>
      <w:tabs>
        <w:tab w:val="left" w:pos="840"/>
      </w:tabs>
      <w:adjustRightInd/>
      <w:spacing w:after="50" w:afterLines="50" w:line="400" w:lineRule="atLeast"/>
      <w:ind w:left="839" w:hanging="419"/>
      <w:textAlignment w:val="auto"/>
    </w:pPr>
    <w:rPr>
      <w:rFonts w:ascii="Times New Roman" w:hAnsi="Times New Roman" w:eastAsia="宋体"/>
      <w:kern w:val="2"/>
      <w:szCs w:val="24"/>
    </w:rPr>
  </w:style>
  <w:style w:type="paragraph" w:customStyle="1" w:styleId="201">
    <w:name w:val="Test2"/>
    <w:basedOn w:val="3"/>
    <w:qFormat/>
    <w:uiPriority w:val="0"/>
    <w:pPr>
      <w:keepNext/>
      <w:keepLines/>
      <w:widowControl/>
      <w:numPr>
        <w:ilvl w:val="0"/>
        <w:numId w:val="0"/>
      </w:numPr>
      <w:tabs>
        <w:tab w:val="left" w:pos="720"/>
      </w:tabs>
      <w:adjustRightInd w:val="0"/>
      <w:snapToGrid w:val="0"/>
      <w:spacing w:before="50" w:beforeLines="50" w:after="50" w:afterLines="50" w:line="480" w:lineRule="exact"/>
      <w:jc w:val="center"/>
      <w:textAlignment w:val="auto"/>
    </w:pPr>
    <w:rPr>
      <w:rFonts w:ascii="黑体"/>
      <w:snapToGrid w:val="0"/>
      <w:sz w:val="24"/>
      <w:szCs w:val="24"/>
    </w:rPr>
  </w:style>
  <w:style w:type="paragraph" w:customStyle="1" w:styleId="202">
    <w:name w:val="Char Char Char Char2"/>
    <w:basedOn w:val="22"/>
    <w:qFormat/>
    <w:uiPriority w:val="0"/>
    <w:pPr>
      <w:adjustRightInd w:val="0"/>
      <w:snapToGrid w:val="0"/>
      <w:textAlignment w:val="auto"/>
    </w:pPr>
    <w:rPr>
      <w:rFonts w:ascii="Tahoma" w:hAnsi="Tahoma" w:eastAsia="宋体"/>
      <w:kern w:val="2"/>
      <w:szCs w:val="24"/>
    </w:rPr>
  </w:style>
  <w:style w:type="paragraph" w:customStyle="1" w:styleId="203">
    <w:name w:val="正文斜下划线"/>
    <w:basedOn w:val="136"/>
    <w:qFormat/>
    <w:uiPriority w:val="0"/>
    <w:rPr>
      <w:i/>
      <w:iCs/>
      <w:u w:val="single"/>
    </w:rPr>
  </w:style>
  <w:style w:type="paragraph" w:customStyle="1" w:styleId="204">
    <w:name w:val="xl8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205">
    <w:name w:val="封面打字"/>
    <w:basedOn w:val="1"/>
    <w:qFormat/>
    <w:uiPriority w:val="0"/>
    <w:pPr>
      <w:jc w:val="left"/>
    </w:pPr>
    <w:rPr>
      <w:rFonts w:ascii="黑体" w:eastAsia="黑体" w:cs="宋体"/>
      <w:sz w:val="48"/>
      <w:szCs w:val="20"/>
      <w:lang w:bidi="ar-SA"/>
    </w:rPr>
  </w:style>
  <w:style w:type="paragraph" w:customStyle="1" w:styleId="206">
    <w:name w:val="（一）"/>
    <w:basedOn w:val="195"/>
    <w:qFormat/>
    <w:uiPriority w:val="0"/>
    <w:pPr>
      <w:numPr>
        <w:ilvl w:val="0"/>
        <w:numId w:val="15"/>
      </w:numPr>
      <w:tabs>
        <w:tab w:val="left" w:pos="360"/>
      </w:tabs>
      <w:adjustRightInd/>
      <w:spacing w:line="240" w:lineRule="auto"/>
      <w:ind w:left="350" w:leftChars="200" w:hanging="150" w:hangingChars="150"/>
      <w:textAlignment w:val="auto"/>
    </w:pPr>
    <w:rPr>
      <w:rFonts w:ascii="宋体" w:hAnsi="宋体" w:eastAsia="仿宋" w:cs="Times New Roman"/>
      <w:kern w:val="2"/>
      <w:sz w:val="28"/>
      <w:szCs w:val="28"/>
      <w:lang w:bidi="ar-SA"/>
    </w:rPr>
  </w:style>
  <w:style w:type="paragraph" w:customStyle="1" w:styleId="207">
    <w:name w:val="Char Char Char Char Char Char Char Char Char1 Char"/>
    <w:basedOn w:val="22"/>
    <w:qFormat/>
    <w:uiPriority w:val="0"/>
    <w:pPr>
      <w:adjustRightInd w:val="0"/>
      <w:snapToGrid w:val="0"/>
      <w:textAlignment w:val="auto"/>
    </w:pPr>
    <w:rPr>
      <w:rFonts w:ascii="Times New Roman" w:hAnsi="Times New Roman" w:eastAsia="楷体_GB2312"/>
      <w:kern w:val="2"/>
      <w:sz w:val="28"/>
      <w:szCs w:val="20"/>
    </w:rPr>
  </w:style>
  <w:style w:type="paragraph" w:customStyle="1" w:styleId="208">
    <w:name w:val="样式1"/>
    <w:basedOn w:val="1"/>
    <w:qFormat/>
    <w:uiPriority w:val="0"/>
    <w:pPr>
      <w:tabs>
        <w:tab w:val="left" w:pos="709"/>
      </w:tabs>
      <w:spacing w:line="240" w:lineRule="auto"/>
      <w:ind w:left="709" w:hanging="709"/>
    </w:pPr>
    <w:rPr>
      <w:rFonts w:eastAsia="宋体"/>
      <w:sz w:val="21"/>
    </w:rPr>
  </w:style>
  <w:style w:type="paragraph" w:customStyle="1" w:styleId="209">
    <w:name w:val="标题1，章节第一层"/>
    <w:basedOn w:val="154"/>
    <w:next w:val="154"/>
    <w:qFormat/>
    <w:uiPriority w:val="0"/>
    <w:pPr>
      <w:tabs>
        <w:tab w:val="left" w:pos="693"/>
      </w:tabs>
      <w:spacing w:before="25" w:beforeLines="0"/>
      <w:ind w:left="482"/>
      <w:outlineLvl w:val="0"/>
    </w:pPr>
    <w:rPr>
      <w:color w:val="000000"/>
      <w:sz w:val="24"/>
      <w:szCs w:val="24"/>
    </w:rPr>
  </w:style>
  <w:style w:type="paragraph" w:customStyle="1" w:styleId="210">
    <w:name w:val="表格内容"/>
    <w:basedOn w:val="1"/>
    <w:qFormat/>
    <w:uiPriority w:val="0"/>
    <w:pPr>
      <w:spacing w:line="240" w:lineRule="auto"/>
      <w:jc w:val="center"/>
    </w:pPr>
    <w:rPr>
      <w:sz w:val="21"/>
    </w:rPr>
  </w:style>
  <w:style w:type="paragraph" w:customStyle="1" w:styleId="211">
    <w:name w:val="第四级"/>
    <w:basedOn w:val="1"/>
    <w:next w:val="136"/>
    <w:qFormat/>
    <w:uiPriority w:val="0"/>
    <w:pPr>
      <w:numPr>
        <w:ilvl w:val="3"/>
        <w:numId w:val="16"/>
      </w:numPr>
    </w:pPr>
  </w:style>
  <w:style w:type="paragraph" w:customStyle="1" w:styleId="212">
    <w:name w:val="标题1"/>
    <w:basedOn w:val="1"/>
    <w:next w:val="1"/>
    <w:qFormat/>
    <w:uiPriority w:val="0"/>
    <w:pPr>
      <w:tabs>
        <w:tab w:val="left" w:pos="9193"/>
        <w:tab w:val="left" w:pos="9827"/>
      </w:tabs>
      <w:autoSpaceDE w:val="0"/>
      <w:autoSpaceDN w:val="0"/>
      <w:adjustRightInd/>
      <w:snapToGrid w:val="0"/>
      <w:spacing w:line="700" w:lineRule="atLeast"/>
      <w:jc w:val="center"/>
      <w:textAlignment w:val="auto"/>
    </w:pPr>
    <w:rPr>
      <w:rFonts w:ascii="方正小标宋_GBK" w:eastAsia="方正小标宋_GBK"/>
      <w:snapToGrid w:val="0"/>
      <w:sz w:val="44"/>
      <w:szCs w:val="20"/>
    </w:rPr>
  </w:style>
  <w:style w:type="paragraph" w:customStyle="1" w:styleId="213">
    <w:name w:val="Char2"/>
    <w:basedOn w:val="1"/>
    <w:qFormat/>
    <w:uiPriority w:val="0"/>
    <w:pPr>
      <w:adjustRightInd/>
      <w:spacing w:after="50" w:afterLines="50"/>
      <w:textAlignment w:val="auto"/>
    </w:pPr>
    <w:rPr>
      <w:rFonts w:ascii="Tahoma" w:hAnsi="Tahoma" w:eastAsia="宋体"/>
      <w:kern w:val="2"/>
      <w:szCs w:val="20"/>
    </w:rPr>
  </w:style>
  <w:style w:type="paragraph" w:customStyle="1" w:styleId="214">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b/>
      <w:bCs/>
      <w:sz w:val="20"/>
      <w:szCs w:val="20"/>
      <w:lang w:bidi="ar-SA"/>
    </w:rPr>
  </w:style>
  <w:style w:type="paragraph" w:customStyle="1" w:styleId="2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表头_5"/>
    <w:basedOn w:val="1"/>
    <w:qFormat/>
    <w:uiPriority w:val="0"/>
    <w:rPr>
      <w:rFonts w:ascii="Times New Roman" w:hAnsi="Times New Roman" w:eastAsia="宋体"/>
      <w:b/>
      <w:bCs/>
      <w:kern w:val="2"/>
      <w:sz w:val="28"/>
    </w:rPr>
  </w:style>
  <w:style w:type="paragraph" w:customStyle="1" w:styleId="217">
    <w:name w:val="Char Char1"/>
    <w:basedOn w:val="1"/>
    <w:qFormat/>
    <w:uiPriority w:val="0"/>
    <w:pPr>
      <w:adjustRightInd/>
      <w:spacing w:line="240" w:lineRule="auto"/>
      <w:textAlignment w:val="auto"/>
    </w:pPr>
    <w:rPr>
      <w:rFonts w:ascii="Tahoma" w:hAnsi="Tahoma" w:eastAsia="宋体"/>
      <w:kern w:val="2"/>
      <w:szCs w:val="20"/>
    </w:rPr>
  </w:style>
  <w:style w:type="paragraph" w:customStyle="1" w:styleId="218">
    <w:name w:val="flType"/>
    <w:basedOn w:val="219"/>
    <w:qFormat/>
    <w:uiPriority w:val="0"/>
    <w:pPr>
      <w:spacing w:after="284"/>
    </w:pPr>
    <w:rPr>
      <w:rFonts w:eastAsia="宋体"/>
      <w:b w:val="0"/>
    </w:rPr>
  </w:style>
  <w:style w:type="paragraph" w:customStyle="1" w:styleId="219">
    <w:name w:val="flName"/>
    <w:basedOn w:val="220"/>
    <w:qFormat/>
    <w:uiPriority w:val="0"/>
    <w:pPr>
      <w:spacing w:before="0" w:line="113" w:lineRule="atLeast"/>
    </w:pPr>
  </w:style>
  <w:style w:type="paragraph" w:customStyle="1" w:styleId="220">
    <w:name w:val="flNote"/>
    <w:basedOn w:val="1"/>
    <w:qFormat/>
    <w:uiPriority w:val="0"/>
    <w:pPr>
      <w:spacing w:before="567" w:line="360" w:lineRule="atLeast"/>
      <w:jc w:val="center"/>
    </w:pPr>
    <w:rPr>
      <w:rFonts w:ascii="Times New Roman" w:hAnsi="Times New Roman" w:eastAsia="黑体"/>
      <w:b/>
      <w:szCs w:val="20"/>
    </w:rPr>
  </w:style>
  <w:style w:type="paragraph" w:customStyle="1" w:styleId="221">
    <w:name w:val="样式 正文缩进2字符 + 五号 居中1"/>
    <w:basedOn w:val="136"/>
    <w:qFormat/>
    <w:uiPriority w:val="0"/>
    <w:pPr>
      <w:spacing w:line="240" w:lineRule="auto"/>
      <w:ind w:firstLine="0" w:firstLineChars="0"/>
      <w:jc w:val="center"/>
    </w:pPr>
    <w:rPr>
      <w:sz w:val="21"/>
    </w:rPr>
  </w:style>
  <w:style w:type="paragraph" w:customStyle="1" w:styleId="222">
    <w:name w:val="text1"/>
    <w:basedOn w:val="1"/>
    <w:qFormat/>
    <w:uiPriority w:val="0"/>
    <w:pPr>
      <w:adjustRightInd/>
      <w:ind w:firstLine="200" w:firstLineChars="200"/>
      <w:textAlignment w:val="auto"/>
    </w:pPr>
    <w:rPr>
      <w:rFonts w:ascii="Times New Roman" w:hAnsi="Times New Roman" w:eastAsia="宋体"/>
      <w:sz w:val="24"/>
      <w:szCs w:val="24"/>
    </w:rPr>
  </w:style>
  <w:style w:type="paragraph" w:customStyle="1" w:styleId="223">
    <w:name w:val="xl89"/>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center"/>
      <w:textAlignment w:val="center"/>
    </w:pPr>
    <w:rPr>
      <w:rFonts w:eastAsia="宋体" w:cs="宋体"/>
      <w:color w:val="000000"/>
      <w:sz w:val="20"/>
      <w:szCs w:val="20"/>
      <w:lang w:bidi="ar-SA"/>
    </w:rPr>
  </w:style>
  <w:style w:type="paragraph" w:customStyle="1" w:styleId="224">
    <w:name w:val="默认段落字体 Para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225">
    <w:name w:val="上标"/>
    <w:basedOn w:val="136"/>
    <w:qFormat/>
    <w:uiPriority w:val="0"/>
    <w:rPr>
      <w:szCs w:val="24"/>
      <w:vertAlign w:val="superscript"/>
    </w:rPr>
  </w:style>
  <w:style w:type="paragraph" w:customStyle="1" w:styleId="226">
    <w:name w:val="样式2"/>
    <w:basedOn w:val="1"/>
    <w:qFormat/>
    <w:uiPriority w:val="0"/>
    <w:pPr>
      <w:adjustRightInd/>
      <w:ind w:left="200" w:leftChars="200"/>
      <w:textAlignment w:val="auto"/>
    </w:pPr>
    <w:rPr>
      <w:rFonts w:eastAsia="宋体"/>
      <w:b/>
      <w:kern w:val="2"/>
      <w:szCs w:val="24"/>
    </w:rPr>
  </w:style>
  <w:style w:type="paragraph" w:customStyle="1" w:styleId="227">
    <w:name w:val="丁华标题2"/>
    <w:basedOn w:val="3"/>
    <w:next w:val="228"/>
    <w:qFormat/>
    <w:uiPriority w:val="0"/>
    <w:pPr>
      <w:numPr>
        <w:ilvl w:val="0"/>
        <w:numId w:val="0"/>
      </w:numPr>
      <w:tabs>
        <w:tab w:val="left" w:pos="567"/>
        <w:tab w:val="left" w:pos="720"/>
      </w:tabs>
      <w:autoSpaceDE w:val="0"/>
      <w:autoSpaceDN w:val="0"/>
      <w:spacing w:before="120" w:after="120" w:line="412" w:lineRule="auto"/>
      <w:ind w:left="567" w:hanging="567"/>
      <w:jc w:val="left"/>
      <w:textAlignment w:val="auto"/>
    </w:pPr>
    <w:rPr>
      <w:color w:val="000000"/>
      <w:kern w:val="2"/>
      <w:sz w:val="28"/>
      <w:szCs w:val="20"/>
    </w:rPr>
  </w:style>
  <w:style w:type="paragraph" w:customStyle="1" w:styleId="228">
    <w:name w:val="丁华正文"/>
    <w:basedOn w:val="62"/>
    <w:qFormat/>
    <w:uiPriority w:val="0"/>
    <w:pPr>
      <w:autoSpaceDE w:val="0"/>
      <w:autoSpaceDN w:val="0"/>
      <w:adjustRightInd w:val="0"/>
      <w:snapToGrid w:val="0"/>
      <w:spacing w:after="0"/>
      <w:ind w:left="0" w:leftChars="0" w:firstLine="510"/>
      <w:textAlignment w:val="auto"/>
    </w:pPr>
    <w:rPr>
      <w:rFonts w:eastAsia="宋体"/>
      <w:b/>
      <w:color w:val="000000"/>
      <w:kern w:val="2"/>
      <w:sz w:val="24"/>
    </w:rPr>
  </w:style>
  <w:style w:type="paragraph" w:customStyle="1" w:styleId="229">
    <w:name w:val="4"/>
    <w:basedOn w:val="1"/>
    <w:next w:val="62"/>
    <w:qFormat/>
    <w:uiPriority w:val="0"/>
    <w:pPr>
      <w:adjustRightInd/>
      <w:ind w:firstLine="420"/>
      <w:textAlignment w:val="auto"/>
    </w:pPr>
    <w:rPr>
      <w:rFonts w:ascii="Times New Roman" w:hAnsi="Times New Roman" w:eastAsia="宋体"/>
      <w:color w:val="FF0000"/>
      <w:kern w:val="2"/>
      <w:szCs w:val="24"/>
    </w:rPr>
  </w:style>
  <w:style w:type="paragraph" w:customStyle="1" w:styleId="230">
    <w:name w:val="样式 样式 首行缩进:  0.74 厘米 行距: 1.5 倍行距 + 段后: 0.5 行"/>
    <w:basedOn w:val="1"/>
    <w:qFormat/>
    <w:uiPriority w:val="0"/>
    <w:pPr>
      <w:adjustRightInd/>
      <w:ind w:firstLine="420"/>
      <w:textAlignment w:val="auto"/>
    </w:pPr>
    <w:rPr>
      <w:rFonts w:ascii="楷体_GB2312" w:eastAsia="楷体_GB2312"/>
      <w:bCs/>
      <w:kern w:val="2"/>
      <w:szCs w:val="20"/>
    </w:rPr>
  </w:style>
  <w:style w:type="paragraph" w:customStyle="1" w:styleId="231">
    <w:name w:val="符号与编号 Char"/>
    <w:basedOn w:val="1"/>
    <w:qFormat/>
    <w:uiPriority w:val="0"/>
    <w:pPr>
      <w:tabs>
        <w:tab w:val="left" w:pos="720"/>
      </w:tabs>
      <w:adjustRightInd/>
      <w:spacing w:after="50" w:afterLines="50" w:line="400" w:lineRule="atLeast"/>
      <w:ind w:left="720"/>
      <w:textAlignment w:val="auto"/>
    </w:pPr>
    <w:rPr>
      <w:rFonts w:ascii="Times New Roman" w:hAnsi="Times New Roman" w:eastAsia="宋体"/>
      <w:kern w:val="2"/>
      <w:szCs w:val="24"/>
    </w:rPr>
  </w:style>
  <w:style w:type="paragraph" w:customStyle="1" w:styleId="232">
    <w:name w:val="xl100"/>
    <w:basedOn w:val="1"/>
    <w:qFormat/>
    <w:uiPriority w:val="0"/>
    <w:pPr>
      <w:widowControl/>
      <w:pBdr>
        <w:left w:val="single" w:color="auto" w:sz="4" w:space="0"/>
      </w:pBdr>
      <w:adjustRightInd/>
      <w:spacing w:before="100" w:beforeAutospacing="1" w:after="100" w:afterAutospacing="1" w:line="240" w:lineRule="auto"/>
      <w:jc w:val="left"/>
      <w:textAlignment w:val="center"/>
    </w:pPr>
    <w:rPr>
      <w:rFonts w:eastAsia="宋体" w:cs="宋体"/>
      <w:b/>
      <w:bCs/>
      <w:sz w:val="20"/>
      <w:szCs w:val="20"/>
      <w:lang w:bidi="ar-SA"/>
    </w:rPr>
  </w:style>
  <w:style w:type="paragraph" w:customStyle="1" w:styleId="233">
    <w:name w:val="tableau"/>
    <w:basedOn w:val="1"/>
    <w:qFormat/>
    <w:uiPriority w:val="0"/>
    <w:pPr>
      <w:widowControl/>
      <w:adjustRightInd/>
      <w:spacing w:before="20" w:after="20" w:line="240" w:lineRule="auto"/>
      <w:jc w:val="center"/>
      <w:textAlignment w:val="auto"/>
    </w:pPr>
    <w:rPr>
      <w:rFonts w:ascii="Arial" w:hAnsi="Arial" w:eastAsia="宋体"/>
      <w:sz w:val="16"/>
      <w:szCs w:val="20"/>
      <w:lang w:val="en-GB" w:eastAsia="en-US"/>
    </w:rPr>
  </w:style>
  <w:style w:type="paragraph" w:customStyle="1" w:styleId="234">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b/>
      <w:bCs/>
      <w:sz w:val="20"/>
      <w:szCs w:val="20"/>
      <w:lang w:bidi="ar-SA"/>
    </w:rPr>
  </w:style>
  <w:style w:type="paragraph" w:customStyle="1" w:styleId="235">
    <w:name w:val="标题2"/>
    <w:basedOn w:val="3"/>
    <w:qFormat/>
    <w:uiPriority w:val="0"/>
    <w:pPr>
      <w:keepNext w:val="0"/>
      <w:keepLines w:val="0"/>
      <w:widowControl w:val="0"/>
      <w:numPr>
        <w:ilvl w:val="0"/>
        <w:numId w:val="0"/>
      </w:numPr>
      <w:tabs>
        <w:tab w:val="left" w:pos="0"/>
        <w:tab w:val="left" w:pos="720"/>
      </w:tabs>
      <w:adjustRightInd/>
      <w:spacing w:before="0" w:after="0" w:line="360" w:lineRule="auto"/>
      <w:textAlignment w:val="auto"/>
    </w:pPr>
    <w:rPr>
      <w:rFonts w:eastAsia="仿宋_GB2312"/>
      <w:b w:val="0"/>
      <w:kern w:val="2"/>
      <w:sz w:val="30"/>
    </w:rPr>
  </w:style>
  <w:style w:type="paragraph" w:customStyle="1" w:styleId="236">
    <w:name w:val="正文格式（小四）"/>
    <w:basedOn w:val="1"/>
    <w:qFormat/>
    <w:uiPriority w:val="0"/>
    <w:pPr>
      <w:widowControl/>
      <w:adjustRightInd w:val="0"/>
      <w:snapToGrid w:val="0"/>
      <w:ind w:firstLine="482"/>
      <w:jc w:val="left"/>
    </w:pPr>
    <w:rPr>
      <w:rFonts w:ascii="Times New Roman" w:hAnsi="Times New Roman" w:eastAsia="宋体"/>
      <w:kern w:val="24"/>
      <w:szCs w:val="24"/>
    </w:rPr>
  </w:style>
  <w:style w:type="paragraph" w:customStyle="1" w:styleId="237">
    <w:name w:val="xl24"/>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bottom"/>
    </w:pPr>
    <w:rPr>
      <w:rFonts w:eastAsia="宋体"/>
      <w:szCs w:val="24"/>
    </w:rPr>
  </w:style>
  <w:style w:type="paragraph" w:customStyle="1" w:styleId="238">
    <w:name w:val="_Style 237"/>
    <w:basedOn w:val="2"/>
    <w:next w:val="1"/>
    <w:qFormat/>
    <w:uiPriority w:val="0"/>
    <w:pPr>
      <w:keepNext/>
      <w:keepLines/>
      <w:widowControl/>
      <w:adjustRightInd/>
      <w:spacing w:before="480" w:after="0" w:line="276" w:lineRule="auto"/>
      <w:jc w:val="left"/>
      <w:textAlignment w:val="auto"/>
      <w:outlineLvl w:val="9"/>
    </w:pPr>
    <w:rPr>
      <w:rFonts w:ascii="Cambria" w:hAnsi="Cambria" w:eastAsia="宋体" w:cs="Times New Roman"/>
      <w:color w:val="365F91"/>
      <w:kern w:val="0"/>
      <w:sz w:val="28"/>
      <w:szCs w:val="28"/>
      <w:lang w:bidi="ar-SA"/>
    </w:rPr>
  </w:style>
  <w:style w:type="paragraph" w:customStyle="1" w:styleId="239">
    <w:name w:val="Char Char Char Char Char Char Char Char Char"/>
    <w:basedOn w:val="1"/>
    <w:qFormat/>
    <w:uiPriority w:val="0"/>
    <w:pPr>
      <w:tabs>
        <w:tab w:val="left" w:pos="360"/>
      </w:tabs>
      <w:adjustRightInd/>
      <w:spacing w:line="240" w:lineRule="auto"/>
      <w:ind w:left="200" w:hanging="200" w:hangingChars="200"/>
      <w:textAlignment w:val="auto"/>
    </w:pPr>
    <w:rPr>
      <w:rFonts w:ascii="Times New Roman" w:hAnsi="Times New Roman" w:eastAsia="宋体"/>
      <w:kern w:val="2"/>
      <w:szCs w:val="24"/>
    </w:rPr>
  </w:style>
  <w:style w:type="paragraph" w:customStyle="1" w:styleId="240">
    <w:name w:val="样式 【自定义】正文缩进2字符 + 底端: (单实线 自动设置  1.5 磅 行宽)"/>
    <w:basedOn w:val="136"/>
    <w:qFormat/>
    <w:uiPriority w:val="0"/>
    <w:pPr>
      <w:pBdr>
        <w:bottom w:val="single" w:color="auto" w:sz="12" w:space="1"/>
      </w:pBdr>
    </w:pPr>
  </w:style>
  <w:style w:type="paragraph" w:customStyle="1" w:styleId="2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4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sz w:val="20"/>
      <w:szCs w:val="20"/>
      <w:lang w:bidi="ar-SA"/>
    </w:rPr>
  </w:style>
  <w:style w:type="paragraph" w:customStyle="1" w:styleId="243">
    <w:name w:val="样式"/>
    <w:basedOn w:val="1"/>
    <w:qFormat/>
    <w:uiPriority w:val="0"/>
    <w:pPr>
      <w:autoSpaceDE w:val="0"/>
      <w:autoSpaceDN w:val="0"/>
      <w:adjustRightInd/>
      <w:snapToGrid w:val="0"/>
      <w:spacing w:before="120" w:after="120"/>
      <w:textAlignment w:val="auto"/>
    </w:pPr>
    <w:rPr>
      <w:rFonts w:eastAsia="宋体"/>
      <w:kern w:val="2"/>
      <w:szCs w:val="20"/>
    </w:rPr>
  </w:style>
  <w:style w:type="paragraph" w:customStyle="1" w:styleId="244">
    <w:name w:val="标题5，章节第五层"/>
    <w:basedOn w:val="1"/>
    <w:next w:val="1"/>
    <w:qFormat/>
    <w:uiPriority w:val="0"/>
    <w:pPr>
      <w:tabs>
        <w:tab w:val="left" w:pos="1050"/>
        <w:tab w:val="left" w:pos="2100"/>
      </w:tabs>
      <w:adjustRightInd/>
      <w:spacing w:before="78" w:line="240" w:lineRule="auto"/>
      <w:ind w:left="2100" w:hanging="420"/>
      <w:textAlignment w:val="auto"/>
      <w:outlineLvl w:val="4"/>
    </w:pPr>
    <w:rPr>
      <w:rFonts w:ascii="Arial" w:hAnsi="Arial" w:eastAsia="华文细黑"/>
      <w:kern w:val="2"/>
      <w:sz w:val="30"/>
      <w:szCs w:val="24"/>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246">
    <w:name w:val="正文首行缩进2字符"/>
    <w:basedOn w:val="1"/>
    <w:qFormat/>
    <w:uiPriority w:val="0"/>
    <w:pPr>
      <w:ind w:left="200" w:leftChars="200"/>
    </w:pPr>
  </w:style>
  <w:style w:type="paragraph" w:customStyle="1" w:styleId="247">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eastAsia="宋体" w:cs="宋体"/>
      <w:szCs w:val="24"/>
      <w:lang w:bidi="ar-SA"/>
    </w:rPr>
  </w:style>
  <w:style w:type="paragraph" w:customStyle="1" w:styleId="24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eastAsia="宋体" w:cs="宋体"/>
      <w:sz w:val="20"/>
      <w:szCs w:val="20"/>
      <w:lang w:bidi="ar-SA"/>
    </w:rPr>
  </w:style>
  <w:style w:type="paragraph" w:customStyle="1" w:styleId="249">
    <w:name w:val="样式 黑体 四号 左 左侧:  0.99 厘米"/>
    <w:basedOn w:val="1"/>
    <w:qFormat/>
    <w:uiPriority w:val="0"/>
    <w:pPr>
      <w:jc w:val="left"/>
    </w:pPr>
    <w:rPr>
      <w:rFonts w:ascii="黑体" w:eastAsia="黑体" w:cs="宋体"/>
      <w:sz w:val="28"/>
      <w:szCs w:val="20"/>
      <w:lang w:bidi="ar-SA"/>
    </w:rPr>
  </w:style>
  <w:style w:type="paragraph" w:customStyle="1" w:styleId="250">
    <w:name w:val="Char Char Char Char Char Char Char Char1"/>
    <w:basedOn w:val="1"/>
    <w:qFormat/>
    <w:uiPriority w:val="0"/>
    <w:pPr>
      <w:adjustRightInd/>
      <w:spacing w:line="240" w:lineRule="auto"/>
      <w:textAlignment w:val="auto"/>
    </w:pPr>
    <w:rPr>
      <w:rFonts w:ascii="Tahoma" w:hAnsi="Tahoma" w:eastAsia="宋体"/>
      <w:kern w:val="2"/>
      <w:szCs w:val="20"/>
    </w:rPr>
  </w:style>
  <w:style w:type="paragraph" w:customStyle="1" w:styleId="251">
    <w:name w:val="zw"/>
    <w:basedOn w:val="1"/>
    <w:qFormat/>
    <w:uiPriority w:val="0"/>
    <w:pPr>
      <w:widowControl/>
      <w:adjustRightInd/>
      <w:ind w:firstLine="200" w:firstLineChars="200"/>
      <w:jc w:val="left"/>
      <w:textAlignment w:val="auto"/>
    </w:pPr>
    <w:rPr>
      <w:rFonts w:eastAsia="宋体"/>
      <w:bCs/>
      <w:szCs w:val="20"/>
    </w:rPr>
  </w:style>
  <w:style w:type="paragraph" w:customStyle="1" w:styleId="252">
    <w:name w:val="样式4 Char"/>
    <w:basedOn w:val="1"/>
    <w:qFormat/>
    <w:uiPriority w:val="0"/>
    <w:pPr>
      <w:widowControl/>
      <w:adjustRightInd/>
      <w:ind w:firstLine="480"/>
      <w:jc w:val="left"/>
      <w:textAlignment w:val="auto"/>
    </w:pPr>
    <w:rPr>
      <w:rFonts w:ascii="Times New Roman" w:hAnsi="Times New Roman" w:eastAsia="宋体" w:cs="宋体"/>
      <w:color w:val="000000"/>
      <w:szCs w:val="24"/>
      <w:lang w:bidi="ar-SA"/>
    </w:rPr>
  </w:style>
  <w:style w:type="paragraph" w:customStyle="1" w:styleId="2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254">
    <w:name w:val="项目符号，二级"/>
    <w:basedOn w:val="154"/>
    <w:next w:val="154"/>
    <w:qFormat/>
    <w:uiPriority w:val="0"/>
    <w:pPr>
      <w:tabs>
        <w:tab w:val="left" w:pos="1211"/>
        <w:tab w:val="left" w:pos="1337"/>
      </w:tabs>
      <w:ind w:left="857"/>
    </w:pPr>
    <w:rPr>
      <w:bCs w:val="0"/>
      <w:color w:val="000000"/>
      <w:sz w:val="24"/>
      <w:szCs w:val="24"/>
    </w:rPr>
  </w:style>
  <w:style w:type="paragraph" w:customStyle="1" w:styleId="255">
    <w:name w:val="正文 首行缩进:  2 字符 Char"/>
    <w:basedOn w:val="1"/>
    <w:qFormat/>
    <w:uiPriority w:val="0"/>
    <w:pPr>
      <w:adjustRightInd/>
      <w:ind w:firstLine="480"/>
      <w:textAlignment w:val="auto"/>
    </w:pPr>
    <w:rPr>
      <w:rFonts w:ascii="Times New Roman" w:hAnsi="Times New Roman" w:eastAsia="宋体" w:cs="宋体"/>
      <w:kern w:val="2"/>
      <w:szCs w:val="20"/>
      <w:lang w:bidi="ar-SA"/>
    </w:rPr>
  </w:style>
  <w:style w:type="paragraph" w:customStyle="1" w:styleId="256">
    <w:name w:val="Char3"/>
    <w:basedOn w:val="22"/>
    <w:qFormat/>
    <w:uiPriority w:val="0"/>
    <w:pPr>
      <w:adjustRightInd/>
      <w:spacing w:line="240" w:lineRule="auto"/>
      <w:textAlignment w:val="auto"/>
    </w:pPr>
    <w:rPr>
      <w:rFonts w:ascii="Tahoma" w:hAnsi="Tahoma" w:eastAsia="宋体"/>
      <w:kern w:val="2"/>
      <w:szCs w:val="24"/>
    </w:rPr>
  </w:style>
  <w:style w:type="paragraph" w:customStyle="1" w:styleId="257">
    <w:name w:val="样式 标题 3H3sect1.2.3BOD 0Heading 3 - oldh3l3CTLevel 3 Head..."/>
    <w:basedOn w:val="4"/>
    <w:qFormat/>
    <w:uiPriority w:val="0"/>
    <w:pPr>
      <w:numPr>
        <w:ilvl w:val="0"/>
        <w:numId w:val="0"/>
      </w:numPr>
      <w:adjustRightInd/>
      <w:spacing w:before="50" w:beforeLines="50" w:after="50" w:afterLines="50" w:line="240" w:lineRule="auto"/>
      <w:jc w:val="left"/>
      <w:textAlignment w:val="auto"/>
    </w:pPr>
    <w:rPr>
      <w:rFonts w:ascii="Times New Roman" w:hAnsi="Times New Roman" w:eastAsia="宋体" w:cs="宋体"/>
      <w:kern w:val="2"/>
      <w:sz w:val="30"/>
      <w:szCs w:val="20"/>
      <w:lang w:bidi="ar-SA"/>
    </w:rPr>
  </w:style>
  <w:style w:type="paragraph" w:customStyle="1" w:styleId="258">
    <w:name w:val="Char Char Char Char Char Char Char 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259">
    <w:name w:val="p0"/>
    <w:basedOn w:val="1"/>
    <w:qFormat/>
    <w:uiPriority w:val="0"/>
    <w:pPr>
      <w:widowControl/>
      <w:adjustRightInd/>
      <w:spacing w:line="240" w:lineRule="auto"/>
      <w:textAlignment w:val="auto"/>
    </w:pPr>
    <w:rPr>
      <w:rFonts w:ascii="Times New Roman" w:hAnsi="Times New Roman" w:eastAsia="宋体"/>
      <w:sz w:val="21"/>
    </w:rPr>
  </w:style>
  <w:style w:type="paragraph" w:customStyle="1" w:styleId="260">
    <w:name w:val="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261">
    <w:name w:val="摘要"/>
    <w:basedOn w:val="1"/>
    <w:qFormat/>
    <w:uiPriority w:val="0"/>
    <w:pPr>
      <w:jc w:val="center"/>
    </w:pPr>
    <w:rPr>
      <w:rFonts w:ascii="黑体" w:eastAsia="黑体" w:cs="宋体"/>
      <w:sz w:val="30"/>
      <w:szCs w:val="20"/>
      <w:lang w:bidi="ar-SA"/>
    </w:rPr>
  </w:style>
  <w:style w:type="paragraph" w:customStyle="1" w:styleId="262">
    <w:name w:val="条1"/>
    <w:basedOn w:val="1"/>
    <w:qFormat/>
    <w:uiPriority w:val="0"/>
    <w:pPr>
      <w:tabs>
        <w:tab w:val="left" w:pos="780"/>
      </w:tabs>
      <w:adjustRightInd/>
      <w:spacing w:before="156"/>
      <w:ind w:left="780" w:hanging="360"/>
      <w:textAlignment w:val="auto"/>
    </w:pPr>
    <w:rPr>
      <w:rFonts w:ascii="Times New Roman" w:hAnsi="Times New Roman" w:eastAsia="黑体"/>
      <w:kern w:val="2"/>
      <w:szCs w:val="20"/>
    </w:rPr>
  </w:style>
  <w:style w:type="paragraph" w:customStyle="1" w:styleId="263">
    <w:name w:val="二级条标题"/>
    <w:basedOn w:val="1"/>
    <w:next w:val="264"/>
    <w:qFormat/>
    <w:uiPriority w:val="0"/>
    <w:pPr>
      <w:widowControl/>
      <w:tabs>
        <w:tab w:val="left" w:pos="2240"/>
      </w:tabs>
      <w:adjustRightInd/>
      <w:spacing w:line="240" w:lineRule="auto"/>
      <w:ind w:left="0" w:hanging="420"/>
      <w:textAlignment w:val="auto"/>
      <w:outlineLvl w:val="3"/>
    </w:pPr>
    <w:rPr>
      <w:rFonts w:ascii="Times New Roman" w:hAnsi="Times New Roman" w:eastAsia="黑体"/>
      <w:sz w:val="21"/>
      <w:szCs w:val="20"/>
    </w:rPr>
  </w:style>
  <w:style w:type="paragraph" w:customStyle="1" w:styleId="26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sz w:val="20"/>
      <w:szCs w:val="20"/>
      <w:lang w:bidi="ar-SA"/>
    </w:rPr>
  </w:style>
  <w:style w:type="paragraph" w:customStyle="1" w:styleId="266">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267">
    <w:name w:val="标题3，章节第三层"/>
    <w:basedOn w:val="1"/>
    <w:next w:val="154"/>
    <w:qFormat/>
    <w:uiPriority w:val="0"/>
    <w:pPr>
      <w:adjustRightInd w:val="0"/>
      <w:snapToGrid w:val="0"/>
      <w:spacing w:before="78" w:line="300" w:lineRule="auto"/>
      <w:textAlignment w:val="auto"/>
      <w:outlineLvl w:val="2"/>
    </w:pPr>
    <w:rPr>
      <w:rFonts w:ascii="Arial" w:hAnsi="Arial" w:eastAsia="华文细黑"/>
      <w:kern w:val="2"/>
      <w:sz w:val="30"/>
      <w:szCs w:val="24"/>
    </w:rPr>
  </w:style>
  <w:style w:type="paragraph" w:customStyle="1" w:styleId="268">
    <w:name w:val="标题 4宋体"/>
    <w:basedOn w:val="5"/>
    <w:qFormat/>
    <w:uiPriority w:val="0"/>
    <w:pPr>
      <w:keepNext/>
      <w:keepLines w:val="0"/>
      <w:widowControl w:val="0"/>
      <w:numPr>
        <w:ilvl w:val="0"/>
        <w:numId w:val="0"/>
      </w:numPr>
      <w:autoSpaceDE w:val="0"/>
      <w:autoSpaceDN w:val="0"/>
      <w:spacing w:before="0" w:after="0" w:line="360" w:lineRule="auto"/>
      <w:jc w:val="left"/>
      <w:textAlignment w:val="auto"/>
    </w:pPr>
    <w:rPr>
      <w:rFonts w:ascii="宋体" w:eastAsia="宋体"/>
      <w:color w:val="000000"/>
      <w:sz w:val="24"/>
      <w:szCs w:val="20"/>
    </w:rPr>
  </w:style>
  <w:style w:type="paragraph" w:customStyle="1" w:styleId="269">
    <w:name w:val="样式 样式 (符号) 宋体 小四 首行缩进:  0.85 厘米 段后: 6 磅 行距: 固定值 20 磅 + 首行缩进:  2 ..."/>
    <w:basedOn w:val="1"/>
    <w:qFormat/>
    <w:uiPriority w:val="0"/>
    <w:pPr>
      <w:ind w:firstLine="233" w:firstLineChars="233"/>
      <w:jc w:val="left"/>
    </w:pPr>
    <w:rPr>
      <w:rFonts w:ascii="仿宋_GB2312" w:eastAsia="仿宋_GB2312" w:cs="宋体"/>
      <w:kern w:val="2"/>
      <w:szCs w:val="24"/>
      <w:lang w:bidi="ar-SA"/>
    </w:rPr>
  </w:style>
  <w:style w:type="paragraph" w:customStyle="1" w:styleId="270">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b/>
      <w:bCs/>
      <w:sz w:val="22"/>
      <w:szCs w:val="22"/>
      <w:lang w:bidi="ar-SA"/>
    </w:rPr>
  </w:style>
  <w:style w:type="paragraph" w:customStyle="1" w:styleId="271">
    <w:name w:val="正文lzq"/>
    <w:basedOn w:val="1"/>
    <w:qFormat/>
    <w:uiPriority w:val="0"/>
    <w:pPr>
      <w:ind w:firstLine="480"/>
    </w:pPr>
    <w:rPr>
      <w:rFonts w:ascii="Times New Roman" w:hAnsi="Times New Roman" w:eastAsia="宋体"/>
      <w:szCs w:val="20"/>
    </w:rPr>
  </w:style>
  <w:style w:type="paragraph" w:customStyle="1" w:styleId="272">
    <w:name w:val="tgt2"/>
    <w:basedOn w:val="1"/>
    <w:qFormat/>
    <w:uiPriority w:val="0"/>
    <w:pPr>
      <w:widowControl/>
      <w:adjustRightInd/>
      <w:spacing w:after="150"/>
      <w:jc w:val="left"/>
      <w:textAlignment w:val="auto"/>
    </w:pPr>
    <w:rPr>
      <w:rFonts w:cs="宋体"/>
      <w:b/>
      <w:bCs/>
      <w:sz w:val="36"/>
      <w:szCs w:val="36"/>
      <w:lang w:bidi="ar-SA"/>
    </w:rPr>
  </w:style>
  <w:style w:type="paragraph" w:customStyle="1" w:styleId="273">
    <w:name w:val="Char Char Char Char Char Char Char Char"/>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274">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sz w:val="20"/>
      <w:szCs w:val="20"/>
      <w:lang w:bidi="ar-SA"/>
    </w:rPr>
  </w:style>
  <w:style w:type="paragraph" w:customStyle="1" w:styleId="275">
    <w:name w:val="正文 居中"/>
    <w:basedOn w:val="1"/>
    <w:qFormat/>
    <w:uiPriority w:val="0"/>
    <w:pPr>
      <w:adjustRightInd/>
      <w:jc w:val="center"/>
      <w:textAlignment w:val="auto"/>
    </w:pPr>
    <w:rPr>
      <w:rFonts w:ascii="Times New Roman" w:hAnsi="Times New Roman" w:eastAsia="宋体"/>
      <w:kern w:val="2"/>
      <w:szCs w:val="20"/>
    </w:rPr>
  </w:style>
  <w:style w:type="paragraph" w:customStyle="1" w:styleId="27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7">
    <w:name w:val="font6"/>
    <w:basedOn w:val="1"/>
    <w:qFormat/>
    <w:uiPriority w:val="0"/>
    <w:pPr>
      <w:widowControl/>
      <w:adjustRightInd/>
      <w:spacing w:before="100" w:beforeAutospacing="1" w:after="100" w:afterAutospacing="1" w:line="240" w:lineRule="auto"/>
      <w:jc w:val="left"/>
      <w:textAlignment w:val="auto"/>
    </w:pPr>
    <w:rPr>
      <w:rFonts w:eastAsia="宋体"/>
      <w:sz w:val="28"/>
      <w:szCs w:val="28"/>
      <w:u w:val="single"/>
    </w:rPr>
  </w:style>
  <w:style w:type="paragraph" w:customStyle="1" w:styleId="278">
    <w:name w:val="正文 第一章"/>
    <w:basedOn w:val="1"/>
    <w:next w:val="189"/>
    <w:qFormat/>
    <w:uiPriority w:val="0"/>
    <w:pPr>
      <w:pageBreakBefore/>
      <w:widowControl w:val="0"/>
      <w:numPr>
        <w:ilvl w:val="0"/>
        <w:numId w:val="16"/>
      </w:numPr>
      <w:spacing w:before="240" w:after="240" w:line="480" w:lineRule="auto"/>
      <w:jc w:val="center"/>
      <w:outlineLvl w:val="0"/>
    </w:pPr>
    <w:rPr>
      <w:rFonts w:eastAsia="宋体"/>
      <w:b/>
      <w:color w:val="000000"/>
      <w:sz w:val="36"/>
    </w:rPr>
  </w:style>
  <w:style w:type="paragraph" w:customStyle="1" w:styleId="279">
    <w:name w:val="xl25"/>
    <w:basedOn w:val="1"/>
    <w:qFormat/>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szCs w:val="24"/>
      <w:lang w:bidi="ar-SA"/>
    </w:rPr>
  </w:style>
  <w:style w:type="paragraph" w:customStyle="1" w:styleId="280">
    <w:name w:val="标准小四"/>
    <w:basedOn w:val="1"/>
    <w:qFormat/>
    <w:uiPriority w:val="0"/>
    <w:pPr>
      <w:adjustRightInd/>
      <w:ind w:firstLine="200" w:firstLineChars="200"/>
      <w:textAlignment w:val="auto"/>
    </w:pPr>
    <w:rPr>
      <w:rFonts w:ascii="Arial" w:hAnsi="Arial" w:eastAsia="宋体"/>
      <w:kern w:val="2"/>
    </w:rPr>
  </w:style>
  <w:style w:type="paragraph" w:customStyle="1" w:styleId="281">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szCs w:val="24"/>
      <w:lang w:bidi="ar-SA"/>
    </w:rPr>
  </w:style>
  <w:style w:type="paragraph" w:customStyle="1" w:styleId="282">
    <w:name w:val="7.10表格"/>
    <w:basedOn w:val="1"/>
    <w:qFormat/>
    <w:uiPriority w:val="0"/>
    <w:pPr>
      <w:spacing w:line="240" w:lineRule="auto"/>
      <w:jc w:val="center"/>
    </w:pPr>
    <w:rPr>
      <w:rFonts w:cs="宋体"/>
      <w:szCs w:val="20"/>
      <w:lang w:bidi="ar-SA"/>
    </w:rPr>
  </w:style>
  <w:style w:type="paragraph" w:customStyle="1" w:styleId="283">
    <w:name w:val="小四 段落 宋体 Char Char Char Char"/>
    <w:basedOn w:val="1"/>
    <w:qFormat/>
    <w:uiPriority w:val="0"/>
    <w:pPr>
      <w:adjustRightInd/>
      <w:ind w:right="-33" w:firstLine="200" w:firstLineChars="200"/>
      <w:jc w:val="left"/>
      <w:textAlignment w:val="auto"/>
    </w:pPr>
    <w:rPr>
      <w:rFonts w:ascii="Times New Roman" w:hAnsi="Times New Roman" w:eastAsia="宋体"/>
      <w:kern w:val="2"/>
      <w:szCs w:val="24"/>
    </w:rPr>
  </w:style>
  <w:style w:type="paragraph" w:customStyle="1" w:styleId="284">
    <w:name w:val="大标题"/>
    <w:basedOn w:val="1"/>
    <w:next w:val="1"/>
    <w:qFormat/>
    <w:uiPriority w:val="0"/>
    <w:pPr>
      <w:pageBreakBefore/>
      <w:widowControl w:val="0"/>
      <w:spacing w:line="720" w:lineRule="auto"/>
      <w:jc w:val="center"/>
      <w:outlineLvl w:val="0"/>
    </w:pPr>
    <w:rPr>
      <w:rFonts w:ascii="黑体" w:eastAsia="黑体"/>
      <w:sz w:val="32"/>
      <w:szCs w:val="30"/>
    </w:rPr>
  </w:style>
  <w:style w:type="paragraph" w:customStyle="1" w:styleId="285">
    <w:name w:val="符号与编号"/>
    <w:basedOn w:val="1"/>
    <w:qFormat/>
    <w:uiPriority w:val="0"/>
    <w:pPr>
      <w:tabs>
        <w:tab w:val="left" w:pos="900"/>
      </w:tabs>
      <w:adjustRightInd/>
      <w:spacing w:after="50" w:afterLines="50" w:line="400" w:lineRule="atLeast"/>
      <w:ind w:left="900" w:hanging="420"/>
      <w:textAlignment w:val="auto"/>
    </w:pPr>
    <w:rPr>
      <w:rFonts w:ascii="Times New Roman" w:hAnsi="Times New Roman" w:eastAsia="宋体"/>
      <w:kern w:val="2"/>
      <w:szCs w:val="24"/>
    </w:rPr>
  </w:style>
  <w:style w:type="paragraph" w:customStyle="1" w:styleId="286">
    <w:name w:val="小四 段落 宋体 Char Char Char"/>
    <w:basedOn w:val="17"/>
    <w:qFormat/>
    <w:uiPriority w:val="0"/>
    <w:pPr>
      <w:numPr>
        <w:ilvl w:val="0"/>
        <w:numId w:val="0"/>
      </w:numPr>
      <w:adjustRightInd/>
      <w:ind w:left="0" w:right="-33" w:firstLine="227" w:firstLineChars="227"/>
      <w:jc w:val="left"/>
      <w:textAlignment w:val="auto"/>
    </w:pPr>
    <w:rPr>
      <w:rFonts w:ascii="Times New Roman" w:hAnsi="Times New Roman" w:eastAsia="宋体"/>
      <w:kern w:val="2"/>
      <w:szCs w:val="24"/>
    </w:rPr>
  </w:style>
  <w:style w:type="paragraph" w:customStyle="1" w:styleId="287">
    <w:name w:val="封面"/>
    <w:basedOn w:val="288"/>
    <w:qFormat/>
    <w:uiPriority w:val="0"/>
    <w:pPr>
      <w:spacing w:line="480" w:lineRule="auto"/>
    </w:pPr>
    <w:rPr>
      <w:rFonts w:eastAsia="楷体"/>
      <w:bCs/>
    </w:rPr>
  </w:style>
  <w:style w:type="paragraph" w:customStyle="1" w:styleId="288">
    <w:name w:val="封面大字"/>
    <w:basedOn w:val="205"/>
    <w:qFormat/>
    <w:uiPriority w:val="0"/>
    <w:pPr>
      <w:jc w:val="center"/>
    </w:pPr>
    <w:rPr>
      <w:rFonts w:eastAsia="方正姚体"/>
      <w:b/>
      <w:sz w:val="52"/>
    </w:rPr>
  </w:style>
  <w:style w:type="paragraph" w:customStyle="1" w:styleId="289">
    <w:name w:val="样式 正文缩进2字符 + 五号 居中"/>
    <w:basedOn w:val="136"/>
    <w:qFormat/>
    <w:uiPriority w:val="0"/>
    <w:pPr>
      <w:spacing w:line="100" w:lineRule="atLeast"/>
      <w:ind w:firstLine="0" w:firstLineChars="0"/>
      <w:jc w:val="center"/>
    </w:pPr>
    <w:rPr>
      <w:sz w:val="21"/>
    </w:rPr>
  </w:style>
  <w:style w:type="paragraph" w:customStyle="1" w:styleId="290">
    <w:name w:val="1.1.1.1"/>
    <w:basedOn w:val="190"/>
    <w:next w:val="136"/>
    <w:qFormat/>
    <w:uiPriority w:val="0"/>
  </w:style>
  <w:style w:type="paragraph" w:customStyle="1" w:styleId="291">
    <w:name w:val="新的内文"/>
    <w:basedOn w:val="1"/>
    <w:qFormat/>
    <w:uiPriority w:val="0"/>
    <w:pPr>
      <w:adjustRightInd/>
      <w:snapToGrid w:val="0"/>
      <w:spacing w:line="300" w:lineRule="auto"/>
      <w:ind w:firstLine="200" w:firstLineChars="200"/>
      <w:textAlignment w:val="auto"/>
    </w:pPr>
    <w:rPr>
      <w:rFonts w:ascii="仿宋_GB2312" w:eastAsia="仿宋_GB2312" w:cs="宋体"/>
      <w:kern w:val="2"/>
      <w:szCs w:val="28"/>
      <w:lang w:bidi="ar-SA"/>
    </w:rPr>
  </w:style>
  <w:style w:type="paragraph" w:customStyle="1" w:styleId="292">
    <w:name w:val="列出段落1"/>
    <w:basedOn w:val="1"/>
    <w:qFormat/>
    <w:uiPriority w:val="0"/>
    <w:pPr>
      <w:adjustRightInd/>
      <w:spacing w:line="240" w:lineRule="auto"/>
      <w:ind w:firstLine="200" w:firstLineChars="200"/>
      <w:textAlignment w:val="auto"/>
    </w:pPr>
    <w:rPr>
      <w:rFonts w:ascii="Calibri" w:hAnsi="Calibri" w:eastAsia="宋体" w:cs="Calibri"/>
      <w:kern w:val="2"/>
      <w:sz w:val="21"/>
      <w:lang w:bidi="ar-SA"/>
    </w:rPr>
  </w:style>
  <w:style w:type="paragraph" w:customStyle="1" w:styleId="293">
    <w:name w:val="Char Char Char Char Char Char"/>
    <w:basedOn w:val="1"/>
    <w:qFormat/>
    <w:uiPriority w:val="0"/>
    <w:pPr>
      <w:adjustRightInd/>
      <w:spacing w:line="240" w:lineRule="auto"/>
      <w:textAlignment w:val="auto"/>
    </w:pPr>
    <w:rPr>
      <w:rFonts w:ascii="Times New Roman" w:hAnsi="Times New Roman" w:eastAsia="宋体"/>
      <w:kern w:val="2"/>
      <w:sz w:val="21"/>
    </w:rPr>
  </w:style>
  <w:style w:type="paragraph" w:customStyle="1" w:styleId="294">
    <w:name w:val="样式 样式 首行缩进:  2 字符 + 行距: 1.5 倍行距"/>
    <w:basedOn w:val="1"/>
    <w:qFormat/>
    <w:uiPriority w:val="0"/>
    <w:pPr>
      <w:adjustRightInd/>
      <w:ind w:firstLine="196" w:firstLineChars="196"/>
      <w:textAlignment w:val="auto"/>
    </w:pPr>
    <w:rPr>
      <w:rFonts w:ascii="Times New Roman" w:hAnsi="Times New Roman" w:eastAsia="宋体"/>
      <w:kern w:val="2"/>
      <w:szCs w:val="20"/>
    </w:rPr>
  </w:style>
  <w:style w:type="paragraph" w:customStyle="1" w:styleId="295">
    <w:name w:val="Char Char Char Char1"/>
    <w:basedOn w:val="1"/>
    <w:qFormat/>
    <w:uiPriority w:val="0"/>
    <w:pPr>
      <w:widowControl/>
      <w:adjustRightInd/>
      <w:spacing w:after="160" w:line="240" w:lineRule="exact"/>
      <w:jc w:val="center"/>
      <w:textAlignment w:val="auto"/>
    </w:pPr>
    <w:rPr>
      <w:rFonts w:ascii="黑体" w:eastAsia="黑体"/>
      <w:sz w:val="32"/>
      <w:szCs w:val="32"/>
      <w:lang w:eastAsia="en-US"/>
    </w:rPr>
  </w:style>
  <w:style w:type="paragraph" w:customStyle="1" w:styleId="296">
    <w:name w:val="正文1"/>
    <w:basedOn w:val="1"/>
    <w:next w:val="1"/>
    <w:qFormat/>
    <w:uiPriority w:val="0"/>
    <w:pPr>
      <w:adjustRightInd/>
      <w:spacing w:before="156"/>
      <w:ind w:firstLine="200" w:firstLineChars="200"/>
      <w:textAlignment w:val="auto"/>
    </w:pPr>
    <w:rPr>
      <w:rFonts w:ascii="Times New Roman" w:hAnsi="Times New Roman" w:eastAsia="宋体"/>
      <w:kern w:val="2"/>
      <w:szCs w:val="20"/>
    </w:rPr>
  </w:style>
  <w:style w:type="paragraph" w:customStyle="1" w:styleId="297">
    <w:name w:val="正文文本 21"/>
    <w:basedOn w:val="1"/>
    <w:qFormat/>
    <w:uiPriority w:val="0"/>
    <w:pPr>
      <w:widowControl/>
      <w:overflowPunct w:val="0"/>
      <w:autoSpaceDE w:val="0"/>
      <w:autoSpaceDN w:val="0"/>
      <w:spacing w:line="240" w:lineRule="auto"/>
      <w:ind w:left="720" w:hanging="720"/>
    </w:pPr>
    <w:rPr>
      <w:rFonts w:ascii="Times New Roman" w:hAnsi="Times New Roman" w:eastAsia="宋体"/>
      <w:szCs w:val="20"/>
      <w:lang w:val="en-GB" w:eastAsia="en-GB"/>
    </w:rPr>
  </w:style>
  <w:style w:type="paragraph" w:customStyle="1" w:styleId="298">
    <w:name w:val="xl101"/>
    <w:basedOn w:val="1"/>
    <w:qFormat/>
    <w:uiPriority w:val="0"/>
    <w:pPr>
      <w:widowControl/>
      <w:adjustRightInd/>
      <w:spacing w:before="100" w:beforeAutospacing="1" w:after="100" w:afterAutospacing="1" w:line="240" w:lineRule="auto"/>
      <w:jc w:val="left"/>
      <w:textAlignment w:val="center"/>
    </w:pPr>
    <w:rPr>
      <w:rFonts w:eastAsia="宋体" w:cs="宋体"/>
      <w:b/>
      <w:bCs/>
      <w:sz w:val="20"/>
      <w:szCs w:val="20"/>
      <w:lang w:bidi="ar-SA"/>
    </w:rPr>
  </w:style>
  <w:style w:type="paragraph" w:customStyle="1" w:styleId="299">
    <w:name w:val="小四 段落 宋体"/>
    <w:basedOn w:val="17"/>
    <w:qFormat/>
    <w:uiPriority w:val="0"/>
    <w:pPr>
      <w:numPr>
        <w:ilvl w:val="0"/>
        <w:numId w:val="0"/>
      </w:numPr>
      <w:adjustRightInd/>
      <w:ind w:left="113" w:right="113" w:firstLine="425"/>
      <w:jc w:val="left"/>
      <w:textAlignment w:val="auto"/>
    </w:pPr>
    <w:rPr>
      <w:rFonts w:ascii="Times New Roman" w:hAnsi="Times New Roman" w:eastAsia="宋体"/>
      <w:kern w:val="2"/>
      <w:szCs w:val="24"/>
    </w:rPr>
  </w:style>
  <w:style w:type="paragraph" w:customStyle="1" w:styleId="300">
    <w:name w:val="Char Char Char Char Char Char Char Char Char 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301">
    <w:name w:val="xl86"/>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left"/>
      <w:textAlignment w:val="center"/>
    </w:pPr>
    <w:rPr>
      <w:rFonts w:eastAsia="宋体" w:cs="宋体"/>
      <w:color w:val="000000"/>
      <w:sz w:val="20"/>
      <w:szCs w:val="20"/>
      <w:lang w:bidi="ar-SA"/>
    </w:rPr>
  </w:style>
  <w:style w:type="paragraph" w:customStyle="1" w:styleId="30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303">
    <w:name w:val="table_lines"/>
    <w:basedOn w:val="1"/>
    <w:qFormat/>
    <w:uiPriority w:val="0"/>
    <w:pPr>
      <w:widowControl/>
      <w:adjustRightInd/>
      <w:spacing w:line="240" w:lineRule="auto"/>
      <w:jc w:val="left"/>
      <w:textAlignment w:val="auto"/>
    </w:pPr>
    <w:rPr>
      <w:rFonts w:ascii="Times New Roman" w:hAnsi="Times New Roman" w:eastAsia="宋体"/>
      <w:sz w:val="20"/>
      <w:szCs w:val="20"/>
      <w:lang w:val="de-DE" w:eastAsia="de-DE"/>
    </w:rPr>
  </w:style>
  <w:style w:type="paragraph" w:customStyle="1" w:styleId="304">
    <w:name w:val="章标题"/>
    <w:next w:val="264"/>
    <w:qFormat/>
    <w:uiPriority w:val="0"/>
    <w:pPr>
      <w:spacing w:before="50" w:beforeLines="50" w:after="50" w:afterLines="50"/>
      <w:jc w:val="both"/>
      <w:outlineLvl w:val="1"/>
    </w:pPr>
    <w:rPr>
      <w:rFonts w:ascii="Times New Roman" w:hAnsi="Times New Roman" w:eastAsia="黑体" w:cs="Times New Roman"/>
      <w:sz w:val="21"/>
      <w:lang w:val="en-US" w:eastAsia="zh-CN" w:bidi="ar-SA"/>
    </w:rPr>
  </w:style>
  <w:style w:type="paragraph" w:customStyle="1" w:styleId="305">
    <w:name w:val="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306">
    <w:name w:val="正文 + 宋体"/>
    <w:basedOn w:val="1"/>
    <w:qFormat/>
    <w:uiPriority w:val="0"/>
    <w:pPr>
      <w:adjustRightInd/>
      <w:ind w:firstLine="200" w:firstLineChars="200"/>
      <w:textAlignment w:val="auto"/>
    </w:pPr>
    <w:rPr>
      <w:rFonts w:ascii="Times New Roman" w:hAnsi="Times New Roman" w:eastAsia="宋体"/>
      <w:kern w:val="2"/>
      <w:sz w:val="21"/>
      <w:szCs w:val="24"/>
    </w:rPr>
  </w:style>
  <w:style w:type="paragraph" w:customStyle="1" w:styleId="307">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center"/>
    </w:pPr>
    <w:rPr>
      <w:rFonts w:eastAsia="宋体" w:cs="宋体"/>
      <w:color w:val="000000"/>
      <w:sz w:val="20"/>
      <w:szCs w:val="20"/>
      <w:lang w:bidi="ar-SA"/>
    </w:rPr>
  </w:style>
  <w:style w:type="paragraph" w:customStyle="1" w:styleId="308">
    <w:name w:val="样式 样式 标题 3H3sect1.2.3BOD 0Heading 3 - oldh3l3CTLevel 3 Head... +..."/>
    <w:basedOn w:val="1"/>
    <w:qFormat/>
    <w:uiPriority w:val="0"/>
    <w:pPr>
      <w:keepNext/>
      <w:keepLines/>
      <w:widowControl w:val="0"/>
      <w:adjustRightInd/>
      <w:spacing w:before="50" w:beforeLines="50" w:after="50" w:afterLines="50" w:line="240" w:lineRule="auto"/>
      <w:jc w:val="left"/>
      <w:textAlignment w:val="auto"/>
      <w:outlineLvl w:val="2"/>
    </w:pPr>
    <w:rPr>
      <w:rFonts w:ascii="Times New Roman" w:hAnsi="Times New Roman" w:eastAsia="宋体" w:cs="宋体"/>
      <w:b/>
      <w:bCs/>
      <w:kern w:val="2"/>
      <w:szCs w:val="20"/>
      <w:lang w:bidi="ar-SA"/>
    </w:rPr>
  </w:style>
  <w:style w:type="paragraph" w:customStyle="1" w:styleId="309">
    <w:name w:val="a"/>
    <w:basedOn w:val="1"/>
    <w:qFormat/>
    <w:uiPriority w:val="0"/>
    <w:pPr>
      <w:widowControl/>
      <w:adjustRightInd/>
      <w:spacing w:before="100" w:beforeAutospacing="1" w:after="100" w:afterAutospacing="1" w:line="240" w:lineRule="auto"/>
      <w:textAlignment w:val="auto"/>
    </w:pPr>
    <w:rPr>
      <w:rFonts w:eastAsia="宋体" w:cs="宋体"/>
      <w:szCs w:val="24"/>
      <w:lang w:bidi="ar-SA"/>
    </w:rPr>
  </w:style>
  <w:style w:type="paragraph" w:customStyle="1" w:styleId="310">
    <w:name w:val="部分1"/>
    <w:basedOn w:val="1"/>
    <w:qFormat/>
    <w:uiPriority w:val="0"/>
    <w:pPr>
      <w:keepNext/>
      <w:pageBreakBefore/>
      <w:widowControl w:val="0"/>
      <w:tabs>
        <w:tab w:val="left" w:pos="360"/>
      </w:tabs>
      <w:adjustRightInd/>
      <w:jc w:val="center"/>
      <w:textAlignment w:val="auto"/>
      <w:outlineLvl w:val="0"/>
    </w:pPr>
    <w:rPr>
      <w:rFonts w:ascii="Times New Roman" w:hAnsi="Times New Roman" w:eastAsia="黑体"/>
      <w:b/>
      <w:kern w:val="44"/>
      <w:sz w:val="36"/>
      <w:szCs w:val="20"/>
    </w:rPr>
  </w:style>
  <w:style w:type="paragraph" w:customStyle="1" w:styleId="311">
    <w:name w:val="7"/>
    <w:basedOn w:val="1"/>
    <w:next w:val="71"/>
    <w:qFormat/>
    <w:uiPriority w:val="0"/>
    <w:pPr>
      <w:widowControl/>
      <w:adjustRightInd/>
      <w:spacing w:before="100" w:beforeAutospacing="1" w:after="100" w:afterAutospacing="1" w:line="240" w:lineRule="auto"/>
      <w:jc w:val="left"/>
      <w:textAlignment w:val="auto"/>
    </w:pPr>
    <w:rPr>
      <w:rFonts w:eastAsia="宋体"/>
      <w:szCs w:val="20"/>
    </w:rPr>
  </w:style>
  <w:style w:type="paragraph" w:customStyle="1" w:styleId="312">
    <w:name w:val="Plain Text1"/>
    <w:basedOn w:val="1"/>
    <w:qFormat/>
    <w:uiPriority w:val="0"/>
    <w:pPr>
      <w:spacing w:line="240" w:lineRule="auto"/>
    </w:pPr>
    <w:rPr>
      <w:rFonts w:eastAsia="楷体_GB2312"/>
      <w:kern w:val="2"/>
      <w:sz w:val="28"/>
      <w:szCs w:val="20"/>
    </w:rPr>
  </w:style>
  <w:style w:type="paragraph" w:customStyle="1" w:styleId="313">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314">
    <w:name w:val="小四 段落 宋体 Char Char"/>
    <w:basedOn w:val="1"/>
    <w:qFormat/>
    <w:uiPriority w:val="0"/>
    <w:pPr>
      <w:adjustRightInd/>
      <w:ind w:firstLine="200" w:firstLineChars="200"/>
      <w:textAlignment w:val="auto"/>
    </w:pPr>
    <w:rPr>
      <w:rFonts w:eastAsia="宋体"/>
      <w:kern w:val="2"/>
      <w:szCs w:val="24"/>
    </w:rPr>
  </w:style>
  <w:style w:type="paragraph" w:customStyle="1" w:styleId="315">
    <w:name w:val="xl10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b/>
      <w:bCs/>
      <w:szCs w:val="24"/>
      <w:lang w:bidi="ar-SA"/>
    </w:rPr>
  </w:style>
  <w:style w:type="paragraph" w:customStyle="1" w:styleId="316">
    <w:name w:val="样式 标题 2第一章 标题 2Heading 2 HiddenHeading 2 CCBSheading 2H2h2..."/>
    <w:basedOn w:val="3"/>
    <w:qFormat/>
    <w:uiPriority w:val="0"/>
    <w:pPr>
      <w:keepNext/>
      <w:keepLines w:val="0"/>
      <w:widowControl w:val="0"/>
      <w:numPr>
        <w:ilvl w:val="0"/>
        <w:numId w:val="0"/>
      </w:numPr>
      <w:tabs>
        <w:tab w:val="left" w:pos="720"/>
      </w:tabs>
      <w:spacing w:before="50" w:beforeLines="50" w:after="50" w:afterLines="50" w:line="240" w:lineRule="auto"/>
      <w:ind w:left="360" w:hanging="360"/>
      <w:jc w:val="center"/>
    </w:pPr>
    <w:rPr>
      <w:rFonts w:ascii="黑体" w:cs="宋体"/>
      <w:b w:val="0"/>
      <w:bCs w:val="0"/>
      <w:szCs w:val="20"/>
      <w:lang w:bidi="ar-SA"/>
    </w:rPr>
  </w:style>
  <w:style w:type="paragraph" w:customStyle="1" w:styleId="317">
    <w:name w:val="xl102"/>
    <w:basedOn w:val="1"/>
    <w:qFormat/>
    <w:uiPriority w:val="0"/>
    <w:pPr>
      <w:widowControl/>
      <w:pBdr>
        <w:right w:val="single" w:color="auto" w:sz="4" w:space="0"/>
      </w:pBdr>
      <w:adjustRightInd/>
      <w:spacing w:before="100" w:beforeAutospacing="1" w:after="100" w:afterAutospacing="1" w:line="240" w:lineRule="auto"/>
      <w:jc w:val="left"/>
      <w:textAlignment w:val="center"/>
    </w:pPr>
    <w:rPr>
      <w:rFonts w:eastAsia="宋体" w:cs="宋体"/>
      <w:b/>
      <w:bCs/>
      <w:sz w:val="20"/>
      <w:szCs w:val="20"/>
      <w:lang w:bidi="ar-SA"/>
    </w:rPr>
  </w:style>
  <w:style w:type="paragraph" w:customStyle="1" w:styleId="318">
    <w:name w:val="xl29"/>
    <w:basedOn w:val="1"/>
    <w:qFormat/>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eastAsia="宋体"/>
      <w:szCs w:val="24"/>
    </w:rPr>
  </w:style>
  <w:style w:type="paragraph" w:customStyle="1" w:styleId="319">
    <w:name w:val="Char1 Char Char Char"/>
    <w:basedOn w:val="1"/>
    <w:qFormat/>
    <w:uiPriority w:val="0"/>
    <w:pPr>
      <w:adjustRightInd/>
      <w:spacing w:line="240" w:lineRule="auto"/>
      <w:textAlignment w:val="auto"/>
    </w:pPr>
    <w:rPr>
      <w:rFonts w:ascii="Tahoma" w:hAnsi="Tahoma" w:eastAsia="宋体"/>
      <w:kern w:val="2"/>
      <w:szCs w:val="20"/>
    </w:rPr>
  </w:style>
  <w:style w:type="paragraph" w:customStyle="1" w:styleId="320">
    <w:name w:val="正文2"/>
    <w:basedOn w:val="1"/>
    <w:qFormat/>
    <w:uiPriority w:val="0"/>
    <w:pPr>
      <w:adjustRightInd/>
      <w:spacing w:before="156"/>
      <w:ind w:firstLine="200" w:firstLineChars="200"/>
      <w:textAlignment w:val="auto"/>
    </w:pPr>
    <w:rPr>
      <w:rFonts w:ascii="Times New Roman" w:hAnsi="Times New Roman" w:eastAsia="宋体"/>
      <w:kern w:val="2"/>
      <w:szCs w:val="20"/>
    </w:rPr>
  </w:style>
  <w:style w:type="paragraph" w:customStyle="1" w:styleId="321">
    <w:name w:val="正文缩进2格 New"/>
    <w:basedOn w:val="215"/>
    <w:qFormat/>
    <w:uiPriority w:val="0"/>
    <w:pPr>
      <w:spacing w:line="600" w:lineRule="exact"/>
      <w:ind w:firstLine="206" w:firstLineChars="206"/>
    </w:pPr>
    <w:rPr>
      <w:rFonts w:ascii="仿宋_GB2312" w:eastAsia="仿宋_GB2312"/>
      <w:sz w:val="31"/>
      <w:szCs w:val="28"/>
    </w:rPr>
  </w:style>
  <w:style w:type="paragraph" w:customStyle="1" w:styleId="322">
    <w:name w:val="正文缩进2字符"/>
    <w:basedOn w:val="1"/>
    <w:qFormat/>
    <w:uiPriority w:val="0"/>
    <w:pPr>
      <w:adjustRightInd w:val="0"/>
      <w:snapToGrid w:val="0"/>
      <w:spacing w:line="300" w:lineRule="auto"/>
      <w:ind w:firstLine="200" w:firstLineChars="200"/>
      <w:textAlignment w:val="auto"/>
    </w:pPr>
    <w:rPr>
      <w:rFonts w:ascii="仿宋_GB2312" w:eastAsia="仿宋_GB2312"/>
      <w:kern w:val="2"/>
      <w:sz w:val="32"/>
      <w:szCs w:val="32"/>
    </w:rPr>
  </w:style>
  <w:style w:type="paragraph" w:customStyle="1" w:styleId="323">
    <w:name w:val="Char1"/>
    <w:basedOn w:val="1"/>
    <w:qFormat/>
    <w:uiPriority w:val="0"/>
    <w:pPr>
      <w:adjustRightInd/>
      <w:spacing w:line="240" w:lineRule="auto"/>
      <w:textAlignment w:val="auto"/>
    </w:pPr>
    <w:rPr>
      <w:rFonts w:ascii="仿宋_GB2312" w:eastAsia="仿宋_GB2312"/>
      <w:b/>
      <w:kern w:val="2"/>
      <w:sz w:val="32"/>
      <w:szCs w:val="32"/>
    </w:rPr>
  </w:style>
  <w:style w:type="paragraph" w:customStyle="1" w:styleId="324">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pPr>
    <w:rPr>
      <w:rFonts w:ascii="Times New Roman" w:hAnsi="Times New Roman" w:eastAsia="仿宋_GB2312"/>
      <w:szCs w:val="20"/>
    </w:rPr>
  </w:style>
  <w:style w:type="paragraph" w:customStyle="1" w:styleId="325">
    <w:name w:val="retrait3"/>
    <w:basedOn w:val="1"/>
    <w:qFormat/>
    <w:uiPriority w:val="0"/>
    <w:pPr>
      <w:widowControl/>
      <w:adjustRightInd/>
      <w:spacing w:before="20" w:after="20" w:line="240" w:lineRule="auto"/>
      <w:ind w:left="851"/>
      <w:jc w:val="left"/>
      <w:textAlignment w:val="auto"/>
    </w:pPr>
    <w:rPr>
      <w:rFonts w:ascii="Arial" w:hAnsi="Arial" w:eastAsia="宋体"/>
      <w:szCs w:val="20"/>
      <w:lang w:val="en-GB" w:eastAsia="en-GB"/>
    </w:rPr>
  </w:style>
  <w:style w:type="paragraph" w:customStyle="1" w:styleId="326">
    <w:name w:val="xl87"/>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center"/>
      <w:textAlignment w:val="center"/>
    </w:pPr>
    <w:rPr>
      <w:rFonts w:eastAsia="宋体" w:cs="宋体"/>
      <w:color w:val="000000"/>
      <w:sz w:val="20"/>
      <w:szCs w:val="20"/>
      <w:lang w:bidi="ar-SA"/>
    </w:rPr>
  </w:style>
  <w:style w:type="paragraph" w:customStyle="1" w:styleId="327">
    <w:name w:val="默认段落字体 Para Char"/>
    <w:basedOn w:val="1"/>
    <w:qFormat/>
    <w:uiPriority w:val="0"/>
    <w:pPr>
      <w:textAlignment w:val="auto"/>
    </w:pPr>
    <w:rPr>
      <w:rFonts w:ascii="Times New Roman" w:hAnsi="Times New Roman" w:eastAsia="宋体"/>
      <w:szCs w:val="24"/>
    </w:rPr>
  </w:style>
  <w:style w:type="paragraph" w:customStyle="1" w:styleId="32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eastAsia="宋体" w:cs="宋体"/>
      <w:b/>
      <w:bCs/>
      <w:sz w:val="20"/>
      <w:szCs w:val="20"/>
      <w:lang w:bidi="ar-SA"/>
    </w:rPr>
  </w:style>
  <w:style w:type="paragraph" w:customStyle="1" w:styleId="329">
    <w:name w:val="content_lineheight"/>
    <w:basedOn w:val="1"/>
    <w:qFormat/>
    <w:uiPriority w:val="0"/>
    <w:pPr>
      <w:widowControl/>
      <w:adjustRightInd/>
      <w:spacing w:before="100" w:beforeAutospacing="1" w:after="100" w:afterAutospacing="1" w:line="240" w:lineRule="auto"/>
      <w:jc w:val="left"/>
      <w:textAlignment w:val="auto"/>
    </w:pPr>
    <w:rPr>
      <w:rFonts w:eastAsia="宋体"/>
      <w:szCs w:val="24"/>
    </w:rPr>
  </w:style>
  <w:style w:type="paragraph" w:customStyle="1" w:styleId="330">
    <w:name w:val="普通 (Web)"/>
    <w:basedOn w:val="1"/>
    <w:qFormat/>
    <w:uiPriority w:val="0"/>
    <w:pPr>
      <w:widowControl/>
      <w:adjustRightInd/>
      <w:spacing w:before="100" w:beforeAutospacing="1" w:after="100" w:afterAutospacing="1" w:line="240" w:lineRule="auto"/>
      <w:jc w:val="left"/>
      <w:textAlignment w:val="auto"/>
    </w:pPr>
    <w:rPr>
      <w:rFonts w:eastAsia="宋体"/>
      <w:szCs w:val="24"/>
    </w:rPr>
  </w:style>
  <w:style w:type="paragraph" w:customStyle="1" w:styleId="331">
    <w:name w:val="Char Char Char Char"/>
    <w:basedOn w:val="22"/>
    <w:qFormat/>
    <w:uiPriority w:val="0"/>
    <w:pPr>
      <w:adjustRightInd w:val="0"/>
      <w:snapToGrid w:val="0"/>
      <w:textAlignment w:val="auto"/>
    </w:pPr>
    <w:rPr>
      <w:rFonts w:ascii="Tahoma" w:hAnsi="Tahoma" w:eastAsia="宋体"/>
      <w:kern w:val="2"/>
      <w:szCs w:val="24"/>
    </w:rPr>
  </w:style>
  <w:style w:type="paragraph" w:customStyle="1" w:styleId="33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333">
    <w:name w:val="xl88"/>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left"/>
      <w:textAlignment w:val="center"/>
    </w:pPr>
    <w:rPr>
      <w:rFonts w:eastAsia="宋体" w:cs="宋体"/>
      <w:color w:val="000000"/>
      <w:sz w:val="20"/>
      <w:szCs w:val="20"/>
      <w:lang w:bidi="ar-SA"/>
    </w:rPr>
  </w:style>
  <w:style w:type="paragraph" w:customStyle="1" w:styleId="334">
    <w:name w:val="小四 段落 宋体 Char"/>
    <w:basedOn w:val="17"/>
    <w:qFormat/>
    <w:uiPriority w:val="0"/>
    <w:pPr>
      <w:numPr>
        <w:ilvl w:val="0"/>
        <w:numId w:val="0"/>
      </w:numPr>
      <w:adjustRightInd/>
      <w:spacing w:line="240" w:lineRule="auto"/>
      <w:ind w:left="0" w:right="-33" w:firstLine="200" w:firstLineChars="200"/>
      <w:jc w:val="left"/>
      <w:textAlignment w:val="auto"/>
    </w:pPr>
    <w:rPr>
      <w:rFonts w:ascii="仿宋_GB2312" w:eastAsia="仿宋_GB2312"/>
      <w:kern w:val="2"/>
      <w:sz w:val="30"/>
      <w:szCs w:val="30"/>
    </w:rPr>
  </w:style>
  <w:style w:type="paragraph" w:customStyle="1" w:styleId="335">
    <w:name w:val="xl7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s="宋体"/>
      <w:sz w:val="20"/>
      <w:szCs w:val="20"/>
      <w:lang w:bidi="ar-SA"/>
    </w:rPr>
  </w:style>
  <w:style w:type="paragraph" w:customStyle="1" w:styleId="336">
    <w:name w:val="正文字缩2字"/>
    <w:basedOn w:val="1"/>
    <w:qFormat/>
    <w:uiPriority w:val="0"/>
    <w:pPr>
      <w:adjustRightInd/>
      <w:spacing w:before="60" w:after="60"/>
      <w:ind w:left="200" w:leftChars="200" w:firstLine="200" w:firstLineChars="200"/>
      <w:textAlignment w:val="auto"/>
    </w:pPr>
    <w:rPr>
      <w:rFonts w:ascii="Times New Roman" w:hAnsi="Times New Roman" w:eastAsia="宋体"/>
      <w:kern w:val="2"/>
      <w:szCs w:val="24"/>
    </w:rPr>
  </w:style>
  <w:style w:type="paragraph" w:customStyle="1" w:styleId="337">
    <w:name w:val="仿宋"/>
    <w:basedOn w:val="1"/>
    <w:qFormat/>
    <w:uiPriority w:val="0"/>
    <w:pPr>
      <w:jc w:val="center"/>
    </w:pPr>
    <w:rPr>
      <w:rFonts w:cs="宋体"/>
      <w:sz w:val="21"/>
      <w:szCs w:val="20"/>
      <w:lang w:bidi="ar-SA"/>
    </w:rPr>
  </w:style>
  <w:style w:type="paragraph" w:customStyle="1" w:styleId="338">
    <w:name w:val="正文空4格  1）"/>
    <w:basedOn w:val="1"/>
    <w:qFormat/>
    <w:uiPriority w:val="0"/>
    <w:pPr>
      <w:ind w:firstLine="400" w:firstLineChars="400"/>
    </w:pPr>
    <w:rPr>
      <w:rFonts w:cs="宋体"/>
      <w:szCs w:val="20"/>
      <w:lang w:bidi="ar-SA"/>
    </w:rPr>
  </w:style>
  <w:style w:type="paragraph" w:customStyle="1" w:styleId="339">
    <w:name w:val="正文表标题"/>
    <w:next w:val="26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40">
    <w:name w:val="Char Char Char Char Char Char Char Char Char Char Char1 Char Char Char1"/>
    <w:basedOn w:val="1"/>
    <w:qFormat/>
    <w:uiPriority w:val="0"/>
    <w:pPr>
      <w:adjustRightInd/>
      <w:spacing w:line="240" w:lineRule="auto"/>
      <w:ind w:firstLine="200" w:firstLineChars="200"/>
      <w:jc w:val="left"/>
      <w:textAlignment w:val="auto"/>
    </w:pPr>
    <w:rPr>
      <w:rFonts w:ascii="Times New Roman" w:hAnsi="Times New Roman" w:eastAsia="宋体"/>
      <w:kern w:val="2"/>
      <w:sz w:val="21"/>
    </w:rPr>
  </w:style>
  <w:style w:type="paragraph" w:customStyle="1" w:styleId="341">
    <w:name w:val="日期 目录"/>
    <w:basedOn w:val="249"/>
    <w:qFormat/>
    <w:uiPriority w:val="0"/>
    <w:pPr>
      <w:jc w:val="center"/>
    </w:pPr>
  </w:style>
  <w:style w:type="paragraph" w:customStyle="1" w:styleId="34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3">
    <w:name w:val="纯文本3"/>
    <w:basedOn w:val="1"/>
    <w:qFormat/>
    <w:uiPriority w:val="0"/>
    <w:pPr>
      <w:spacing w:line="240" w:lineRule="auto"/>
    </w:pPr>
    <w:rPr>
      <w:rFonts w:eastAsia="楷体_GB2312"/>
      <w:kern w:val="2"/>
      <w:sz w:val="28"/>
      <w:szCs w:val="20"/>
    </w:rPr>
  </w:style>
  <w:style w:type="paragraph" w:customStyle="1" w:styleId="344">
    <w:name w:val="正文缩进2格"/>
    <w:basedOn w:val="1"/>
    <w:qFormat/>
    <w:uiPriority w:val="0"/>
    <w:pPr>
      <w:adjustRightInd/>
      <w:spacing w:line="600" w:lineRule="exact"/>
      <w:ind w:firstLine="206" w:firstLineChars="206"/>
      <w:textAlignment w:val="auto"/>
    </w:pPr>
    <w:rPr>
      <w:rFonts w:ascii="仿宋_GB2312" w:eastAsia="仿宋_GB2312"/>
      <w:kern w:val="2"/>
      <w:sz w:val="31"/>
      <w:szCs w:val="28"/>
    </w:rPr>
  </w:style>
  <w:style w:type="paragraph" w:customStyle="1" w:styleId="345">
    <w:name w:val="项目符号：一级"/>
    <w:basedOn w:val="154"/>
    <w:next w:val="154"/>
    <w:qFormat/>
    <w:uiPriority w:val="0"/>
    <w:pPr>
      <w:ind w:right="-64" w:rightChars="-64"/>
    </w:pPr>
    <w:rPr>
      <w:bCs w:val="0"/>
    </w:rPr>
  </w:style>
  <w:style w:type="paragraph" w:customStyle="1" w:styleId="346">
    <w:name w:val="Char Char Char Char Char Char Char Char Char Char"/>
    <w:basedOn w:val="1"/>
    <w:qFormat/>
    <w:uiPriority w:val="0"/>
    <w:pPr>
      <w:textAlignment w:val="auto"/>
    </w:pPr>
    <w:rPr>
      <w:rFonts w:ascii="Times New Roman" w:hAnsi="Times New Roman" w:eastAsia="宋体"/>
      <w:szCs w:val="20"/>
    </w:rPr>
  </w:style>
  <w:style w:type="paragraph" w:customStyle="1" w:styleId="347">
    <w:name w:val="普通正文"/>
    <w:basedOn w:val="1"/>
    <w:qFormat/>
    <w:uiPriority w:val="0"/>
    <w:pPr>
      <w:spacing w:before="120" w:after="120"/>
      <w:ind w:firstLine="480"/>
      <w:jc w:val="left"/>
    </w:pPr>
    <w:rPr>
      <w:rFonts w:ascii="Arial" w:hAnsi="Arial" w:eastAsia="宋体"/>
      <w:szCs w:val="24"/>
    </w:rPr>
  </w:style>
  <w:style w:type="paragraph" w:customStyle="1" w:styleId="348">
    <w:name w:val="xl27"/>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宋体"/>
      <w:szCs w:val="24"/>
    </w:rPr>
  </w:style>
  <w:style w:type="paragraph" w:customStyle="1" w:styleId="349">
    <w:name w:val="_Style 40"/>
    <w:basedOn w:val="1"/>
    <w:qFormat/>
    <w:uiPriority w:val="0"/>
    <w:pPr>
      <w:adjustRightInd/>
      <w:spacing w:line="240" w:lineRule="auto"/>
      <w:textAlignment w:val="auto"/>
    </w:pPr>
    <w:rPr>
      <w:rFonts w:ascii="Times New Roman" w:hAnsi="Times New Roman" w:eastAsia="宋体"/>
      <w:kern w:val="2"/>
      <w:sz w:val="21"/>
      <w:szCs w:val="20"/>
    </w:rPr>
  </w:style>
  <w:style w:type="paragraph" w:customStyle="1" w:styleId="350">
    <w:name w:val="Char Char Char"/>
    <w:basedOn w:val="1"/>
    <w:qFormat/>
    <w:uiPriority w:val="0"/>
    <w:pPr>
      <w:adjustRightInd/>
      <w:spacing w:line="240" w:lineRule="auto"/>
      <w:textAlignment w:val="auto"/>
    </w:pPr>
    <w:rPr>
      <w:rFonts w:ascii="Tahoma" w:hAnsi="Tahoma" w:eastAsia="宋体"/>
      <w:kern w:val="2"/>
      <w:szCs w:val="20"/>
    </w:rPr>
  </w:style>
  <w:style w:type="paragraph" w:customStyle="1" w:styleId="351">
    <w:name w:val="Char Char1 Char1"/>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52">
    <w:name w:val="正文 首行缩进:  2 字符 Char Char"/>
    <w:basedOn w:val="1"/>
    <w:qFormat/>
    <w:uiPriority w:val="0"/>
    <w:pPr>
      <w:adjustRightInd/>
      <w:ind w:firstLine="480"/>
      <w:textAlignment w:val="auto"/>
    </w:pPr>
    <w:rPr>
      <w:rFonts w:ascii="楷体_GB2312" w:eastAsia="楷体_GB2312"/>
      <w:bCs/>
      <w:kern w:val="2"/>
      <w:szCs w:val="24"/>
    </w:rPr>
  </w:style>
  <w:style w:type="paragraph" w:customStyle="1" w:styleId="353">
    <w:name w:val="Char Char"/>
    <w:basedOn w:val="1"/>
    <w:qFormat/>
    <w:uiPriority w:val="0"/>
    <w:pPr>
      <w:adjustRightInd/>
      <w:spacing w:line="240" w:lineRule="auto"/>
      <w:textAlignment w:val="auto"/>
    </w:pPr>
    <w:rPr>
      <w:rFonts w:ascii="Tahoma" w:hAnsi="Tahoma" w:eastAsia="宋体"/>
      <w:kern w:val="2"/>
      <w:szCs w:val="20"/>
    </w:rPr>
  </w:style>
  <w:style w:type="paragraph" w:customStyle="1" w:styleId="354">
    <w:name w:val="Char Char Char Char Char Char Char1"/>
    <w:basedOn w:val="1"/>
    <w:qFormat/>
    <w:uiPriority w:val="0"/>
    <w:pPr>
      <w:adjustRightInd/>
      <w:spacing w:line="240" w:lineRule="auto"/>
      <w:textAlignment w:val="auto"/>
    </w:pPr>
    <w:rPr>
      <w:rFonts w:ascii="Tahoma" w:hAnsi="Tahoma" w:eastAsia="宋体"/>
      <w:kern w:val="2"/>
      <w:szCs w:val="20"/>
    </w:rPr>
  </w:style>
  <w:style w:type="paragraph" w:customStyle="1" w:styleId="355">
    <w:name w:val="三级标题"/>
    <w:basedOn w:val="1"/>
    <w:qFormat/>
    <w:uiPriority w:val="0"/>
    <w:pPr>
      <w:keepNext/>
      <w:keepLines/>
      <w:widowControl w:val="0"/>
      <w:numPr>
        <w:ilvl w:val="0"/>
        <w:numId w:val="17"/>
      </w:numPr>
      <w:tabs>
        <w:tab w:val="left" w:pos="420"/>
        <w:tab w:val="left" w:pos="1304"/>
      </w:tabs>
      <w:adjustRightInd w:val="0"/>
      <w:snapToGrid w:val="0"/>
      <w:spacing w:line="300" w:lineRule="auto"/>
      <w:outlineLvl w:val="2"/>
    </w:pPr>
    <w:rPr>
      <w:rFonts w:ascii="仿宋_GB2312" w:eastAsia="仿宋_GB2312"/>
      <w:b/>
      <w:bCs/>
      <w:szCs w:val="28"/>
    </w:rPr>
  </w:style>
  <w:style w:type="paragraph" w:customStyle="1" w:styleId="356">
    <w:name w:val="font5"/>
    <w:basedOn w:val="1"/>
    <w:qFormat/>
    <w:uiPriority w:val="0"/>
    <w:pPr>
      <w:widowControl/>
      <w:adjustRightInd/>
      <w:spacing w:before="100" w:beforeAutospacing="1" w:after="100" w:afterAutospacing="1" w:line="240" w:lineRule="auto"/>
      <w:jc w:val="left"/>
      <w:textAlignment w:val="auto"/>
    </w:pPr>
    <w:rPr>
      <w:rFonts w:eastAsia="宋体"/>
      <w:sz w:val="28"/>
      <w:szCs w:val="28"/>
    </w:rPr>
  </w:style>
  <w:style w:type="paragraph" w:customStyle="1" w:styleId="35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eastAsia="宋体" w:cs="宋体"/>
      <w:sz w:val="20"/>
      <w:szCs w:val="20"/>
      <w:lang w:bidi="ar-SA"/>
    </w:rPr>
  </w:style>
  <w:style w:type="paragraph" w:customStyle="1" w:styleId="358">
    <w:name w:val="纯文本1"/>
    <w:basedOn w:val="1"/>
    <w:qFormat/>
    <w:uiPriority w:val="0"/>
    <w:pPr>
      <w:spacing w:line="240" w:lineRule="auto"/>
    </w:pPr>
    <w:rPr>
      <w:rFonts w:eastAsia="楷体_GB2312"/>
      <w:kern w:val="2"/>
      <w:sz w:val="28"/>
      <w:szCs w:val="20"/>
    </w:rPr>
  </w:style>
  <w:style w:type="paragraph" w:customStyle="1" w:styleId="359">
    <w:name w:val="a0"/>
    <w:basedOn w:val="1"/>
    <w:qFormat/>
    <w:uiPriority w:val="0"/>
    <w:pPr>
      <w:widowControl/>
      <w:adjustRightInd/>
      <w:spacing w:before="100" w:beforeAutospacing="1" w:after="100" w:afterAutospacing="1" w:line="240" w:lineRule="auto"/>
      <w:textAlignment w:val="auto"/>
    </w:pPr>
    <w:rPr>
      <w:rFonts w:eastAsia="宋体" w:cs="宋体"/>
      <w:szCs w:val="24"/>
      <w:lang w:bidi="ar-SA"/>
    </w:rPr>
  </w:style>
  <w:style w:type="paragraph" w:customStyle="1" w:styleId="360">
    <w:name w:val="Normal"/>
    <w:qFormat/>
    <w:uiPriority w:val="0"/>
    <w:pPr>
      <w:spacing w:line="384" w:lineRule="auto"/>
    </w:pPr>
    <w:rPr>
      <w:rFonts w:ascii="宋体" w:hAnsi="宋体" w:eastAsia="宋体" w:cs="Times New Roman"/>
      <w:sz w:val="24"/>
      <w:szCs w:val="24"/>
      <w:lang w:bidi="ar-SA"/>
    </w:rPr>
  </w:style>
  <w:style w:type="character" w:customStyle="1" w:styleId="361">
    <w:name w:val="font21"/>
    <w:basedOn w:val="79"/>
    <w:qFormat/>
    <w:uiPriority w:val="0"/>
    <w:rPr>
      <w:rFonts w:hint="eastAsia" w:ascii="宋体" w:hAnsi="宋体" w:eastAsia="宋体" w:cs="宋体"/>
      <w:color w:val="000000"/>
      <w:sz w:val="22"/>
      <w:szCs w:val="22"/>
      <w:u w:val="single"/>
    </w:rPr>
  </w:style>
  <w:style w:type="character" w:customStyle="1" w:styleId="362">
    <w:name w:val="font11"/>
    <w:basedOn w:val="79"/>
    <w:qFormat/>
    <w:uiPriority w:val="0"/>
    <w:rPr>
      <w:rFonts w:hint="eastAsia" w:ascii="宋体" w:hAnsi="宋体" w:eastAsia="宋体" w:cs="宋体"/>
      <w:color w:val="000000"/>
      <w:sz w:val="22"/>
      <w:szCs w:val="22"/>
      <w:u w:val="none"/>
    </w:rPr>
  </w:style>
  <w:style w:type="paragraph" w:customStyle="1" w:styleId="363">
    <w:name w:val="标题 3_1"/>
    <w:basedOn w:val="364"/>
    <w:next w:val="364"/>
    <w:qFormat/>
    <w:uiPriority w:val="0"/>
    <w:pPr>
      <w:keepNext/>
      <w:keepLines/>
      <w:widowControl/>
      <w:spacing w:after="120" w:line="500" w:lineRule="exact"/>
      <w:jc w:val="left"/>
      <w:outlineLvl w:val="2"/>
    </w:pPr>
    <w:rPr>
      <w:rFonts w:ascii="Calibri" w:hAnsi="Calibri" w:eastAsia="宋体"/>
      <w:b/>
      <w:bCs/>
      <w:kern w:val="0"/>
      <w:sz w:val="24"/>
      <w:szCs w:val="20"/>
      <w:lang w:val="en-US" w:eastAsia="zh-CN"/>
    </w:rPr>
  </w:style>
  <w:style w:type="paragraph" w:customStyle="1" w:styleId="364">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5">
    <w:name w:val="标题 4_1"/>
    <w:basedOn w:val="364"/>
    <w:next w:val="364"/>
    <w:qFormat/>
    <w:uiPriority w:val="0"/>
    <w:pPr>
      <w:widowControl/>
      <w:spacing w:before="240" w:after="240"/>
      <w:jc w:val="center"/>
      <w:outlineLvl w:val="3"/>
    </w:pPr>
    <w:rPr>
      <w:rFonts w:ascii="Calibri" w:hAnsi="Calibri" w:eastAsia="宋体"/>
      <w:b/>
      <w:sz w:val="24"/>
      <w:szCs w:val="28"/>
      <w:lang w:val="en-US" w:eastAsia="zh-CN"/>
    </w:rPr>
  </w:style>
  <w:style w:type="character" w:customStyle="1" w:styleId="366">
    <w:name w:val="font01"/>
    <w:basedOn w:val="79"/>
    <w:qFormat/>
    <w:uiPriority w:val="0"/>
    <w:rPr>
      <w:rFonts w:ascii="Wingdings 2" w:hAnsi="Wingdings 2" w:eastAsia="Wingdings 2" w:cs="Wingdings 2"/>
      <w:color w:val="2F2B20"/>
      <w:sz w:val="22"/>
      <w:szCs w:val="22"/>
      <w:u w:val="none"/>
    </w:rPr>
  </w:style>
  <w:style w:type="character" w:customStyle="1" w:styleId="367">
    <w:name w:val="font31"/>
    <w:basedOn w:val="79"/>
    <w:qFormat/>
    <w:uiPriority w:val="0"/>
    <w:rPr>
      <w:rFonts w:hint="eastAsia" w:ascii="宋体" w:hAnsi="宋体" w:eastAsia="宋体" w:cs="宋体"/>
      <w:b/>
      <w:bCs/>
      <w:color w:val="000000"/>
      <w:sz w:val="18"/>
      <w:szCs w:val="18"/>
      <w:u w:val="none"/>
    </w:rPr>
  </w:style>
  <w:style w:type="character" w:customStyle="1" w:styleId="368">
    <w:name w:val="font71"/>
    <w:basedOn w:val="79"/>
    <w:qFormat/>
    <w:uiPriority w:val="0"/>
    <w:rPr>
      <w:rFonts w:hint="default" w:ascii="Times New Roman" w:hAnsi="Times New Roman" w:cs="Times New Roman"/>
      <w:b/>
      <w:bCs/>
      <w:color w:val="000000"/>
      <w:sz w:val="18"/>
      <w:szCs w:val="18"/>
      <w:u w:val="none"/>
    </w:rPr>
  </w:style>
  <w:style w:type="paragraph" w:customStyle="1" w:styleId="369">
    <w:name w:val="Table Text"/>
    <w:basedOn w:val="1"/>
    <w:semiHidden/>
    <w:qFormat/>
    <w:uiPriority w:val="0"/>
    <w:rPr>
      <w:rFonts w:ascii="仿宋" w:hAnsi="仿宋" w:cs="仿宋"/>
      <w:sz w:val="24"/>
      <w:szCs w:val="24"/>
      <w:lang w:eastAsia="en-US"/>
    </w:rPr>
  </w:style>
  <w:style w:type="table" w:customStyle="1" w:styleId="37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2600</Words>
  <Characters>2858</Characters>
  <Lines>100</Lines>
  <Paragraphs>28</Paragraphs>
  <TotalTime>18</TotalTime>
  <ScaleCrop>false</ScaleCrop>
  <LinksUpToDate>false</LinksUpToDate>
  <CharactersWithSpaces>2970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2019-06-03T07:32:00Z</dcterms:created>
  <dc:creator>Administrator</dc:creator>
  <cp:lastModifiedBy>paul_love</cp:lastModifiedBy>
  <cp:lastPrinted>2019-06-06T09:44:00Z</cp:lastPrinted>
  <dcterms:modified xsi:type="dcterms:W3CDTF">2025-12-17T08:37:20Z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265978381_btnclosed</vt:lpwstr>
  </property>
  <property fmtid="{D5CDD505-2E9C-101B-9397-08002B2CF9AE}" pid="4" name="ICV">
    <vt:lpwstr>9DB80E013A604D49A1E338D012F6F2A3_13</vt:lpwstr>
  </property>
  <property fmtid="{D5CDD505-2E9C-101B-9397-08002B2CF9AE}" pid="5" name="KSOTemplateDocerSaveRecord">
    <vt:lpwstr>eyJoZGlkIjoiZDExNTNlZDkzZTcwMmI4ZmViZTdmNDg2ZGUzNmI4ZDkiLCJ1c2VySWQiOiIzNzUxNjQyMDQifQ==</vt:lpwstr>
  </property>
</Properties>
</file>