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12E5E">
      <w:pPr>
        <w:spacing w:line="720" w:lineRule="auto"/>
        <w:jc w:val="center"/>
        <w:rPr>
          <w:rFonts w:ascii="微软雅黑" w:hAnsi="微软雅黑" w:eastAsia="微软雅黑"/>
          <w:b/>
          <w:sz w:val="40"/>
          <w:szCs w:val="36"/>
          <w:u w:val="single"/>
        </w:rPr>
      </w:pPr>
      <w:r>
        <w:rPr>
          <w:rFonts w:hint="eastAsia" w:ascii="微软雅黑" w:hAnsi="微软雅黑" w:eastAsia="微软雅黑"/>
          <w:b/>
          <w:sz w:val="40"/>
          <w:szCs w:val="36"/>
          <w:u w:val="single"/>
        </w:rPr>
        <w:t>中粮黄海</w:t>
      </w:r>
      <w:r>
        <w:rPr>
          <w:rFonts w:hint="eastAsia" w:ascii="微软雅黑" w:hAnsi="微软雅黑" w:eastAsia="微软雅黑"/>
          <w:b/>
          <w:sz w:val="40"/>
          <w:szCs w:val="36"/>
          <w:u w:val="single"/>
          <w:lang w:eastAsia="zh-CN"/>
        </w:rPr>
        <w:t>、</w:t>
      </w:r>
      <w:r>
        <w:rPr>
          <w:rFonts w:hint="eastAsia" w:ascii="微软雅黑" w:hAnsi="微软雅黑" w:eastAsia="微软雅黑"/>
          <w:b/>
          <w:sz w:val="40"/>
          <w:szCs w:val="36"/>
          <w:u w:val="single"/>
          <w:lang w:val="en-US" w:eastAsia="zh-CN"/>
        </w:rPr>
        <w:t>中粮菏泽、中纺日照</w:t>
      </w:r>
      <w:r>
        <w:rPr>
          <w:rFonts w:hint="eastAsia" w:ascii="微软雅黑" w:hAnsi="微软雅黑" w:eastAsia="微软雅黑"/>
          <w:b/>
          <w:sz w:val="40"/>
          <w:szCs w:val="36"/>
          <w:u w:val="single"/>
        </w:rPr>
        <w:t>2</w:t>
      </w:r>
      <w:r>
        <w:rPr>
          <w:rFonts w:ascii="微软雅黑" w:hAnsi="微软雅黑" w:eastAsia="微软雅黑"/>
          <w:b/>
          <w:sz w:val="40"/>
          <w:szCs w:val="36"/>
          <w:u w:val="single"/>
        </w:rPr>
        <w:t>02</w:t>
      </w:r>
      <w:r>
        <w:rPr>
          <w:rFonts w:hint="eastAsia" w:ascii="微软雅黑" w:hAnsi="微软雅黑" w:eastAsia="微软雅黑"/>
          <w:b/>
          <w:sz w:val="40"/>
          <w:szCs w:val="36"/>
          <w:u w:val="single"/>
          <w:lang w:val="en-US" w:eastAsia="zh-CN"/>
        </w:rPr>
        <w:t>6</w:t>
      </w:r>
      <w:r>
        <w:rPr>
          <w:rFonts w:hint="eastAsia" w:ascii="微软雅黑" w:hAnsi="微软雅黑" w:eastAsia="微软雅黑"/>
          <w:b/>
          <w:sz w:val="40"/>
          <w:szCs w:val="36"/>
          <w:u w:val="single"/>
        </w:rPr>
        <w:t>年进口设备</w:t>
      </w:r>
      <w:r>
        <w:rPr>
          <w:rFonts w:hint="eastAsia" w:ascii="微软雅黑" w:hAnsi="微软雅黑" w:eastAsia="微软雅黑"/>
          <w:b/>
          <w:sz w:val="40"/>
          <w:szCs w:val="36"/>
          <w:u w:val="single"/>
          <w:lang w:val="en-US" w:eastAsia="zh-CN"/>
        </w:rPr>
        <w:t>及</w:t>
      </w:r>
      <w:r>
        <w:rPr>
          <w:rFonts w:hint="eastAsia" w:ascii="微软雅黑" w:hAnsi="微软雅黑" w:eastAsia="微软雅黑"/>
          <w:b/>
          <w:sz w:val="40"/>
          <w:szCs w:val="36"/>
          <w:u w:val="single"/>
        </w:rPr>
        <w:t>零配件货运代理服务</w:t>
      </w:r>
    </w:p>
    <w:p w14:paraId="3B62CC9C">
      <w:pPr>
        <w:spacing w:line="312" w:lineRule="auto"/>
        <w:jc w:val="center"/>
        <w:rPr>
          <w:rFonts w:ascii="微软雅黑" w:hAnsi="微软雅黑" w:eastAsia="微软雅黑"/>
          <w:b/>
          <w:sz w:val="36"/>
          <w:szCs w:val="36"/>
        </w:rPr>
      </w:pPr>
    </w:p>
    <w:p w14:paraId="122E6E02">
      <w:pPr>
        <w:spacing w:line="312" w:lineRule="auto"/>
        <w:jc w:val="center"/>
        <w:rPr>
          <w:rFonts w:ascii="微软雅黑" w:hAnsi="微软雅黑" w:eastAsia="微软雅黑"/>
          <w:b/>
          <w:sz w:val="36"/>
          <w:szCs w:val="36"/>
        </w:rPr>
      </w:pPr>
    </w:p>
    <w:p w14:paraId="65449CDE">
      <w:pPr>
        <w:spacing w:line="312" w:lineRule="auto"/>
        <w:jc w:val="center"/>
        <w:rPr>
          <w:rFonts w:ascii="微软雅黑" w:hAnsi="微软雅黑" w:eastAsia="微软雅黑"/>
          <w:b/>
          <w:sz w:val="96"/>
          <w:szCs w:val="36"/>
        </w:rPr>
      </w:pPr>
      <w:r>
        <w:rPr>
          <w:rFonts w:hint="eastAsia" w:ascii="微软雅黑" w:hAnsi="微软雅黑" w:eastAsia="微软雅黑"/>
          <w:b/>
          <w:sz w:val="96"/>
          <w:szCs w:val="36"/>
        </w:rPr>
        <w:t>采购文件</w:t>
      </w:r>
    </w:p>
    <w:p w14:paraId="1300D0EB">
      <w:pPr>
        <w:spacing w:line="312" w:lineRule="auto"/>
        <w:jc w:val="center"/>
        <w:rPr>
          <w:rFonts w:ascii="微软雅黑" w:hAnsi="微软雅黑" w:eastAsia="微软雅黑"/>
          <w:b/>
          <w:sz w:val="72"/>
          <w:szCs w:val="36"/>
        </w:rPr>
      </w:pPr>
    </w:p>
    <w:p w14:paraId="7365896E">
      <w:pPr>
        <w:spacing w:line="312" w:lineRule="auto"/>
        <w:jc w:val="center"/>
        <w:rPr>
          <w:rFonts w:ascii="微软雅黑" w:hAnsi="微软雅黑" w:eastAsia="微软雅黑"/>
          <w:b/>
          <w:sz w:val="36"/>
          <w:szCs w:val="36"/>
        </w:rPr>
      </w:pPr>
    </w:p>
    <w:p w14:paraId="1D0FCD4A">
      <w:pPr>
        <w:spacing w:line="312" w:lineRule="auto"/>
        <w:jc w:val="center"/>
        <w:rPr>
          <w:rFonts w:ascii="微软雅黑" w:hAnsi="微软雅黑" w:eastAsia="微软雅黑"/>
          <w:b/>
          <w:sz w:val="36"/>
          <w:szCs w:val="36"/>
        </w:rPr>
      </w:pPr>
    </w:p>
    <w:p w14:paraId="6D2ED93D">
      <w:pPr>
        <w:spacing w:line="312" w:lineRule="auto"/>
        <w:jc w:val="center"/>
        <w:rPr>
          <w:rFonts w:ascii="微软雅黑" w:hAnsi="微软雅黑" w:eastAsia="微软雅黑"/>
          <w:b/>
          <w:sz w:val="36"/>
          <w:szCs w:val="36"/>
        </w:rPr>
      </w:pPr>
    </w:p>
    <w:p w14:paraId="5F5B6A1D">
      <w:pPr>
        <w:spacing w:line="312" w:lineRule="auto"/>
        <w:jc w:val="center"/>
        <w:rPr>
          <w:rFonts w:ascii="微软雅黑" w:hAnsi="微软雅黑" w:eastAsia="微软雅黑"/>
          <w:b/>
          <w:sz w:val="36"/>
          <w:szCs w:val="36"/>
        </w:rPr>
      </w:pPr>
    </w:p>
    <w:p w14:paraId="05CB527C">
      <w:pPr>
        <w:spacing w:line="360" w:lineRule="auto"/>
        <w:rPr>
          <w:rFonts w:ascii="微软雅黑" w:hAnsi="微软雅黑" w:eastAsia="微软雅黑"/>
          <w:b/>
          <w:sz w:val="36"/>
          <w:szCs w:val="36"/>
        </w:rPr>
      </w:pPr>
    </w:p>
    <w:p w14:paraId="020E4D07">
      <w:pPr>
        <w:spacing w:line="360" w:lineRule="auto"/>
        <w:jc w:val="center"/>
        <w:rPr>
          <w:rFonts w:hint="eastAsia" w:ascii="微软雅黑" w:hAnsi="微软雅黑" w:eastAsia="微软雅黑"/>
          <w:b/>
          <w:sz w:val="36"/>
          <w:szCs w:val="36"/>
        </w:rPr>
      </w:pPr>
      <w:r>
        <w:rPr>
          <w:rFonts w:hint="eastAsia" w:ascii="微软雅黑" w:hAnsi="微软雅黑" w:eastAsia="微软雅黑"/>
          <w:b/>
          <w:sz w:val="36"/>
          <w:szCs w:val="36"/>
        </w:rPr>
        <w:t xml:space="preserve"> </w:t>
      </w:r>
      <w:r>
        <w:rPr>
          <w:rFonts w:ascii="微软雅黑" w:hAnsi="微软雅黑" w:eastAsia="微软雅黑"/>
          <w:b/>
          <w:sz w:val="36"/>
          <w:szCs w:val="36"/>
        </w:rPr>
        <w:t xml:space="preserve"> </w:t>
      </w:r>
      <w:r>
        <w:rPr>
          <w:rFonts w:hint="eastAsia" w:ascii="微软雅黑" w:hAnsi="微软雅黑" w:eastAsia="微软雅黑"/>
          <w:b/>
          <w:sz w:val="36"/>
          <w:szCs w:val="36"/>
        </w:rPr>
        <w:t>中粮黄海粮油工业（山东）有限公司</w:t>
      </w:r>
    </w:p>
    <w:p w14:paraId="5B5894CE">
      <w:pPr>
        <w:spacing w:line="360" w:lineRule="auto"/>
        <w:jc w:val="center"/>
        <w:rPr>
          <w:rFonts w:ascii="微软雅黑" w:hAnsi="微软雅黑" w:eastAsia="微软雅黑"/>
          <w:b/>
          <w:sz w:val="36"/>
          <w:szCs w:val="36"/>
        </w:rPr>
      </w:pPr>
      <w:r>
        <w:rPr>
          <w:rFonts w:hint="eastAsia" w:ascii="微软雅黑" w:hAnsi="微软雅黑" w:eastAsia="微软雅黑"/>
          <w:b/>
          <w:sz w:val="36"/>
          <w:szCs w:val="36"/>
        </w:rPr>
        <w:t>中粮油脂（菏泽）有限公司</w:t>
      </w:r>
    </w:p>
    <w:p w14:paraId="61792B9D">
      <w:pPr>
        <w:spacing w:line="360" w:lineRule="auto"/>
        <w:jc w:val="center"/>
        <w:rPr>
          <w:rFonts w:hint="eastAsia" w:ascii="微软雅黑" w:hAnsi="微软雅黑" w:eastAsia="微软雅黑"/>
          <w:b/>
          <w:sz w:val="36"/>
          <w:szCs w:val="36"/>
        </w:rPr>
      </w:pPr>
      <w:r>
        <w:rPr>
          <w:rFonts w:hint="eastAsia" w:ascii="微软雅黑" w:hAnsi="微软雅黑" w:eastAsia="微软雅黑"/>
          <w:b/>
          <w:sz w:val="36"/>
          <w:szCs w:val="36"/>
        </w:rPr>
        <w:t>中纺粮油（日照）有限公司</w:t>
      </w:r>
    </w:p>
    <w:p w14:paraId="3AF27D78">
      <w:pPr>
        <w:spacing w:line="360" w:lineRule="auto"/>
        <w:jc w:val="center"/>
        <w:rPr>
          <w:rFonts w:ascii="微软雅黑" w:hAnsi="微软雅黑" w:eastAsia="微软雅黑"/>
          <w:b/>
          <w:sz w:val="36"/>
          <w:szCs w:val="36"/>
        </w:rPr>
      </w:pPr>
    </w:p>
    <w:p w14:paraId="141A3DC5">
      <w:pPr>
        <w:spacing w:line="360" w:lineRule="auto"/>
        <w:jc w:val="center"/>
        <w:rPr>
          <w:rFonts w:ascii="微软雅黑" w:hAnsi="微软雅黑" w:eastAsia="微软雅黑"/>
          <w:b/>
          <w:sz w:val="36"/>
          <w:szCs w:val="36"/>
        </w:rPr>
      </w:pPr>
      <w:r>
        <w:rPr>
          <w:rFonts w:hint="eastAsia" w:ascii="微软雅黑" w:hAnsi="微软雅黑" w:eastAsia="微软雅黑"/>
          <w:b/>
          <w:sz w:val="32"/>
          <w:szCs w:val="32"/>
        </w:rPr>
        <w:t>二〇二</w:t>
      </w:r>
      <w:r>
        <w:rPr>
          <w:rFonts w:hint="eastAsia" w:ascii="微软雅黑" w:hAnsi="微软雅黑" w:eastAsia="微软雅黑"/>
          <w:b/>
          <w:sz w:val="32"/>
          <w:szCs w:val="32"/>
          <w:lang w:val="en-US" w:eastAsia="zh-CN"/>
        </w:rPr>
        <w:t>五</w:t>
      </w:r>
      <w:r>
        <w:rPr>
          <w:rFonts w:hint="eastAsia" w:ascii="微软雅黑" w:hAnsi="微软雅黑" w:eastAsia="微软雅黑"/>
          <w:b/>
          <w:sz w:val="32"/>
          <w:szCs w:val="32"/>
        </w:rPr>
        <w:t>年</w:t>
      </w:r>
      <w:r>
        <w:rPr>
          <w:rFonts w:hint="eastAsia" w:ascii="微软雅黑" w:hAnsi="微软雅黑" w:eastAsia="微软雅黑"/>
          <w:b/>
          <w:sz w:val="32"/>
          <w:szCs w:val="32"/>
          <w:lang w:val="en-US" w:eastAsia="zh-CN"/>
        </w:rPr>
        <w:t>十二</w:t>
      </w:r>
      <w:r>
        <w:rPr>
          <w:rFonts w:hint="eastAsia" w:ascii="微软雅黑" w:hAnsi="微软雅黑" w:eastAsia="微软雅黑"/>
          <w:b/>
          <w:sz w:val="32"/>
          <w:szCs w:val="32"/>
        </w:rPr>
        <w:t>月</w:t>
      </w:r>
    </w:p>
    <w:p w14:paraId="3F7D68C6">
      <w:pPr>
        <w:widowControl/>
        <w:jc w:val="left"/>
        <w:rPr>
          <w:rFonts w:ascii="仿宋_GB2312" w:hAnsi="仿宋" w:eastAsia="仿宋_GB2312"/>
          <w:b/>
          <w:bCs/>
          <w:sz w:val="28"/>
          <w:szCs w:val="28"/>
        </w:rPr>
      </w:pPr>
      <w:r>
        <w:rPr>
          <w:rFonts w:ascii="仿宋_GB2312" w:hAnsi="仿宋" w:eastAsia="仿宋_GB2312"/>
          <w:b/>
          <w:bCs/>
          <w:sz w:val="28"/>
          <w:szCs w:val="28"/>
        </w:rPr>
        <w:br w:type="page"/>
      </w:r>
    </w:p>
    <w:p w14:paraId="5E916537">
      <w:pPr>
        <w:pStyle w:val="2"/>
        <w:jc w:val="center"/>
        <w:rPr>
          <w:rFonts w:ascii="华文仿宋" w:hAnsi="华文仿宋" w:eastAsia="华文仿宋"/>
        </w:rPr>
      </w:pPr>
      <w:r>
        <w:rPr>
          <w:rFonts w:ascii="华文仿宋" w:hAnsi="华文仿宋" w:eastAsia="华文仿宋"/>
        </w:rPr>
        <w:t>目录</w:t>
      </w:r>
    </w:p>
    <w:p w14:paraId="026152CF">
      <w:pPr>
        <w:pStyle w:val="13"/>
        <w:tabs>
          <w:tab w:val="right" w:leader="dot" w:pos="9204"/>
        </w:tabs>
        <w:spacing w:before="312" w:beforeLines="100"/>
        <w:rPr>
          <w:rFonts w:ascii="华文仿宋" w:hAnsi="华文仿宋" w:eastAsia="华文仿宋" w:cs="仿宋_GB2312"/>
          <w:sz w:val="28"/>
          <w:szCs w:val="28"/>
        </w:rPr>
      </w:pPr>
      <w:r>
        <w:fldChar w:fldCharType="begin"/>
      </w:r>
      <w:r>
        <w:instrText xml:space="preserve"> HYPERLINK \l "_Toc104296311" </w:instrText>
      </w:r>
      <w:r>
        <w:fldChar w:fldCharType="separate"/>
      </w:r>
      <w:r>
        <w:rPr>
          <w:rFonts w:hint="eastAsia" w:ascii="华文仿宋" w:hAnsi="华文仿宋" w:eastAsia="华文仿宋" w:cs="仿宋_GB2312"/>
          <w:sz w:val="28"/>
          <w:szCs w:val="28"/>
        </w:rPr>
        <w:t>第一章</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采购公告</w:t>
      </w:r>
      <w:r>
        <w:rPr>
          <w:rFonts w:ascii="华文仿宋" w:hAnsi="华文仿宋" w:eastAsia="华文仿宋" w:cs="仿宋_GB2312"/>
          <w:sz w:val="28"/>
          <w:szCs w:val="28"/>
        </w:rPr>
        <w:tab/>
      </w:r>
      <w:r>
        <w:rPr>
          <w:rFonts w:ascii="华文仿宋" w:hAnsi="华文仿宋" w:eastAsia="华文仿宋" w:cs="仿宋_GB2312"/>
          <w:sz w:val="28"/>
          <w:szCs w:val="28"/>
        </w:rPr>
        <w:fldChar w:fldCharType="end"/>
      </w:r>
      <w:r>
        <w:rPr>
          <w:rFonts w:ascii="华文仿宋" w:hAnsi="华文仿宋" w:eastAsia="华文仿宋" w:cs="仿宋_GB2312"/>
          <w:sz w:val="28"/>
          <w:szCs w:val="28"/>
        </w:rPr>
        <w:t>1</w:t>
      </w:r>
    </w:p>
    <w:p w14:paraId="761BD4D3">
      <w:pPr>
        <w:pStyle w:val="13"/>
        <w:tabs>
          <w:tab w:val="right" w:leader="dot" w:pos="9204"/>
        </w:tabs>
        <w:spacing w:before="312" w:beforeLines="100"/>
        <w:rPr>
          <w:rFonts w:hint="eastAsia" w:ascii="华文仿宋" w:hAnsi="华文仿宋" w:eastAsia="华文仿宋" w:cs="仿宋_GB2312"/>
          <w:sz w:val="28"/>
          <w:szCs w:val="28"/>
          <w:lang w:val="en-US" w:eastAsia="zh-CN"/>
        </w:rPr>
      </w:pPr>
      <w:r>
        <w:fldChar w:fldCharType="begin"/>
      </w:r>
      <w:r>
        <w:instrText xml:space="preserve"> HYPERLINK \l "_Toc104296312" </w:instrText>
      </w:r>
      <w:r>
        <w:fldChar w:fldCharType="separate"/>
      </w:r>
      <w:r>
        <w:rPr>
          <w:rFonts w:hint="eastAsia" w:ascii="华文仿宋" w:hAnsi="华文仿宋" w:eastAsia="华文仿宋" w:cs="仿宋_GB2312"/>
          <w:sz w:val="28"/>
          <w:szCs w:val="28"/>
        </w:rPr>
        <w:t>第二章</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报价人须知</w:t>
      </w:r>
      <w:r>
        <w:rPr>
          <w:rFonts w:ascii="华文仿宋" w:hAnsi="华文仿宋" w:eastAsia="华文仿宋" w:cs="仿宋_GB2312"/>
          <w:sz w:val="28"/>
          <w:szCs w:val="28"/>
        </w:rPr>
        <w:tab/>
      </w:r>
      <w:r>
        <w:rPr>
          <w:rFonts w:ascii="华文仿宋" w:hAnsi="华文仿宋" w:eastAsia="华文仿宋" w:cs="仿宋_GB2312"/>
          <w:sz w:val="28"/>
          <w:szCs w:val="28"/>
        </w:rPr>
        <w:fldChar w:fldCharType="end"/>
      </w:r>
      <w:r>
        <w:rPr>
          <w:rFonts w:hint="eastAsia" w:ascii="华文仿宋" w:hAnsi="华文仿宋" w:eastAsia="华文仿宋" w:cs="仿宋_GB2312"/>
          <w:sz w:val="28"/>
          <w:szCs w:val="28"/>
          <w:lang w:val="en-US" w:eastAsia="zh-CN"/>
        </w:rPr>
        <w:t>4</w:t>
      </w:r>
    </w:p>
    <w:p w14:paraId="4D5EF27E">
      <w:pPr>
        <w:pStyle w:val="13"/>
        <w:tabs>
          <w:tab w:val="right" w:leader="dot" w:pos="9204"/>
        </w:tabs>
        <w:spacing w:before="312" w:beforeLines="100"/>
        <w:rPr>
          <w:rFonts w:hint="eastAsia" w:ascii="华文仿宋" w:hAnsi="华文仿宋" w:eastAsia="华文仿宋" w:cs="仿宋_GB2312"/>
          <w:sz w:val="28"/>
          <w:szCs w:val="28"/>
          <w:lang w:val="en-US" w:eastAsia="zh-CN"/>
        </w:rPr>
      </w:pPr>
      <w:r>
        <w:fldChar w:fldCharType="begin"/>
      </w:r>
      <w:r>
        <w:instrText xml:space="preserve"> HYPERLINK \l "_Toc104296314" </w:instrText>
      </w:r>
      <w:r>
        <w:fldChar w:fldCharType="separate"/>
      </w:r>
      <w:r>
        <w:rPr>
          <w:rFonts w:hint="eastAsia" w:ascii="华文仿宋" w:hAnsi="华文仿宋" w:eastAsia="华文仿宋" w:cs="仿宋_GB2312"/>
          <w:sz w:val="28"/>
          <w:szCs w:val="28"/>
        </w:rPr>
        <w:t>第三章</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采购需求</w:t>
      </w:r>
      <w:r>
        <w:rPr>
          <w:rFonts w:ascii="华文仿宋" w:hAnsi="华文仿宋" w:eastAsia="华文仿宋" w:cs="仿宋_GB2312"/>
          <w:sz w:val="28"/>
          <w:szCs w:val="28"/>
        </w:rPr>
        <w:tab/>
      </w:r>
      <w:r>
        <w:rPr>
          <w:rFonts w:ascii="华文仿宋" w:hAnsi="华文仿宋" w:eastAsia="华文仿宋" w:cs="仿宋_GB2312"/>
          <w:sz w:val="28"/>
          <w:szCs w:val="28"/>
        </w:rPr>
        <w:fldChar w:fldCharType="end"/>
      </w:r>
      <w:r>
        <w:rPr>
          <w:rFonts w:ascii="华文仿宋" w:hAnsi="华文仿宋" w:eastAsia="华文仿宋" w:cs="仿宋_GB2312"/>
          <w:sz w:val="28"/>
          <w:szCs w:val="28"/>
        </w:rPr>
        <w:t>1</w:t>
      </w:r>
      <w:r>
        <w:rPr>
          <w:rFonts w:hint="eastAsia" w:ascii="华文仿宋" w:hAnsi="华文仿宋" w:eastAsia="华文仿宋" w:cs="仿宋_GB2312"/>
          <w:sz w:val="28"/>
          <w:szCs w:val="28"/>
          <w:lang w:val="en-US" w:eastAsia="zh-CN"/>
        </w:rPr>
        <w:t>3</w:t>
      </w:r>
    </w:p>
    <w:p w14:paraId="52F39B82">
      <w:pPr>
        <w:pStyle w:val="13"/>
        <w:tabs>
          <w:tab w:val="right" w:leader="dot" w:pos="9204"/>
        </w:tabs>
        <w:spacing w:before="312" w:beforeLines="100"/>
        <w:rPr>
          <w:rFonts w:hint="eastAsia" w:ascii="华文仿宋" w:hAnsi="华文仿宋" w:eastAsia="华文仿宋" w:cs="仿宋_GB2312"/>
          <w:sz w:val="28"/>
          <w:szCs w:val="28"/>
          <w:lang w:val="en-US" w:eastAsia="zh-CN"/>
        </w:rPr>
      </w:pPr>
      <w:r>
        <w:fldChar w:fldCharType="begin"/>
      </w:r>
      <w:r>
        <w:instrText xml:space="preserve"> HYPERLINK \l "_Toc104296314" </w:instrText>
      </w:r>
      <w:r>
        <w:fldChar w:fldCharType="separate"/>
      </w:r>
      <w:r>
        <w:rPr>
          <w:rFonts w:hint="eastAsia" w:ascii="华文仿宋" w:hAnsi="华文仿宋" w:eastAsia="华文仿宋" w:cs="仿宋_GB2312"/>
          <w:sz w:val="28"/>
          <w:szCs w:val="28"/>
        </w:rPr>
        <w:t>第四章</w:t>
      </w:r>
      <w:r>
        <w:rPr>
          <w:rFonts w:ascii="华文仿宋" w:hAnsi="华文仿宋" w:eastAsia="华文仿宋" w:cs="仿宋_GB2312"/>
          <w:sz w:val="28"/>
          <w:szCs w:val="28"/>
        </w:rPr>
        <w:t xml:space="preserve"> </w:t>
      </w:r>
      <w:r>
        <w:rPr>
          <w:rFonts w:hint="eastAsia" w:ascii="华文仿宋" w:hAnsi="华文仿宋" w:eastAsia="华文仿宋" w:cs="仿宋_GB2312"/>
          <w:sz w:val="28"/>
          <w:szCs w:val="28"/>
        </w:rPr>
        <w:t>合同条款及格式</w:t>
      </w:r>
      <w:r>
        <w:rPr>
          <w:rFonts w:ascii="华文仿宋" w:hAnsi="华文仿宋" w:eastAsia="华文仿宋" w:cs="仿宋_GB2312"/>
          <w:sz w:val="28"/>
          <w:szCs w:val="28"/>
        </w:rPr>
        <w:tab/>
      </w:r>
      <w:r>
        <w:rPr>
          <w:rFonts w:ascii="华文仿宋" w:hAnsi="华文仿宋" w:eastAsia="华文仿宋" w:cs="仿宋_GB2312"/>
          <w:sz w:val="28"/>
          <w:szCs w:val="28"/>
        </w:rPr>
        <w:fldChar w:fldCharType="end"/>
      </w:r>
      <w:r>
        <w:rPr>
          <w:rFonts w:ascii="华文仿宋" w:hAnsi="华文仿宋" w:eastAsia="华文仿宋" w:cs="仿宋_GB2312"/>
          <w:sz w:val="28"/>
          <w:szCs w:val="28"/>
        </w:rPr>
        <w:t>1</w:t>
      </w:r>
      <w:r>
        <w:rPr>
          <w:rFonts w:hint="eastAsia" w:ascii="华文仿宋" w:hAnsi="华文仿宋" w:eastAsia="华文仿宋" w:cs="仿宋_GB2312"/>
          <w:sz w:val="28"/>
          <w:szCs w:val="28"/>
          <w:lang w:val="en-US" w:eastAsia="zh-CN"/>
        </w:rPr>
        <w:t>5</w:t>
      </w:r>
    </w:p>
    <w:p w14:paraId="6E5E3292">
      <w:pPr>
        <w:pStyle w:val="13"/>
        <w:tabs>
          <w:tab w:val="right" w:leader="dot" w:pos="9204"/>
        </w:tabs>
        <w:spacing w:before="312" w:beforeLines="100"/>
        <w:rPr>
          <w:rFonts w:hint="default" w:ascii="华文仿宋" w:hAnsi="华文仿宋" w:eastAsia="华文仿宋" w:cs="仿宋_GB2312"/>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fldChar w:fldCharType="begin"/>
      </w:r>
      <w:r>
        <w:instrText xml:space="preserve"> HYPERLINK \l "_Toc104296315" </w:instrText>
      </w:r>
      <w:r>
        <w:fldChar w:fldCharType="separate"/>
      </w:r>
      <w:r>
        <w:rPr>
          <w:rFonts w:hint="eastAsia" w:ascii="华文仿宋" w:hAnsi="华文仿宋" w:eastAsia="华文仿宋" w:cs="仿宋_GB2312"/>
          <w:sz w:val="28"/>
          <w:szCs w:val="28"/>
        </w:rPr>
        <w:t>第</w:t>
      </w:r>
      <w:r>
        <w:rPr>
          <w:rFonts w:hint="eastAsia" w:ascii="华文仿宋" w:hAnsi="华文仿宋" w:eastAsia="华文仿宋" w:cs="仿宋_GB2312"/>
          <w:sz w:val="28"/>
          <w:szCs w:val="28"/>
          <w:lang w:val="en-US" w:eastAsia="zh-CN"/>
        </w:rPr>
        <w:t>五</w:t>
      </w:r>
      <w:r>
        <w:rPr>
          <w:rFonts w:hint="eastAsia" w:ascii="华文仿宋" w:hAnsi="华文仿宋" w:eastAsia="华文仿宋" w:cs="仿宋_GB2312"/>
          <w:sz w:val="28"/>
          <w:szCs w:val="28"/>
        </w:rPr>
        <w:t>章 响应文件格式</w:t>
      </w:r>
      <w:r>
        <w:rPr>
          <w:rFonts w:ascii="华文仿宋" w:hAnsi="华文仿宋" w:eastAsia="华文仿宋" w:cs="仿宋_GB2312"/>
          <w:sz w:val="28"/>
          <w:szCs w:val="28"/>
        </w:rPr>
        <w:tab/>
      </w:r>
      <w:r>
        <w:rPr>
          <w:rFonts w:ascii="华文仿宋" w:hAnsi="华文仿宋" w:eastAsia="华文仿宋" w:cs="仿宋_GB2312"/>
          <w:sz w:val="28"/>
          <w:szCs w:val="28"/>
        </w:rPr>
        <w:fldChar w:fldCharType="end"/>
      </w:r>
      <w:r>
        <w:rPr>
          <w:rFonts w:hint="eastAsia" w:ascii="华文仿宋" w:hAnsi="华文仿宋" w:eastAsia="华文仿宋" w:cs="仿宋_GB2312"/>
          <w:sz w:val="28"/>
          <w:szCs w:val="28"/>
          <w:lang w:val="en-US" w:eastAsia="zh-CN"/>
        </w:rPr>
        <w:t>20</w:t>
      </w:r>
    </w:p>
    <w:p w14:paraId="600EE4F0">
      <w:pPr>
        <w:pStyle w:val="2"/>
        <w:snapToGrid w:val="0"/>
        <w:spacing w:line="360" w:lineRule="auto"/>
        <w:contextualSpacing/>
        <w:jc w:val="center"/>
        <w:rPr>
          <w:rFonts w:ascii="华文仿宋" w:hAnsi="华文仿宋" w:eastAsia="华文仿宋"/>
          <w:sz w:val="28"/>
        </w:rPr>
      </w:pPr>
      <w:bookmarkStart w:id="0" w:name="_Toc156306143"/>
      <w:r>
        <w:rPr>
          <w:rFonts w:hint="eastAsia" w:ascii="华文仿宋" w:hAnsi="华文仿宋" w:eastAsia="华文仿宋"/>
          <w:sz w:val="28"/>
        </w:rPr>
        <w:t>第一章 采购公告</w:t>
      </w:r>
      <w:bookmarkEnd w:id="0"/>
    </w:p>
    <w:p w14:paraId="2AEE1867">
      <w:pPr>
        <w:pStyle w:val="3"/>
        <w:snapToGrid w:val="0"/>
        <w:spacing w:before="0" w:after="0" w:line="360" w:lineRule="auto"/>
        <w:contextualSpacing/>
        <w:rPr>
          <w:rFonts w:ascii="华文仿宋" w:hAnsi="华文仿宋" w:eastAsia="华文仿宋"/>
          <w:sz w:val="28"/>
        </w:rPr>
      </w:pPr>
      <w:bookmarkStart w:id="1" w:name="_Toc156306144"/>
      <w:bookmarkStart w:id="2" w:name="_Toc156141006"/>
      <w:r>
        <w:rPr>
          <w:rFonts w:ascii="华文仿宋" w:hAnsi="华文仿宋" w:eastAsia="华文仿宋"/>
          <w:sz w:val="28"/>
        </w:rPr>
        <w:t>1. 采购条件</w:t>
      </w:r>
      <w:bookmarkEnd w:id="1"/>
      <w:bookmarkEnd w:id="2"/>
    </w:p>
    <w:p w14:paraId="18C241E4">
      <w:pPr>
        <w:snapToGrid w:val="0"/>
        <w:spacing w:line="360" w:lineRule="auto"/>
        <w:ind w:firstLine="480" w:firstLineChars="200"/>
        <w:contextualSpacing/>
        <w:rPr>
          <w:rFonts w:ascii="仿宋_GB2312" w:hAnsi="仿宋" w:eastAsia="仿宋_GB2312"/>
          <w:sz w:val="24"/>
          <w:szCs w:val="28"/>
        </w:rPr>
      </w:pPr>
      <w:r>
        <w:rPr>
          <w:rFonts w:hint="eastAsia" w:ascii="仿宋_GB2312" w:hAnsi="仿宋" w:eastAsia="仿宋_GB2312"/>
          <w:sz w:val="24"/>
          <w:szCs w:val="28"/>
        </w:rPr>
        <w:t>本采购项目为</w:t>
      </w:r>
      <w:r>
        <w:rPr>
          <w:rFonts w:hint="eastAsia" w:ascii="仿宋_GB2312" w:hAnsi="仿宋" w:eastAsia="仿宋_GB2312"/>
          <w:sz w:val="24"/>
          <w:szCs w:val="28"/>
          <w:lang w:eastAsia="zh-CN"/>
        </w:rPr>
        <w:t>中粮黄海、中粮菏泽、中纺日照2026年进口设备及零配件货运代理服务</w:t>
      </w:r>
      <w:r>
        <w:rPr>
          <w:rFonts w:hint="eastAsia" w:ascii="仿宋_GB2312" w:hAnsi="仿宋" w:eastAsia="仿宋_GB2312"/>
          <w:sz w:val="24"/>
          <w:szCs w:val="28"/>
        </w:rPr>
        <w:t>，采购人为中粮黄海粮油工业（山东）有限公司</w:t>
      </w:r>
      <w:r>
        <w:rPr>
          <w:rFonts w:hint="eastAsia" w:ascii="仿宋_GB2312" w:hAnsi="仿宋" w:eastAsia="仿宋_GB2312"/>
          <w:sz w:val="24"/>
          <w:szCs w:val="28"/>
          <w:lang w:eastAsia="zh-CN"/>
        </w:rPr>
        <w:t>、中粮油脂（菏泽）有限公司、中纺粮油（日照）有限公司</w:t>
      </w:r>
      <w:r>
        <w:rPr>
          <w:rFonts w:hint="eastAsia" w:ascii="仿宋_GB2312" w:hAnsi="仿宋" w:eastAsia="仿宋_GB2312"/>
          <w:sz w:val="24"/>
          <w:szCs w:val="28"/>
        </w:rPr>
        <w:t>，采购项目资金来自自有资金，出资比例100%。该项目已具备采购条件，现对</w:t>
      </w:r>
      <w:r>
        <w:rPr>
          <w:rFonts w:hint="eastAsia" w:ascii="仿宋_GB2312" w:hAnsi="仿宋" w:eastAsia="仿宋_GB2312"/>
          <w:sz w:val="24"/>
          <w:szCs w:val="28"/>
          <w:lang w:eastAsia="zh-CN"/>
        </w:rPr>
        <w:t>中粮黄海、中粮菏泽、中纺日照2026年进口设备及零配件货运代理服务</w:t>
      </w:r>
      <w:r>
        <w:rPr>
          <w:rFonts w:hint="eastAsia" w:ascii="仿宋_GB2312" w:hAnsi="仿宋" w:eastAsia="仿宋_GB2312"/>
          <w:sz w:val="24"/>
          <w:szCs w:val="28"/>
        </w:rPr>
        <w:t>以</w:t>
      </w:r>
      <w:r>
        <w:rPr>
          <w:rFonts w:hint="eastAsia" w:ascii="仿宋_GB2312" w:hAnsi="仿宋" w:eastAsia="仿宋_GB2312"/>
          <w:sz w:val="24"/>
          <w:szCs w:val="28"/>
          <w:highlight w:val="yellow"/>
        </w:rPr>
        <w:t>竞价采购</w:t>
      </w:r>
      <w:r>
        <w:rPr>
          <w:rFonts w:hint="eastAsia" w:ascii="仿宋_GB2312" w:hAnsi="仿宋" w:eastAsia="仿宋_GB2312"/>
          <w:sz w:val="24"/>
          <w:szCs w:val="28"/>
          <w:highlight w:val="none"/>
        </w:rPr>
        <w:t>方式</w:t>
      </w:r>
      <w:r>
        <w:rPr>
          <w:rFonts w:hint="eastAsia" w:ascii="仿宋_GB2312" w:hAnsi="仿宋" w:eastAsia="仿宋_GB2312"/>
          <w:sz w:val="24"/>
          <w:szCs w:val="28"/>
        </w:rPr>
        <w:t>进行采购。</w:t>
      </w:r>
    </w:p>
    <w:p w14:paraId="247E8DC5">
      <w:pPr>
        <w:pStyle w:val="3"/>
        <w:snapToGrid w:val="0"/>
        <w:spacing w:before="0" w:after="0" w:line="360" w:lineRule="auto"/>
        <w:contextualSpacing/>
        <w:rPr>
          <w:rFonts w:ascii="华文仿宋" w:hAnsi="华文仿宋" w:eastAsia="华文仿宋"/>
          <w:sz w:val="28"/>
        </w:rPr>
      </w:pPr>
      <w:bookmarkStart w:id="3" w:name="_Toc156141007"/>
      <w:bookmarkStart w:id="4" w:name="_Toc156306145"/>
      <w:r>
        <w:rPr>
          <w:rFonts w:ascii="华文仿宋" w:hAnsi="华文仿宋" w:eastAsia="华文仿宋"/>
          <w:sz w:val="28"/>
        </w:rPr>
        <w:t>2</w:t>
      </w:r>
      <w:r>
        <w:rPr>
          <w:rFonts w:hint="eastAsia" w:ascii="华文仿宋" w:hAnsi="华文仿宋" w:eastAsia="华文仿宋"/>
          <w:sz w:val="28"/>
        </w:rPr>
        <w:t>.</w:t>
      </w:r>
      <w:r>
        <w:rPr>
          <w:rFonts w:ascii="华文仿宋" w:hAnsi="华文仿宋" w:eastAsia="华文仿宋"/>
          <w:sz w:val="28"/>
        </w:rPr>
        <w:t xml:space="preserve"> </w:t>
      </w:r>
      <w:r>
        <w:rPr>
          <w:rFonts w:hint="eastAsia" w:ascii="华文仿宋" w:hAnsi="华文仿宋" w:eastAsia="华文仿宋"/>
          <w:sz w:val="28"/>
        </w:rPr>
        <w:t>项目概况</w:t>
      </w:r>
      <w:bookmarkEnd w:id="3"/>
      <w:bookmarkEnd w:id="4"/>
    </w:p>
    <w:p w14:paraId="60F17353">
      <w:pPr>
        <w:snapToGrid w:val="0"/>
        <w:spacing w:line="360" w:lineRule="auto"/>
        <w:ind w:firstLine="480" w:firstLineChars="200"/>
        <w:contextualSpacing/>
        <w:rPr>
          <w:rFonts w:hint="eastAsia" w:ascii="仿宋_GB2312" w:hAnsi="仿宋" w:eastAsia="仿宋_GB2312"/>
          <w:sz w:val="24"/>
          <w:szCs w:val="28"/>
          <w:lang w:eastAsia="zh-CN"/>
        </w:rPr>
      </w:pPr>
      <w:r>
        <w:rPr>
          <w:rFonts w:ascii="仿宋_GB2312" w:hAnsi="仿宋" w:eastAsia="仿宋_GB2312"/>
          <w:sz w:val="24"/>
          <w:szCs w:val="28"/>
        </w:rPr>
        <w:t>2</w:t>
      </w:r>
      <w:r>
        <w:rPr>
          <w:rFonts w:hint="eastAsia" w:ascii="仿宋_GB2312" w:hAnsi="仿宋" w:eastAsia="仿宋_GB2312"/>
          <w:sz w:val="24"/>
          <w:szCs w:val="28"/>
        </w:rPr>
        <w:t>.1</w:t>
      </w:r>
      <w:r>
        <w:rPr>
          <w:rFonts w:ascii="仿宋_GB2312" w:hAnsi="仿宋" w:eastAsia="仿宋_GB2312"/>
          <w:sz w:val="24"/>
          <w:szCs w:val="28"/>
        </w:rPr>
        <w:t xml:space="preserve"> </w:t>
      </w:r>
      <w:r>
        <w:rPr>
          <w:rFonts w:hint="eastAsia" w:ascii="仿宋_GB2312" w:hAnsi="仿宋" w:eastAsia="仿宋_GB2312"/>
          <w:sz w:val="24"/>
          <w:szCs w:val="28"/>
        </w:rPr>
        <w:t>项目名称：</w:t>
      </w:r>
      <w:r>
        <w:rPr>
          <w:rFonts w:hint="eastAsia" w:ascii="仿宋_GB2312" w:hAnsi="仿宋" w:eastAsia="仿宋_GB2312"/>
          <w:sz w:val="24"/>
          <w:szCs w:val="28"/>
          <w:lang w:eastAsia="zh-CN"/>
        </w:rPr>
        <w:t>中粮黄海、中粮菏泽、中纺日照2026年进口设备及零配件货运代理服务</w:t>
      </w:r>
    </w:p>
    <w:p w14:paraId="1942350D">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ascii="仿宋_GB2312" w:hAnsi="仿宋" w:eastAsia="仿宋_GB2312"/>
          <w:color w:val="auto"/>
          <w:sz w:val="24"/>
          <w:szCs w:val="28"/>
        </w:rPr>
      </w:pPr>
      <w:r>
        <w:rPr>
          <w:rFonts w:ascii="仿宋_GB2312" w:hAnsi="仿宋" w:eastAsia="仿宋_GB2312"/>
          <w:color w:val="auto"/>
          <w:sz w:val="24"/>
          <w:szCs w:val="28"/>
        </w:rPr>
        <w:t>2</w:t>
      </w:r>
      <w:r>
        <w:rPr>
          <w:rFonts w:hint="eastAsia" w:ascii="仿宋_GB2312" w:hAnsi="仿宋" w:eastAsia="仿宋_GB2312"/>
          <w:color w:val="auto"/>
          <w:sz w:val="24"/>
          <w:szCs w:val="28"/>
        </w:rPr>
        <w:t>.2</w:t>
      </w:r>
      <w:r>
        <w:rPr>
          <w:rFonts w:ascii="仿宋_GB2312" w:hAnsi="仿宋" w:eastAsia="仿宋_GB2312"/>
          <w:color w:val="auto"/>
          <w:sz w:val="24"/>
          <w:szCs w:val="28"/>
        </w:rPr>
        <w:t xml:space="preserve"> </w:t>
      </w:r>
      <w:r>
        <w:rPr>
          <w:rFonts w:hint="eastAsia" w:ascii="仿宋_GB2312" w:hAnsi="仿宋" w:eastAsia="仿宋_GB2312"/>
          <w:color w:val="auto"/>
          <w:sz w:val="24"/>
          <w:szCs w:val="28"/>
        </w:rPr>
        <w:t>项目编号：</w:t>
      </w:r>
      <w:r>
        <w:rPr>
          <w:rFonts w:hint="eastAsia" w:ascii="仿宋_GB2312" w:hAnsi="仿宋_GB2312" w:eastAsia="仿宋_GB2312" w:cs="仿宋_GB2312"/>
          <w:color w:val="auto"/>
          <w:sz w:val="24"/>
          <w:szCs w:val="28"/>
          <w:highlight w:val="none"/>
        </w:rPr>
        <w:t>同</w:t>
      </w:r>
      <w:r>
        <w:rPr>
          <w:rFonts w:hint="eastAsia" w:ascii="仿宋_GB2312" w:hAnsi="仿宋_GB2312" w:eastAsia="仿宋_GB2312" w:cs="仿宋_GB2312"/>
          <w:color w:val="auto"/>
          <w:sz w:val="24"/>
          <w:szCs w:val="28"/>
          <w:highlight w:val="none"/>
          <w:lang w:eastAsia="zh-CN"/>
        </w:rPr>
        <w:t>中粮E采供应链采购平台</w:t>
      </w:r>
      <w:r>
        <w:rPr>
          <w:rFonts w:hint="eastAsia" w:ascii="仿宋_GB2312" w:hAnsi="仿宋_GB2312" w:eastAsia="仿宋_GB2312" w:cs="仿宋_GB2312"/>
          <w:color w:val="auto"/>
          <w:sz w:val="24"/>
          <w:szCs w:val="28"/>
          <w:highlight w:val="none"/>
        </w:rPr>
        <w:t>本项目编号</w:t>
      </w:r>
    </w:p>
    <w:p w14:paraId="4F42C10E">
      <w:pPr>
        <w:snapToGrid w:val="0"/>
        <w:spacing w:line="360" w:lineRule="auto"/>
        <w:ind w:firstLine="480" w:firstLineChars="200"/>
        <w:contextualSpacing/>
        <w:rPr>
          <w:rFonts w:ascii="仿宋_GB2312" w:hAnsi="仿宋" w:eastAsia="仿宋_GB2312"/>
          <w:sz w:val="24"/>
          <w:szCs w:val="28"/>
        </w:rPr>
      </w:pPr>
      <w:r>
        <w:rPr>
          <w:rFonts w:ascii="仿宋_GB2312" w:hAnsi="仿宋" w:eastAsia="仿宋_GB2312"/>
          <w:sz w:val="24"/>
          <w:szCs w:val="28"/>
        </w:rPr>
        <w:t>2</w:t>
      </w:r>
      <w:r>
        <w:rPr>
          <w:rFonts w:hint="eastAsia" w:ascii="仿宋_GB2312" w:hAnsi="仿宋" w:eastAsia="仿宋_GB2312"/>
          <w:sz w:val="24"/>
          <w:szCs w:val="28"/>
        </w:rPr>
        <w:t>.</w:t>
      </w:r>
      <w:r>
        <w:rPr>
          <w:rFonts w:ascii="仿宋_GB2312" w:hAnsi="仿宋" w:eastAsia="仿宋_GB2312"/>
          <w:sz w:val="24"/>
          <w:szCs w:val="28"/>
        </w:rPr>
        <w:t xml:space="preserve">3 </w:t>
      </w:r>
      <w:r>
        <w:rPr>
          <w:rFonts w:hint="eastAsia" w:ascii="仿宋_GB2312" w:hAnsi="仿宋" w:eastAsia="仿宋_GB2312"/>
          <w:sz w:val="24"/>
          <w:szCs w:val="28"/>
        </w:rPr>
        <w:t>服务实施地点：中粮黄海粮油工业（山东）有限公司</w:t>
      </w:r>
      <w:r>
        <w:rPr>
          <w:rFonts w:hint="eastAsia" w:ascii="仿宋_GB2312" w:hAnsi="仿宋" w:eastAsia="仿宋_GB2312"/>
          <w:sz w:val="24"/>
          <w:szCs w:val="28"/>
          <w:lang w:eastAsia="zh-CN"/>
        </w:rPr>
        <w:t>、中粮油脂（菏泽）有限公司、中纺粮油（日照）有限公司</w:t>
      </w:r>
    </w:p>
    <w:p w14:paraId="4328DECD">
      <w:pPr>
        <w:snapToGrid w:val="0"/>
        <w:spacing w:line="360" w:lineRule="auto"/>
        <w:ind w:firstLine="480" w:firstLineChars="200"/>
        <w:contextualSpacing/>
        <w:rPr>
          <w:rFonts w:hint="eastAsia" w:ascii="仿宋_GB2312" w:hAnsi="仿宋" w:eastAsia="仿宋_GB2312"/>
          <w:sz w:val="24"/>
          <w:szCs w:val="28"/>
          <w:lang w:eastAsia="zh-CN"/>
        </w:rPr>
      </w:pPr>
      <w:r>
        <w:rPr>
          <w:rFonts w:ascii="仿宋_GB2312" w:hAnsi="仿宋" w:eastAsia="仿宋_GB2312"/>
          <w:sz w:val="24"/>
          <w:szCs w:val="28"/>
        </w:rPr>
        <w:t>2</w:t>
      </w:r>
      <w:r>
        <w:rPr>
          <w:rFonts w:hint="eastAsia" w:ascii="仿宋_GB2312" w:hAnsi="仿宋" w:eastAsia="仿宋_GB2312"/>
          <w:sz w:val="24"/>
          <w:szCs w:val="28"/>
        </w:rPr>
        <w:t>.</w:t>
      </w:r>
      <w:r>
        <w:rPr>
          <w:rFonts w:ascii="仿宋_GB2312" w:hAnsi="仿宋" w:eastAsia="仿宋_GB2312"/>
          <w:sz w:val="24"/>
          <w:szCs w:val="28"/>
        </w:rPr>
        <w:t xml:space="preserve">4 </w:t>
      </w:r>
      <w:r>
        <w:rPr>
          <w:rFonts w:hint="eastAsia" w:ascii="仿宋_GB2312" w:hAnsi="仿宋" w:eastAsia="仿宋_GB2312"/>
          <w:sz w:val="24"/>
          <w:szCs w:val="28"/>
        </w:rPr>
        <w:t>服务周期：</w:t>
      </w:r>
      <w:r>
        <w:rPr>
          <w:rFonts w:hint="eastAsia" w:ascii="仿宋_GB2312" w:hAnsi="仿宋" w:eastAsia="仿宋_GB2312"/>
          <w:sz w:val="24"/>
          <w:szCs w:val="28"/>
          <w:lang w:val="en-US" w:eastAsia="zh-CN"/>
        </w:rPr>
        <w:t>2026年1月1日起</w:t>
      </w:r>
      <w:r>
        <w:rPr>
          <w:rFonts w:hint="eastAsia" w:ascii="仿宋_GB2312" w:hAnsi="仿宋" w:eastAsia="仿宋_GB2312"/>
          <w:sz w:val="24"/>
          <w:szCs w:val="28"/>
        </w:rPr>
        <w:t>至2</w:t>
      </w:r>
      <w:r>
        <w:rPr>
          <w:rFonts w:ascii="仿宋_GB2312" w:hAnsi="仿宋" w:eastAsia="仿宋_GB2312"/>
          <w:sz w:val="24"/>
          <w:szCs w:val="28"/>
        </w:rPr>
        <w:t>02</w:t>
      </w:r>
      <w:r>
        <w:rPr>
          <w:rFonts w:hint="eastAsia" w:ascii="仿宋_GB2312" w:hAnsi="仿宋" w:eastAsia="仿宋_GB2312"/>
          <w:sz w:val="24"/>
          <w:szCs w:val="28"/>
          <w:lang w:val="en-US" w:eastAsia="zh-CN"/>
        </w:rPr>
        <w:t>6</w:t>
      </w:r>
      <w:r>
        <w:rPr>
          <w:rFonts w:hint="eastAsia" w:ascii="仿宋_GB2312" w:hAnsi="仿宋" w:eastAsia="仿宋_GB2312"/>
          <w:sz w:val="24"/>
          <w:szCs w:val="28"/>
        </w:rPr>
        <w:t>年1</w:t>
      </w:r>
      <w:r>
        <w:rPr>
          <w:rFonts w:ascii="仿宋_GB2312" w:hAnsi="仿宋" w:eastAsia="仿宋_GB2312"/>
          <w:sz w:val="24"/>
          <w:szCs w:val="28"/>
        </w:rPr>
        <w:t>2</w:t>
      </w:r>
      <w:r>
        <w:rPr>
          <w:rFonts w:hint="eastAsia" w:ascii="仿宋_GB2312" w:hAnsi="仿宋" w:eastAsia="仿宋_GB2312"/>
          <w:sz w:val="24"/>
          <w:szCs w:val="28"/>
        </w:rPr>
        <w:t>月3</w:t>
      </w:r>
      <w:r>
        <w:rPr>
          <w:rFonts w:ascii="仿宋_GB2312" w:hAnsi="仿宋" w:eastAsia="仿宋_GB2312"/>
          <w:sz w:val="24"/>
          <w:szCs w:val="28"/>
        </w:rPr>
        <w:t>1</w:t>
      </w:r>
      <w:r>
        <w:rPr>
          <w:rFonts w:hint="eastAsia" w:ascii="仿宋_GB2312" w:hAnsi="仿宋" w:eastAsia="仿宋_GB2312"/>
          <w:sz w:val="24"/>
          <w:szCs w:val="28"/>
        </w:rPr>
        <w:t>日</w:t>
      </w:r>
      <w:r>
        <w:rPr>
          <w:rFonts w:hint="eastAsia" w:ascii="仿宋_GB2312" w:hAnsi="仿宋" w:eastAsia="仿宋_GB2312"/>
          <w:sz w:val="24"/>
          <w:szCs w:val="28"/>
          <w:lang w:eastAsia="zh-CN"/>
        </w:rPr>
        <w:t>。</w:t>
      </w:r>
    </w:p>
    <w:p w14:paraId="13094247">
      <w:pPr>
        <w:snapToGrid w:val="0"/>
        <w:spacing w:line="360" w:lineRule="auto"/>
        <w:ind w:firstLine="480" w:firstLineChars="200"/>
        <w:contextualSpacing/>
        <w:rPr>
          <w:rFonts w:hint="default" w:ascii="仿宋_GB2312" w:hAnsi="仿宋" w:eastAsia="仿宋_GB2312"/>
          <w:sz w:val="24"/>
          <w:szCs w:val="28"/>
          <w:highlight w:val="yellow"/>
          <w:lang w:val="en-US" w:eastAsia="zh-CN"/>
        </w:rPr>
      </w:pPr>
      <w:r>
        <w:rPr>
          <w:rFonts w:ascii="仿宋_GB2312" w:hAnsi="仿宋" w:eastAsia="仿宋_GB2312"/>
          <w:sz w:val="24"/>
          <w:szCs w:val="28"/>
          <w:highlight w:val="yellow"/>
        </w:rPr>
        <w:t>2</w:t>
      </w:r>
      <w:r>
        <w:rPr>
          <w:rFonts w:hint="eastAsia" w:ascii="仿宋_GB2312" w:hAnsi="仿宋" w:eastAsia="仿宋_GB2312"/>
          <w:sz w:val="24"/>
          <w:szCs w:val="28"/>
          <w:highlight w:val="yellow"/>
        </w:rPr>
        <w:t>.</w:t>
      </w:r>
      <w:r>
        <w:rPr>
          <w:rFonts w:ascii="仿宋_GB2312" w:hAnsi="仿宋" w:eastAsia="仿宋_GB2312"/>
          <w:sz w:val="24"/>
          <w:szCs w:val="28"/>
          <w:highlight w:val="yellow"/>
        </w:rPr>
        <w:t xml:space="preserve">5 </w:t>
      </w:r>
      <w:r>
        <w:rPr>
          <w:rFonts w:hint="eastAsia" w:ascii="仿宋_GB2312" w:hAnsi="仿宋" w:eastAsia="仿宋_GB2312"/>
          <w:sz w:val="24"/>
          <w:szCs w:val="28"/>
          <w:highlight w:val="yellow"/>
        </w:rPr>
        <w:t>最高报价限价：人民币</w:t>
      </w:r>
      <w:r>
        <w:rPr>
          <w:rFonts w:hint="eastAsia" w:ascii="仿宋_GB2312" w:hAnsi="仿宋" w:eastAsia="仿宋_GB2312"/>
          <w:sz w:val="24"/>
          <w:szCs w:val="28"/>
          <w:highlight w:val="yellow"/>
          <w:lang w:val="en-US" w:eastAsia="zh-CN"/>
        </w:rPr>
        <w:t>2500</w:t>
      </w:r>
      <w:r>
        <w:rPr>
          <w:rFonts w:hint="eastAsia" w:ascii="仿宋_GB2312" w:hAnsi="仿宋" w:eastAsia="仿宋_GB2312"/>
          <w:sz w:val="24"/>
          <w:szCs w:val="28"/>
          <w:highlight w:val="yellow"/>
        </w:rPr>
        <w:t>元/批</w:t>
      </w:r>
      <w:r>
        <w:rPr>
          <w:rFonts w:hint="eastAsia" w:ascii="仿宋_GB2312" w:hAnsi="仿宋" w:eastAsia="仿宋_GB2312"/>
          <w:sz w:val="24"/>
          <w:szCs w:val="28"/>
          <w:highlight w:val="yellow"/>
          <w:lang w:eastAsia="zh-CN"/>
        </w:rPr>
        <w:t>（</w:t>
      </w:r>
      <w:r>
        <w:rPr>
          <w:rFonts w:hint="eastAsia" w:ascii="仿宋_GB2312" w:hAnsi="仿宋" w:eastAsia="仿宋_GB2312"/>
          <w:sz w:val="24"/>
          <w:szCs w:val="28"/>
          <w:highlight w:val="yellow"/>
          <w:lang w:val="en-US" w:eastAsia="zh-CN"/>
        </w:rPr>
        <w:t>含税）</w:t>
      </w:r>
    </w:p>
    <w:p w14:paraId="56C533C0">
      <w:pPr>
        <w:snapToGrid w:val="0"/>
        <w:spacing w:line="360" w:lineRule="auto"/>
        <w:ind w:firstLine="480" w:firstLineChars="200"/>
        <w:contextualSpacing/>
        <w:rPr>
          <w:rFonts w:ascii="仿宋_GB2312" w:hAnsi="仿宋" w:eastAsia="仿宋_GB2312"/>
          <w:sz w:val="24"/>
          <w:szCs w:val="28"/>
        </w:rPr>
      </w:pPr>
      <w:r>
        <w:rPr>
          <w:rFonts w:ascii="仿宋_GB2312" w:hAnsi="仿宋" w:eastAsia="仿宋_GB2312"/>
          <w:sz w:val="24"/>
          <w:szCs w:val="28"/>
        </w:rPr>
        <w:t>2</w:t>
      </w:r>
      <w:r>
        <w:rPr>
          <w:rFonts w:hint="eastAsia" w:ascii="仿宋_GB2312" w:hAnsi="仿宋" w:eastAsia="仿宋_GB2312"/>
          <w:sz w:val="24"/>
          <w:szCs w:val="28"/>
        </w:rPr>
        <w:t>.</w:t>
      </w:r>
      <w:r>
        <w:rPr>
          <w:rFonts w:ascii="仿宋_GB2312" w:hAnsi="仿宋" w:eastAsia="仿宋_GB2312"/>
          <w:sz w:val="24"/>
          <w:szCs w:val="28"/>
        </w:rPr>
        <w:t xml:space="preserve">6 </w:t>
      </w:r>
      <w:r>
        <w:rPr>
          <w:rFonts w:hint="eastAsia" w:ascii="仿宋_GB2312" w:hAnsi="仿宋" w:eastAsia="仿宋_GB2312"/>
          <w:sz w:val="24"/>
          <w:szCs w:val="28"/>
        </w:rPr>
        <w:t>标段划分：本项目划分</w:t>
      </w:r>
      <w:r>
        <w:rPr>
          <w:rFonts w:ascii="仿宋_GB2312" w:hAnsi="仿宋" w:eastAsia="仿宋_GB2312"/>
          <w:sz w:val="24"/>
          <w:szCs w:val="28"/>
        </w:rPr>
        <w:t>1</w:t>
      </w:r>
      <w:r>
        <w:rPr>
          <w:rFonts w:hint="eastAsia" w:ascii="仿宋_GB2312" w:hAnsi="仿宋" w:eastAsia="仿宋_GB2312"/>
          <w:sz w:val="24"/>
          <w:szCs w:val="28"/>
        </w:rPr>
        <w:t>个标段，确定1家中选人</w:t>
      </w:r>
    </w:p>
    <w:p w14:paraId="678B90B2">
      <w:pPr>
        <w:pStyle w:val="3"/>
        <w:snapToGrid w:val="0"/>
        <w:spacing w:before="0" w:after="0" w:line="360" w:lineRule="auto"/>
        <w:contextualSpacing/>
        <w:rPr>
          <w:rFonts w:ascii="华文仿宋" w:hAnsi="华文仿宋" w:eastAsia="华文仿宋"/>
          <w:sz w:val="28"/>
        </w:rPr>
      </w:pPr>
      <w:bookmarkStart w:id="5" w:name="_Toc156306146"/>
      <w:bookmarkStart w:id="6" w:name="_Toc156141008"/>
      <w:r>
        <w:rPr>
          <w:rFonts w:ascii="华文仿宋" w:hAnsi="华文仿宋" w:eastAsia="华文仿宋"/>
          <w:sz w:val="28"/>
        </w:rPr>
        <w:t>3</w:t>
      </w:r>
      <w:r>
        <w:rPr>
          <w:rFonts w:hint="eastAsia" w:ascii="华文仿宋" w:hAnsi="华文仿宋" w:eastAsia="华文仿宋"/>
          <w:sz w:val="28"/>
        </w:rPr>
        <w:t>.</w:t>
      </w:r>
      <w:r>
        <w:rPr>
          <w:rFonts w:ascii="华文仿宋" w:hAnsi="华文仿宋" w:eastAsia="华文仿宋"/>
          <w:sz w:val="28"/>
        </w:rPr>
        <w:t xml:space="preserve"> </w:t>
      </w:r>
      <w:r>
        <w:rPr>
          <w:rFonts w:hint="eastAsia" w:ascii="华文仿宋" w:hAnsi="华文仿宋" w:eastAsia="华文仿宋"/>
          <w:sz w:val="28"/>
        </w:rPr>
        <w:t>报价人资格要求</w:t>
      </w:r>
      <w:bookmarkEnd w:id="5"/>
      <w:bookmarkEnd w:id="6"/>
    </w:p>
    <w:p w14:paraId="29106759">
      <w:pPr>
        <w:spacing w:line="360" w:lineRule="auto"/>
        <w:ind w:firstLine="480" w:firstLineChars="200"/>
        <w:rPr>
          <w:rFonts w:ascii="仿宋_GB2312" w:hAnsi="仿宋" w:eastAsia="仿宋_GB2312"/>
          <w:color w:val="000000" w:themeColor="text1"/>
          <w:sz w:val="24"/>
          <w:szCs w:val="28"/>
          <w:highlight w:val="none"/>
          <w14:textFill>
            <w14:solidFill>
              <w14:schemeClr w14:val="tx1"/>
            </w14:solidFill>
          </w14:textFill>
        </w:rPr>
      </w:pPr>
      <w:bookmarkStart w:id="7" w:name="_Toc156306147"/>
      <w:bookmarkStart w:id="8" w:name="_Toc156141009"/>
      <w:r>
        <w:rPr>
          <w:rFonts w:ascii="仿宋_GB2312" w:hAnsi="仿宋" w:eastAsia="仿宋_GB2312"/>
          <w:color w:val="000000" w:themeColor="text1"/>
          <w:sz w:val="24"/>
          <w:szCs w:val="28"/>
          <w:highlight w:val="none"/>
          <w14:textFill>
            <w14:solidFill>
              <w14:schemeClr w14:val="tx1"/>
            </w14:solidFill>
          </w14:textFill>
        </w:rPr>
        <w:t>3</w:t>
      </w:r>
      <w:r>
        <w:rPr>
          <w:rFonts w:hint="eastAsia" w:ascii="仿宋_GB2312" w:hAnsi="仿宋" w:eastAsia="仿宋_GB2312"/>
          <w:color w:val="000000" w:themeColor="text1"/>
          <w:sz w:val="24"/>
          <w:szCs w:val="28"/>
          <w:highlight w:val="none"/>
          <w14:textFill>
            <w14:solidFill>
              <w14:schemeClr w14:val="tx1"/>
            </w14:solidFill>
          </w14:textFill>
        </w:rPr>
        <w:t>.1</w:t>
      </w:r>
      <w:r>
        <w:rPr>
          <w:rFonts w:ascii="仿宋_GB2312" w:hAnsi="仿宋" w:eastAsia="仿宋_GB2312"/>
          <w:color w:val="000000" w:themeColor="text1"/>
          <w:sz w:val="24"/>
          <w:szCs w:val="28"/>
          <w:highlight w:val="none"/>
          <w14:textFill>
            <w14:solidFill>
              <w14:schemeClr w14:val="tx1"/>
            </w14:solidFill>
          </w14:textFill>
        </w:rPr>
        <w:t xml:space="preserve"> </w:t>
      </w:r>
      <w:r>
        <w:rPr>
          <w:rFonts w:hint="eastAsia" w:ascii="仿宋_GB2312" w:hAnsi="仿宋" w:eastAsia="仿宋_GB2312"/>
          <w:color w:val="000000" w:themeColor="text1"/>
          <w:sz w:val="24"/>
          <w:szCs w:val="28"/>
          <w:highlight w:val="none"/>
          <w14:textFill>
            <w14:solidFill>
              <w14:schemeClr w14:val="tx1"/>
            </w14:solidFill>
          </w14:textFill>
        </w:rPr>
        <w:t>报价人须为具备独立承担民事责任和合同履行能力的法人或其他组织，具备有效的营业执照（或事业单位法人证书），须具有与本采购项目相应的服务能力。</w:t>
      </w:r>
      <w:r>
        <w:rPr>
          <w:rFonts w:hint="eastAsia" w:ascii="仿宋_GB2312" w:hAnsi="仿宋" w:eastAsia="仿宋_GB2312"/>
          <w:b/>
          <w:bCs/>
          <w:color w:val="000000" w:themeColor="text1"/>
          <w:sz w:val="24"/>
          <w:szCs w:val="28"/>
          <w:highlight w:val="none"/>
          <w14:textFill>
            <w14:solidFill>
              <w14:schemeClr w14:val="tx1"/>
            </w14:solidFill>
          </w14:textFill>
        </w:rPr>
        <w:t>(证明材料要求</w:t>
      </w:r>
      <w:r>
        <w:rPr>
          <w:rFonts w:hint="eastAsia" w:ascii="仿宋_GB2312" w:hAnsi="仿宋" w:eastAsia="仿宋_GB2312"/>
          <w:b/>
          <w:bCs/>
          <w:color w:val="000000" w:themeColor="text1"/>
          <w:sz w:val="24"/>
          <w:szCs w:val="28"/>
          <w:highlight w:val="none"/>
          <w:lang w:eastAsia="zh-CN"/>
          <w14:textFill>
            <w14:solidFill>
              <w14:schemeClr w14:val="tx1"/>
            </w14:solidFill>
          </w14:textFill>
        </w:rPr>
        <w:t>：</w:t>
      </w:r>
      <w:r>
        <w:rPr>
          <w:rFonts w:hint="eastAsia" w:ascii="仿宋_GB2312" w:hAnsi="仿宋" w:eastAsia="仿宋_GB2312"/>
          <w:b/>
          <w:bCs/>
          <w:color w:val="000000" w:themeColor="text1"/>
          <w:sz w:val="24"/>
          <w:szCs w:val="28"/>
          <w:highlight w:val="none"/>
          <w14:textFill>
            <w14:solidFill>
              <w14:schemeClr w14:val="tx1"/>
            </w14:solidFill>
          </w14:textFill>
        </w:rPr>
        <w:t>提供有效的营业执照或事业单位法人证书扫描件)</w:t>
      </w:r>
    </w:p>
    <w:p w14:paraId="27E4765C">
      <w:pPr>
        <w:spacing w:line="360" w:lineRule="auto"/>
        <w:ind w:firstLine="480" w:firstLineChars="200"/>
        <w:rPr>
          <w:rFonts w:hint="eastAsia" w:ascii="仿宋_GB2312" w:hAnsi="仿宋" w:eastAsia="仿宋_GB2312"/>
          <w:sz w:val="24"/>
          <w:szCs w:val="28"/>
          <w:highlight w:val="none"/>
        </w:rPr>
      </w:pPr>
      <w:r>
        <w:rPr>
          <w:rFonts w:hint="eastAsia" w:ascii="仿宋_GB2312" w:hAnsi="仿宋" w:eastAsia="仿宋_GB2312"/>
          <w:sz w:val="24"/>
          <w:szCs w:val="28"/>
          <w:highlight w:val="none"/>
        </w:rPr>
        <w:t>3.</w:t>
      </w:r>
      <w:r>
        <w:rPr>
          <w:rFonts w:hint="eastAsia" w:ascii="仿宋_GB2312" w:hAnsi="仿宋" w:eastAsia="仿宋_GB2312"/>
          <w:sz w:val="24"/>
          <w:szCs w:val="28"/>
          <w:highlight w:val="none"/>
          <w:lang w:val="en-US" w:eastAsia="zh-CN"/>
        </w:rPr>
        <w:t>2</w:t>
      </w:r>
      <w:r>
        <w:rPr>
          <w:rFonts w:hint="eastAsia" w:ascii="仿宋_GB2312" w:hAnsi="仿宋" w:eastAsia="仿宋_GB2312"/>
          <w:sz w:val="24"/>
          <w:szCs w:val="28"/>
          <w:highlight w:val="none"/>
        </w:rPr>
        <w:t>信誉要求：报价人不得存在下列情形之一：</w:t>
      </w:r>
    </w:p>
    <w:p w14:paraId="38F2215B">
      <w:pPr>
        <w:spacing w:line="360" w:lineRule="auto"/>
        <w:ind w:firstLine="480" w:firstLineChars="200"/>
        <w:rPr>
          <w:rFonts w:hint="eastAsia" w:ascii="仿宋_GB2312" w:hAnsi="仿宋" w:eastAsia="仿宋_GB2312"/>
          <w:sz w:val="24"/>
          <w:szCs w:val="28"/>
          <w:highlight w:val="none"/>
        </w:rPr>
      </w:pPr>
      <w:r>
        <w:rPr>
          <w:rFonts w:hint="eastAsia" w:ascii="仿宋_GB2312" w:hAnsi="仿宋" w:eastAsia="仿宋_GB2312"/>
          <w:sz w:val="24"/>
          <w:szCs w:val="28"/>
          <w:highlight w:val="none"/>
          <w:lang w:val="en-US" w:eastAsia="zh-CN"/>
        </w:rPr>
        <w:t>3.2.1</w:t>
      </w:r>
      <w:r>
        <w:rPr>
          <w:rFonts w:hint="eastAsia" w:ascii="仿宋_GB2312" w:hAnsi="仿宋" w:eastAsia="仿宋_GB2312"/>
          <w:sz w:val="24"/>
          <w:szCs w:val="28"/>
          <w:highlight w:val="none"/>
        </w:rPr>
        <w:t>在国家企业信用信息公示系统（</w:t>
      </w:r>
      <w:r>
        <w:rPr>
          <w:rFonts w:hint="default" w:ascii="Times New Roman" w:hAnsi="Times New Roman" w:eastAsia="仿宋_GB2312" w:cs="Times New Roman"/>
          <w:sz w:val="24"/>
          <w:szCs w:val="28"/>
          <w:highlight w:val="none"/>
        </w:rPr>
        <w:t>http://www.gsxt.gov.cn/</w:t>
      </w:r>
      <w:r>
        <w:rPr>
          <w:rFonts w:hint="eastAsia" w:ascii="仿宋_GB2312" w:hAnsi="仿宋" w:eastAsia="仿宋_GB2312"/>
          <w:sz w:val="24"/>
          <w:szCs w:val="28"/>
          <w:highlight w:val="none"/>
        </w:rPr>
        <w:t>）中被列入严重违法失信企业名单；</w:t>
      </w:r>
    </w:p>
    <w:p w14:paraId="5444FC8E">
      <w:pPr>
        <w:spacing w:line="360" w:lineRule="auto"/>
        <w:ind w:firstLine="480" w:firstLineChars="200"/>
        <w:rPr>
          <w:rFonts w:hint="eastAsia" w:ascii="仿宋_GB2312" w:hAnsi="仿宋" w:eastAsia="仿宋_GB2312"/>
          <w:sz w:val="24"/>
          <w:szCs w:val="28"/>
          <w:highlight w:val="none"/>
        </w:rPr>
      </w:pPr>
      <w:r>
        <w:rPr>
          <w:rFonts w:hint="eastAsia" w:ascii="仿宋_GB2312" w:hAnsi="仿宋" w:eastAsia="仿宋_GB2312"/>
          <w:sz w:val="24"/>
          <w:szCs w:val="28"/>
          <w:highlight w:val="none"/>
          <w:lang w:val="en-US" w:eastAsia="zh-CN"/>
        </w:rPr>
        <w:t>3.2.2</w:t>
      </w:r>
      <w:r>
        <w:rPr>
          <w:rFonts w:hint="eastAsia" w:ascii="仿宋_GB2312" w:hAnsi="仿宋" w:eastAsia="仿宋_GB2312"/>
          <w:sz w:val="24"/>
          <w:szCs w:val="28"/>
          <w:highlight w:val="none"/>
        </w:rPr>
        <w:t>在“信用中国”网站（</w:t>
      </w:r>
      <w:r>
        <w:rPr>
          <w:rFonts w:hint="default" w:ascii="Times New Roman" w:hAnsi="Times New Roman" w:eastAsia="仿宋_GB2312" w:cs="Times New Roman"/>
          <w:sz w:val="24"/>
          <w:szCs w:val="28"/>
          <w:highlight w:val="none"/>
        </w:rPr>
        <w:t>http://www.creditchina.gov.cn/</w:t>
      </w:r>
      <w:r>
        <w:rPr>
          <w:rFonts w:hint="eastAsia" w:ascii="仿宋_GB2312" w:hAnsi="仿宋" w:eastAsia="仿宋_GB2312"/>
          <w:sz w:val="24"/>
          <w:szCs w:val="28"/>
          <w:highlight w:val="none"/>
        </w:rPr>
        <w:t>）中被列入失信被执行人名单；</w:t>
      </w:r>
    </w:p>
    <w:p w14:paraId="265A0E44">
      <w:pPr>
        <w:spacing w:line="360" w:lineRule="auto"/>
        <w:ind w:firstLine="480" w:firstLineChars="200"/>
        <w:rPr>
          <w:rFonts w:hint="eastAsia" w:ascii="仿宋_GB2312" w:hAnsi="仿宋" w:eastAsia="仿宋_GB2312"/>
          <w:sz w:val="24"/>
          <w:szCs w:val="28"/>
          <w:highlight w:val="none"/>
          <w:lang w:eastAsia="zh-CN"/>
        </w:rPr>
      </w:pPr>
      <w:r>
        <w:rPr>
          <w:rFonts w:hint="eastAsia" w:ascii="仿宋_GB2312" w:hAnsi="仿宋" w:eastAsia="仿宋_GB2312"/>
          <w:sz w:val="24"/>
          <w:szCs w:val="28"/>
          <w:highlight w:val="none"/>
          <w:lang w:val="en-US" w:eastAsia="zh-CN"/>
        </w:rPr>
        <w:t>3.2.3</w:t>
      </w:r>
      <w:r>
        <w:rPr>
          <w:rFonts w:hint="eastAsia" w:ascii="仿宋_GB2312" w:hAnsi="仿宋" w:eastAsia="仿宋_GB2312"/>
          <w:sz w:val="24"/>
          <w:szCs w:val="28"/>
          <w:highlight w:val="none"/>
        </w:rPr>
        <w:t>近三年内公司或其法定代表人、拟委任的项目经理在中国裁判文书网（</w:t>
      </w:r>
      <w:r>
        <w:rPr>
          <w:rFonts w:hint="default" w:ascii="Times New Roman" w:hAnsi="Times New Roman" w:eastAsia="仿宋_GB2312" w:cs="Times New Roman"/>
          <w:sz w:val="24"/>
          <w:szCs w:val="28"/>
          <w:highlight w:val="none"/>
        </w:rPr>
        <w:t>http://wenshu.court.gov.cn/</w:t>
      </w:r>
      <w:r>
        <w:rPr>
          <w:rFonts w:hint="eastAsia" w:ascii="仿宋_GB2312" w:hAnsi="仿宋" w:eastAsia="仿宋_GB2312"/>
          <w:sz w:val="24"/>
          <w:szCs w:val="28"/>
          <w:highlight w:val="none"/>
        </w:rPr>
        <w:t>）有行贿犯罪行为记录</w:t>
      </w:r>
      <w:r>
        <w:rPr>
          <w:rFonts w:hint="eastAsia" w:ascii="仿宋_GB2312" w:hAnsi="仿宋" w:eastAsia="仿宋_GB2312"/>
          <w:sz w:val="24"/>
          <w:szCs w:val="28"/>
          <w:highlight w:val="none"/>
          <w:lang w:eastAsia="zh-CN"/>
        </w:rPr>
        <w:t>；</w:t>
      </w:r>
    </w:p>
    <w:p w14:paraId="39A48E7C">
      <w:pPr>
        <w:spacing w:line="360" w:lineRule="auto"/>
        <w:ind w:firstLine="480" w:firstLineChars="200"/>
        <w:rPr>
          <w:rFonts w:hint="eastAsia" w:ascii="仿宋_GB2312" w:hAnsi="仿宋" w:eastAsia="仿宋_GB2312"/>
          <w:sz w:val="24"/>
          <w:szCs w:val="28"/>
          <w:highlight w:val="none"/>
        </w:rPr>
      </w:pPr>
      <w:r>
        <w:rPr>
          <w:rFonts w:hint="eastAsia" w:ascii="仿宋_GB2312" w:hAnsi="仿宋" w:eastAsia="仿宋_GB2312"/>
          <w:sz w:val="24"/>
          <w:szCs w:val="28"/>
          <w:highlight w:val="none"/>
          <w:lang w:val="en-US" w:eastAsia="zh-CN"/>
        </w:rPr>
        <w:t>3.2.4</w:t>
      </w:r>
      <w:r>
        <w:rPr>
          <w:rFonts w:hint="eastAsia" w:ascii="仿宋_GB2312" w:hAnsi="仿宋" w:eastAsia="仿宋_GB2312"/>
          <w:sz w:val="24"/>
          <w:szCs w:val="28"/>
          <w:highlight w:val="none"/>
        </w:rPr>
        <w:t>被中粮集团、中粮油脂列入失信客商名单或油脂限制报价供应商名单。</w:t>
      </w:r>
    </w:p>
    <w:p w14:paraId="1CD9182F">
      <w:pPr>
        <w:spacing w:line="360" w:lineRule="auto"/>
        <w:ind w:firstLine="480" w:firstLineChars="200"/>
        <w:rPr>
          <w:rFonts w:ascii="仿宋_GB2312" w:hAnsi="仿宋" w:eastAsia="仿宋_GB2312"/>
          <w:sz w:val="24"/>
          <w:szCs w:val="28"/>
          <w:highlight w:val="none"/>
        </w:rPr>
      </w:pPr>
      <w:r>
        <w:rPr>
          <w:rFonts w:hint="eastAsia" w:ascii="仿宋_GB2312" w:hAnsi="仿宋" w:eastAsia="仿宋_GB2312"/>
          <w:sz w:val="24"/>
          <w:szCs w:val="28"/>
          <w:highlight w:val="none"/>
        </w:rPr>
        <w:t xml:space="preserve">以采购项目报价时间截止时，采购平台系统查询、采购人查询结果为准。 </w:t>
      </w:r>
    </w:p>
    <w:p w14:paraId="147437F8">
      <w:pPr>
        <w:spacing w:line="360" w:lineRule="auto"/>
        <w:ind w:firstLine="480" w:firstLineChars="200"/>
        <w:rPr>
          <w:rFonts w:ascii="仿宋_GB2312" w:hAnsi="仿宋" w:eastAsia="仿宋_GB2312"/>
          <w:sz w:val="24"/>
          <w:szCs w:val="28"/>
          <w:highlight w:val="none"/>
        </w:rPr>
      </w:pPr>
      <w:r>
        <w:rPr>
          <w:rFonts w:hint="eastAsia" w:ascii="仿宋_GB2312" w:hAnsi="仿宋" w:eastAsia="仿宋_GB2312"/>
          <w:sz w:val="24"/>
          <w:szCs w:val="28"/>
          <w:highlight w:val="none"/>
        </w:rPr>
        <w:t>3.</w:t>
      </w:r>
      <w:r>
        <w:rPr>
          <w:rFonts w:hint="eastAsia" w:ascii="仿宋_GB2312" w:hAnsi="仿宋" w:eastAsia="仿宋_GB2312"/>
          <w:sz w:val="24"/>
          <w:szCs w:val="28"/>
          <w:highlight w:val="none"/>
          <w:lang w:val="en-US" w:eastAsia="zh-CN"/>
        </w:rPr>
        <w:t>3</w:t>
      </w:r>
      <w:r>
        <w:rPr>
          <w:rFonts w:ascii="仿宋_GB2312" w:hAnsi="仿宋" w:eastAsia="仿宋_GB2312"/>
          <w:sz w:val="24"/>
          <w:szCs w:val="28"/>
          <w:highlight w:val="none"/>
        </w:rPr>
        <w:t xml:space="preserve"> </w:t>
      </w:r>
      <w:r>
        <w:rPr>
          <w:rFonts w:hint="eastAsia" w:ascii="仿宋_GB2312" w:hAnsi="仿宋" w:eastAsia="仿宋_GB2312"/>
          <w:sz w:val="24"/>
          <w:szCs w:val="28"/>
          <w:highlight w:val="none"/>
        </w:rPr>
        <w:t>本次采购不接受联合体报价。</w:t>
      </w:r>
    </w:p>
    <w:p w14:paraId="77043AF7">
      <w:pPr>
        <w:spacing w:line="360" w:lineRule="auto"/>
        <w:ind w:firstLine="480" w:firstLineChars="200"/>
      </w:pPr>
      <w:r>
        <w:rPr>
          <w:rFonts w:hint="eastAsia" w:ascii="仿宋_GB2312" w:hAnsi="仿宋" w:eastAsia="仿宋_GB2312"/>
          <w:sz w:val="24"/>
          <w:szCs w:val="28"/>
          <w:highlight w:val="none"/>
        </w:rPr>
        <w:t>3.</w:t>
      </w:r>
      <w:r>
        <w:rPr>
          <w:rFonts w:hint="eastAsia" w:ascii="仿宋_GB2312" w:hAnsi="仿宋" w:eastAsia="仿宋_GB2312"/>
          <w:sz w:val="24"/>
          <w:szCs w:val="28"/>
          <w:highlight w:val="none"/>
          <w:lang w:val="en-US" w:eastAsia="zh-CN"/>
        </w:rPr>
        <w:t>4</w:t>
      </w:r>
      <w:r>
        <w:rPr>
          <w:rFonts w:hint="eastAsia" w:ascii="仿宋_GB2312" w:hAnsi="仿宋" w:eastAsia="仿宋_GB2312"/>
          <w:sz w:val="24"/>
          <w:szCs w:val="28"/>
          <w:highlight w:val="none"/>
        </w:rPr>
        <w:t xml:space="preserve"> 与采购人存在利害关系可能影响采购公正性的法人、其他组织或者个人，不得参加报价。单位负责人为同一人或者存在控股、管理关系的不同单位，不得参加同一标段报价或者未划分标段的同一采购项目报价。违反上述规定的，相关报价均无效</w:t>
      </w:r>
      <w:r>
        <w:rPr>
          <w:rFonts w:hint="eastAsia" w:ascii="仿宋_GB2312" w:hAnsi="仿宋" w:eastAsia="仿宋_GB2312"/>
          <w:sz w:val="24"/>
          <w:szCs w:val="28"/>
        </w:rPr>
        <w:t>。</w:t>
      </w:r>
    </w:p>
    <w:bookmarkEnd w:id="7"/>
    <w:bookmarkEnd w:id="8"/>
    <w:p w14:paraId="1B1790E4">
      <w:pPr>
        <w:pStyle w:val="3"/>
        <w:spacing w:before="0" w:after="0" w:line="360" w:lineRule="auto"/>
        <w:rPr>
          <w:rFonts w:ascii="华文仿宋" w:hAnsi="华文仿宋" w:eastAsia="华文仿宋"/>
          <w:sz w:val="28"/>
        </w:rPr>
      </w:pPr>
      <w:bookmarkStart w:id="9" w:name="_Toc156306152"/>
      <w:bookmarkStart w:id="10" w:name="_Toc108712498"/>
      <w:bookmarkStart w:id="11" w:name="_Toc92718611"/>
      <w:r>
        <w:rPr>
          <w:rFonts w:hint="eastAsia" w:ascii="华文仿宋" w:hAnsi="华文仿宋" w:eastAsia="华文仿宋"/>
          <w:sz w:val="28"/>
        </w:rPr>
        <w:t>4.</w:t>
      </w:r>
      <w:r>
        <w:rPr>
          <w:rFonts w:ascii="华文仿宋" w:hAnsi="华文仿宋" w:eastAsia="华文仿宋"/>
          <w:sz w:val="28"/>
        </w:rPr>
        <w:t xml:space="preserve"> </w:t>
      </w:r>
      <w:r>
        <w:rPr>
          <w:rFonts w:hint="eastAsia" w:ascii="华文仿宋" w:hAnsi="华文仿宋" w:eastAsia="华文仿宋"/>
          <w:sz w:val="28"/>
        </w:rPr>
        <w:t>报名审核说明</w:t>
      </w:r>
    </w:p>
    <w:p w14:paraId="791FF71B">
      <w:pPr>
        <w:spacing w:line="360" w:lineRule="auto"/>
        <w:ind w:firstLine="480" w:firstLineChars="200"/>
        <w:rPr>
          <w:rFonts w:hint="eastAsia" w:ascii="华文仿宋" w:hAnsi="华文仿宋" w:eastAsia="华文仿宋"/>
          <w:sz w:val="28"/>
        </w:rPr>
      </w:pPr>
      <w:r>
        <w:rPr>
          <w:rFonts w:hint="eastAsia" w:ascii="Times New Roman" w:hAnsi="Times New Roman" w:eastAsia="仿宋_GB2312"/>
          <w:sz w:val="24"/>
          <w:szCs w:val="24"/>
        </w:rPr>
        <w:t>本项目报名须审核，报价人于</w:t>
      </w:r>
      <w:r>
        <w:rPr>
          <w:rFonts w:hint="eastAsia" w:ascii="Times New Roman" w:hAnsi="Times New Roman" w:eastAsia="仿宋_GB2312"/>
          <w:sz w:val="24"/>
          <w:szCs w:val="28"/>
        </w:rPr>
        <w:t>中粮E采供应链采购平台（</w:t>
      </w:r>
      <w:r>
        <w:rPr>
          <w:rFonts w:ascii="Times New Roman" w:hAnsi="Times New Roman" w:eastAsia="仿宋_GB2312"/>
          <w:sz w:val="24"/>
          <w:szCs w:val="28"/>
        </w:rPr>
        <w:t>https://ecai.cofco.com</w:t>
      </w:r>
      <w:r>
        <w:rPr>
          <w:rFonts w:hint="eastAsia" w:ascii="Times New Roman" w:hAnsi="Times New Roman" w:eastAsia="仿宋_GB2312"/>
          <w:sz w:val="24"/>
          <w:szCs w:val="28"/>
        </w:rPr>
        <w:t>）进行报名，</w:t>
      </w:r>
      <w:r>
        <w:rPr>
          <w:rFonts w:hint="eastAsia" w:ascii="Times New Roman" w:hAnsi="Times New Roman" w:eastAsia="仿宋_GB2312"/>
          <w:sz w:val="24"/>
          <w:szCs w:val="24"/>
        </w:rPr>
        <w:t>报名环节中报价人须提供</w:t>
      </w:r>
      <w:r>
        <w:rPr>
          <w:rFonts w:hint="eastAsia" w:ascii="Times New Roman" w:hAnsi="Times New Roman" w:eastAsia="仿宋_GB2312"/>
          <w:sz w:val="24"/>
          <w:szCs w:val="24"/>
          <w:lang w:val="en-US" w:eastAsia="zh-CN"/>
        </w:rPr>
        <w:t>第</w:t>
      </w:r>
      <w:r>
        <w:rPr>
          <w:rFonts w:hint="eastAsia" w:ascii="Times New Roman" w:hAnsi="Times New Roman" w:eastAsia="仿宋_GB2312"/>
          <w:sz w:val="24"/>
          <w:szCs w:val="24"/>
        </w:rPr>
        <w:t>3.1</w:t>
      </w:r>
      <w:r>
        <w:rPr>
          <w:rFonts w:hint="eastAsia" w:ascii="Times New Roman" w:hAnsi="Times New Roman" w:eastAsia="仿宋_GB2312"/>
          <w:sz w:val="24"/>
          <w:szCs w:val="24"/>
          <w:lang w:val="en-US" w:eastAsia="zh-CN"/>
        </w:rPr>
        <w:t>项</w:t>
      </w:r>
      <w:r>
        <w:rPr>
          <w:rFonts w:hint="eastAsia" w:ascii="Times New Roman" w:hAnsi="Times New Roman" w:eastAsia="仿宋_GB2312"/>
          <w:sz w:val="24"/>
          <w:szCs w:val="24"/>
        </w:rPr>
        <w:t>资料。</w:t>
      </w:r>
    </w:p>
    <w:p w14:paraId="1F2983D9">
      <w:pPr>
        <w:pStyle w:val="3"/>
        <w:spacing w:before="0" w:after="0" w:line="360" w:lineRule="auto"/>
        <w:rPr>
          <w:rFonts w:ascii="华文仿宋" w:hAnsi="华文仿宋" w:eastAsia="华文仿宋"/>
          <w:sz w:val="28"/>
        </w:rPr>
      </w:pPr>
      <w:r>
        <w:rPr>
          <w:rFonts w:hint="eastAsia" w:ascii="华文仿宋" w:hAnsi="华文仿宋" w:eastAsia="华文仿宋"/>
          <w:sz w:val="28"/>
        </w:rPr>
        <w:t>5.</w:t>
      </w:r>
      <w:r>
        <w:rPr>
          <w:rFonts w:ascii="华文仿宋" w:hAnsi="华文仿宋" w:eastAsia="华文仿宋"/>
          <w:sz w:val="28"/>
        </w:rPr>
        <w:t xml:space="preserve"> </w:t>
      </w:r>
      <w:r>
        <w:rPr>
          <w:rFonts w:hint="eastAsia" w:ascii="华文仿宋" w:hAnsi="华文仿宋" w:eastAsia="华文仿宋"/>
          <w:sz w:val="28"/>
        </w:rPr>
        <w:t>采购文件的获取</w:t>
      </w:r>
    </w:p>
    <w:p w14:paraId="0AA339E3">
      <w:pPr>
        <w:spacing w:line="360" w:lineRule="auto"/>
        <w:ind w:firstLine="480" w:firstLineChars="200"/>
        <w:rPr>
          <w:rFonts w:ascii="仿宋_GB2312" w:hAnsi="仿宋" w:eastAsia="仿宋_GB2312"/>
          <w:sz w:val="24"/>
          <w:szCs w:val="28"/>
        </w:rPr>
      </w:pPr>
      <w:r>
        <w:rPr>
          <w:rFonts w:hint="eastAsia" w:ascii="Times New Roman" w:hAnsi="Times New Roman" w:eastAsia="仿宋_GB2312"/>
          <w:sz w:val="24"/>
          <w:szCs w:val="28"/>
        </w:rPr>
        <w:t>报名审核通过后，报价人在中粮E采供应链采购平台下载采购文件。</w:t>
      </w:r>
    </w:p>
    <w:p w14:paraId="01748086">
      <w:pPr>
        <w:pStyle w:val="3"/>
        <w:spacing w:before="0" w:after="0" w:line="360" w:lineRule="auto"/>
        <w:rPr>
          <w:rFonts w:ascii="华文仿宋" w:hAnsi="华文仿宋" w:eastAsia="华文仿宋"/>
          <w:sz w:val="28"/>
        </w:rPr>
      </w:pPr>
      <w:r>
        <w:rPr>
          <w:rFonts w:ascii="华文仿宋" w:hAnsi="华文仿宋" w:eastAsia="华文仿宋"/>
          <w:sz w:val="28"/>
        </w:rPr>
        <w:t xml:space="preserve">6. </w:t>
      </w:r>
      <w:r>
        <w:rPr>
          <w:rFonts w:hint="eastAsia" w:ascii="华文仿宋" w:hAnsi="华文仿宋" w:eastAsia="华文仿宋"/>
          <w:sz w:val="28"/>
        </w:rPr>
        <w:t>响应文件的递交</w:t>
      </w:r>
    </w:p>
    <w:p w14:paraId="5C79DAC4">
      <w:pPr>
        <w:spacing w:line="360" w:lineRule="auto"/>
        <w:ind w:firstLine="464" w:firstLineChars="200"/>
        <w:rPr>
          <w:rFonts w:ascii="Times New Roman" w:hAnsi="Times New Roman" w:eastAsia="仿宋_GB2312"/>
          <w:spacing w:val="-4"/>
          <w:sz w:val="24"/>
          <w:szCs w:val="28"/>
        </w:rPr>
      </w:pPr>
      <w:r>
        <w:rPr>
          <w:rFonts w:hint="eastAsia" w:ascii="Times New Roman" w:hAnsi="Times New Roman" w:eastAsia="仿宋_GB2312"/>
          <w:spacing w:val="-4"/>
          <w:sz w:val="24"/>
          <w:szCs w:val="28"/>
        </w:rPr>
        <w:t>6.1 响应文件递交截止时间：中粮E采供应链采购平台本项目的报价截止时间。</w:t>
      </w:r>
    </w:p>
    <w:p w14:paraId="365C4A25">
      <w:pPr>
        <w:spacing w:line="360" w:lineRule="auto"/>
        <w:ind w:firstLine="480" w:firstLineChars="200"/>
        <w:rPr>
          <w:rFonts w:ascii="仿宋_GB2312" w:hAnsi="仿宋" w:eastAsia="仿宋_GB2312"/>
          <w:sz w:val="24"/>
          <w:szCs w:val="28"/>
        </w:rPr>
      </w:pPr>
      <w:r>
        <w:rPr>
          <w:rFonts w:hint="eastAsia" w:ascii="Times New Roman" w:hAnsi="Times New Roman" w:eastAsia="仿宋_GB2312"/>
          <w:sz w:val="24"/>
          <w:szCs w:val="24"/>
        </w:rPr>
        <w:t>6.2</w:t>
      </w:r>
      <w:r>
        <w:rPr>
          <w:rFonts w:ascii="Times New Roman" w:hAnsi="Times New Roman" w:eastAsia="仿宋_GB2312"/>
          <w:sz w:val="24"/>
          <w:szCs w:val="24"/>
        </w:rPr>
        <w:t xml:space="preserve"> </w:t>
      </w:r>
      <w:r>
        <w:rPr>
          <w:rFonts w:hint="eastAsia" w:ascii="Times New Roman" w:hAnsi="Times New Roman" w:eastAsia="仿宋_GB2312"/>
          <w:sz w:val="24"/>
          <w:szCs w:val="24"/>
        </w:rPr>
        <w:t>响应文件递交方式：中粮E采供应链采购平台递交，须上传响应文件的扫描文件（加盖单位公章）。</w:t>
      </w:r>
      <w:r>
        <w:rPr>
          <w:rFonts w:hint="eastAsia" w:ascii="仿宋_GB2312" w:hAnsi="仿宋" w:eastAsia="仿宋_GB2312"/>
          <w:sz w:val="24"/>
          <w:szCs w:val="28"/>
        </w:rPr>
        <w:t xml:space="preserve"> </w:t>
      </w:r>
    </w:p>
    <w:p w14:paraId="07E2E534">
      <w:pPr>
        <w:pStyle w:val="3"/>
        <w:spacing w:before="0" w:after="0" w:line="360" w:lineRule="auto"/>
        <w:rPr>
          <w:rFonts w:ascii="华文仿宋" w:hAnsi="华文仿宋" w:eastAsia="华文仿宋"/>
          <w:sz w:val="28"/>
        </w:rPr>
      </w:pPr>
      <w:r>
        <w:rPr>
          <w:rFonts w:ascii="华文仿宋" w:hAnsi="华文仿宋" w:eastAsia="华文仿宋"/>
          <w:sz w:val="28"/>
        </w:rPr>
        <w:t>7. 响应文件开启时间及地点</w:t>
      </w:r>
    </w:p>
    <w:p w14:paraId="12E9FC1F">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7.1</w:t>
      </w:r>
      <w:r>
        <w:rPr>
          <w:rFonts w:ascii="Times New Roman" w:hAnsi="Times New Roman" w:eastAsia="仿宋_GB2312"/>
          <w:sz w:val="24"/>
          <w:szCs w:val="24"/>
        </w:rPr>
        <w:t xml:space="preserve"> </w:t>
      </w:r>
      <w:r>
        <w:rPr>
          <w:rFonts w:hint="eastAsia" w:ascii="Times New Roman" w:hAnsi="Times New Roman" w:eastAsia="仿宋_GB2312"/>
          <w:sz w:val="24"/>
          <w:szCs w:val="24"/>
        </w:rPr>
        <w:t>响应文件开启时间：</w:t>
      </w:r>
      <w:r>
        <w:rPr>
          <w:rFonts w:hint="eastAsia" w:ascii="Times New Roman" w:hAnsi="Times New Roman" w:eastAsia="仿宋_GB2312"/>
          <w:spacing w:val="-4"/>
          <w:sz w:val="24"/>
          <w:szCs w:val="28"/>
        </w:rPr>
        <w:t>中粮E采供应链采购平台本项目的报价截止时间</w:t>
      </w:r>
      <w:r>
        <w:rPr>
          <w:rFonts w:hint="eastAsia" w:ascii="Times New Roman" w:hAnsi="Times New Roman" w:eastAsia="仿宋_GB2312"/>
          <w:sz w:val="24"/>
          <w:szCs w:val="24"/>
        </w:rPr>
        <w:t>。</w:t>
      </w:r>
    </w:p>
    <w:p w14:paraId="186012CF">
      <w:pPr>
        <w:spacing w:line="360" w:lineRule="auto"/>
        <w:ind w:firstLine="480" w:firstLineChars="200"/>
        <w:rPr>
          <w:rFonts w:hint="eastAsia" w:ascii="华文仿宋" w:hAnsi="华文仿宋" w:eastAsia="华文仿宋"/>
          <w:sz w:val="28"/>
          <w:lang w:val="en-US" w:eastAsia="zh-CN"/>
        </w:rPr>
      </w:pPr>
      <w:r>
        <w:rPr>
          <w:rFonts w:hint="eastAsia" w:ascii="Times New Roman" w:hAnsi="Times New Roman" w:eastAsia="仿宋_GB2312"/>
          <w:sz w:val="24"/>
          <w:szCs w:val="24"/>
        </w:rPr>
        <w:t>7.2</w:t>
      </w:r>
      <w:r>
        <w:rPr>
          <w:rFonts w:ascii="Times New Roman" w:hAnsi="Times New Roman" w:eastAsia="仿宋_GB2312"/>
          <w:sz w:val="24"/>
          <w:szCs w:val="24"/>
        </w:rPr>
        <w:t xml:space="preserve"> </w:t>
      </w:r>
      <w:r>
        <w:rPr>
          <w:rFonts w:hint="eastAsia" w:ascii="Times New Roman" w:hAnsi="Times New Roman" w:eastAsia="仿宋_GB2312"/>
          <w:sz w:val="24"/>
          <w:szCs w:val="24"/>
        </w:rPr>
        <w:t>响应文件开启地点及方式：</w:t>
      </w:r>
      <w:r>
        <w:rPr>
          <w:rFonts w:hint="eastAsia" w:ascii="Times New Roman" w:hAnsi="Times New Roman" w:eastAsia="仿宋_GB2312"/>
          <w:spacing w:val="-4"/>
          <w:sz w:val="24"/>
          <w:szCs w:val="28"/>
        </w:rPr>
        <w:t>中粮E采供应链采购平台</w:t>
      </w:r>
      <w:r>
        <w:rPr>
          <w:rFonts w:hint="eastAsia" w:ascii="Times New Roman" w:hAnsi="Times New Roman" w:eastAsia="仿宋_GB2312"/>
          <w:sz w:val="24"/>
          <w:szCs w:val="24"/>
        </w:rPr>
        <w:t xml:space="preserve">线上开启。 </w:t>
      </w:r>
    </w:p>
    <w:p w14:paraId="0C2C32B6">
      <w:pPr>
        <w:pStyle w:val="3"/>
        <w:spacing w:before="0" w:after="0" w:line="360" w:lineRule="auto"/>
        <w:rPr>
          <w:rFonts w:ascii="华文仿宋" w:hAnsi="华文仿宋" w:eastAsia="华文仿宋"/>
          <w:sz w:val="28"/>
        </w:rPr>
      </w:pPr>
      <w:r>
        <w:rPr>
          <w:rFonts w:ascii="华文仿宋" w:hAnsi="华文仿宋" w:eastAsia="华文仿宋"/>
          <w:sz w:val="28"/>
        </w:rPr>
        <w:t>8</w:t>
      </w:r>
      <w:r>
        <w:rPr>
          <w:rFonts w:hint="eastAsia" w:ascii="华文仿宋" w:hAnsi="华文仿宋" w:eastAsia="华文仿宋"/>
          <w:sz w:val="28"/>
        </w:rPr>
        <w:t>.</w:t>
      </w:r>
      <w:r>
        <w:rPr>
          <w:rFonts w:ascii="华文仿宋" w:hAnsi="华文仿宋" w:eastAsia="华文仿宋"/>
          <w:sz w:val="28"/>
        </w:rPr>
        <w:t xml:space="preserve"> </w:t>
      </w:r>
      <w:r>
        <w:rPr>
          <w:rFonts w:hint="eastAsia" w:ascii="华文仿宋" w:hAnsi="华文仿宋" w:eastAsia="华文仿宋"/>
          <w:sz w:val="28"/>
        </w:rPr>
        <w:t>发布公告的媒介</w:t>
      </w:r>
    </w:p>
    <w:p w14:paraId="0D2FEC67">
      <w:pPr>
        <w:spacing w:line="360" w:lineRule="auto"/>
        <w:ind w:firstLine="480" w:firstLineChars="200"/>
        <w:rPr>
          <w:rFonts w:hint="eastAsia" w:ascii="仿宋_GB2312" w:hAnsi="仿宋" w:eastAsia="仿宋_GB2312"/>
          <w:sz w:val="24"/>
          <w:szCs w:val="28"/>
          <w:highlight w:val="yellow"/>
        </w:rPr>
      </w:pPr>
      <w:r>
        <w:rPr>
          <w:rFonts w:hint="eastAsia" w:ascii="Times New Roman" w:hAnsi="Times New Roman" w:eastAsia="仿宋_GB2312"/>
          <w:sz w:val="24"/>
          <w:szCs w:val="24"/>
        </w:rPr>
        <w:t>本项目采购公告及公告的修改、补充仅在中粮E采供应链采购平台发布。以任何形式对本采购公告进行的篡改、转载或发布一律无效。</w:t>
      </w:r>
    </w:p>
    <w:p w14:paraId="1EB4B6BA">
      <w:pPr>
        <w:pStyle w:val="3"/>
        <w:spacing w:before="0" w:after="0" w:line="360" w:lineRule="auto"/>
        <w:rPr>
          <w:rFonts w:ascii="华文仿宋" w:hAnsi="华文仿宋" w:eastAsia="华文仿宋"/>
          <w:sz w:val="28"/>
        </w:rPr>
      </w:pPr>
      <w:r>
        <w:rPr>
          <w:rFonts w:ascii="华文仿宋" w:hAnsi="华文仿宋" w:eastAsia="华文仿宋"/>
          <w:sz w:val="28"/>
        </w:rPr>
        <w:t>9</w:t>
      </w:r>
      <w:r>
        <w:rPr>
          <w:rFonts w:hint="eastAsia" w:ascii="华文仿宋" w:hAnsi="华文仿宋" w:eastAsia="华文仿宋"/>
          <w:sz w:val="28"/>
        </w:rPr>
        <w:t>.</w:t>
      </w:r>
      <w:r>
        <w:rPr>
          <w:rFonts w:ascii="华文仿宋" w:hAnsi="华文仿宋" w:eastAsia="华文仿宋"/>
          <w:sz w:val="28"/>
        </w:rPr>
        <w:t xml:space="preserve"> </w:t>
      </w:r>
      <w:r>
        <w:rPr>
          <w:rFonts w:hint="eastAsia" w:ascii="华文仿宋" w:hAnsi="华文仿宋" w:eastAsia="华文仿宋"/>
          <w:sz w:val="28"/>
        </w:rPr>
        <w:t>其他说明</w:t>
      </w:r>
    </w:p>
    <w:p w14:paraId="0647783B">
      <w:pPr>
        <w:spacing w:line="360" w:lineRule="auto"/>
        <w:ind w:firstLine="480" w:firstLineChars="200"/>
        <w:rPr>
          <w:rFonts w:ascii="Times New Roman" w:hAnsi="Times New Roman"/>
          <w:highlight w:val="yellow"/>
        </w:rPr>
      </w:pPr>
      <w:r>
        <w:rPr>
          <w:rFonts w:hint="eastAsia" w:ascii="Times New Roman" w:hAnsi="Times New Roman" w:eastAsia="仿宋_GB2312"/>
          <w:sz w:val="24"/>
          <w:szCs w:val="28"/>
          <w:highlight w:val="yellow"/>
        </w:rPr>
        <w:t>中粮E采供应链采购平台将通过报名、报价IP地址</w:t>
      </w:r>
      <w:r>
        <w:rPr>
          <w:rFonts w:hint="eastAsia" w:ascii="Times New Roman" w:hAnsi="Times New Roman" w:eastAsia="仿宋_GB2312"/>
          <w:sz w:val="24"/>
          <w:szCs w:val="28"/>
          <w:highlight w:val="yellow"/>
          <w:lang w:val="en-US" w:eastAsia="zh-CN"/>
        </w:rPr>
        <w:t>查</w:t>
      </w:r>
      <w:r>
        <w:rPr>
          <w:rFonts w:hint="eastAsia" w:ascii="Times New Roman" w:hAnsi="Times New Roman" w:eastAsia="仿宋_GB2312"/>
          <w:sz w:val="24"/>
          <w:szCs w:val="28"/>
          <w:highlight w:val="yellow"/>
        </w:rPr>
        <w:t>重等技术手段，严厉</w:t>
      </w:r>
      <w:r>
        <w:rPr>
          <w:rFonts w:hint="eastAsia" w:ascii="Times New Roman" w:hAnsi="Times New Roman" w:eastAsia="仿宋_GB2312"/>
          <w:sz w:val="24"/>
          <w:szCs w:val="28"/>
          <w:highlight w:val="yellow"/>
          <w:lang w:val="en-US" w:eastAsia="zh-CN"/>
        </w:rPr>
        <w:t>查</w:t>
      </w:r>
      <w:r>
        <w:rPr>
          <w:rFonts w:hint="eastAsia" w:ascii="Times New Roman" w:hAnsi="Times New Roman" w:eastAsia="仿宋_GB2312"/>
          <w:sz w:val="24"/>
          <w:szCs w:val="28"/>
          <w:highlight w:val="yellow"/>
        </w:rPr>
        <w:t>处涉嫌围标、串标等违法违规行为。</w:t>
      </w:r>
    </w:p>
    <w:p w14:paraId="15B65436">
      <w:pPr>
        <w:pStyle w:val="3"/>
        <w:spacing w:before="0" w:after="0" w:line="360" w:lineRule="auto"/>
        <w:rPr>
          <w:rFonts w:ascii="华文仿宋" w:hAnsi="华文仿宋" w:eastAsia="华文仿宋"/>
          <w:sz w:val="28"/>
        </w:rPr>
      </w:pPr>
      <w:r>
        <w:rPr>
          <w:rFonts w:ascii="华文仿宋" w:hAnsi="华文仿宋" w:eastAsia="华文仿宋"/>
          <w:sz w:val="28"/>
        </w:rPr>
        <w:t>10</w:t>
      </w:r>
      <w:r>
        <w:rPr>
          <w:rFonts w:hint="eastAsia" w:ascii="华文仿宋" w:hAnsi="华文仿宋" w:eastAsia="华文仿宋"/>
          <w:sz w:val="28"/>
        </w:rPr>
        <w:t>.</w:t>
      </w:r>
      <w:r>
        <w:rPr>
          <w:rFonts w:ascii="华文仿宋" w:hAnsi="华文仿宋" w:eastAsia="华文仿宋"/>
          <w:sz w:val="28"/>
        </w:rPr>
        <w:t xml:space="preserve"> </w:t>
      </w:r>
      <w:r>
        <w:rPr>
          <w:rFonts w:hint="eastAsia" w:ascii="华文仿宋" w:hAnsi="华文仿宋" w:eastAsia="华文仿宋"/>
          <w:sz w:val="28"/>
        </w:rPr>
        <w:t>联系方式</w:t>
      </w:r>
    </w:p>
    <w:p w14:paraId="1824DB01">
      <w:pPr>
        <w:pStyle w:val="31"/>
        <w:spacing w:line="360" w:lineRule="auto"/>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联系人：祖先生</w:t>
      </w:r>
    </w:p>
    <w:p w14:paraId="67BC90CF">
      <w:pPr>
        <w:pStyle w:val="31"/>
        <w:spacing w:line="360" w:lineRule="auto"/>
        <w:ind w:left="141" w:leftChars="67" w:firstLine="360" w:firstLineChars="150"/>
        <w:rPr>
          <w:rFonts w:hint="default" w:ascii="仿宋_GB2312" w:hAnsi="宋体" w:eastAsia="仿宋_GB2312"/>
          <w:sz w:val="24"/>
          <w:szCs w:val="28"/>
          <w:lang w:val="en-US" w:eastAsia="zh-CN"/>
        </w:rPr>
      </w:pPr>
      <w:r>
        <w:rPr>
          <w:rFonts w:hint="eastAsia" w:ascii="仿宋_GB2312" w:hAnsi="宋体" w:eastAsia="仿宋_GB2312"/>
          <w:sz w:val="24"/>
          <w:szCs w:val="28"/>
        </w:rPr>
        <w:t>办公电话：0633-2639</w:t>
      </w:r>
      <w:r>
        <w:rPr>
          <w:rFonts w:hint="eastAsia" w:ascii="仿宋_GB2312" w:hAnsi="宋体" w:eastAsia="仿宋_GB2312"/>
          <w:sz w:val="24"/>
          <w:szCs w:val="28"/>
          <w:lang w:val="en-US" w:eastAsia="zh-CN"/>
        </w:rPr>
        <w:t>141</w:t>
      </w:r>
    </w:p>
    <w:p w14:paraId="796E72AA">
      <w:pPr>
        <w:pStyle w:val="31"/>
        <w:spacing w:line="360" w:lineRule="auto"/>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电子邮箱：</w:t>
      </w:r>
      <w:r>
        <w:rPr>
          <w:rFonts w:eastAsia="仿宋_GB2312"/>
          <w:sz w:val="24"/>
          <w:szCs w:val="28"/>
        </w:rPr>
        <w:t>zujiangfeng@cofco.com</w:t>
      </w:r>
    </w:p>
    <w:p w14:paraId="0CD8FF57">
      <w:pPr>
        <w:pStyle w:val="31"/>
        <w:spacing w:line="360" w:lineRule="auto"/>
        <w:ind w:left="141" w:leftChars="67" w:firstLineChars="150"/>
        <w:rPr>
          <w:rFonts w:ascii="仿宋_GB2312" w:hAnsi="宋体" w:eastAsia="仿宋_GB2312"/>
          <w:sz w:val="28"/>
          <w:szCs w:val="28"/>
        </w:rPr>
      </w:pPr>
    </w:p>
    <w:p w14:paraId="3049E7EA">
      <w:pPr>
        <w:pStyle w:val="31"/>
        <w:spacing w:line="480" w:lineRule="exact"/>
        <w:ind w:left="141" w:leftChars="67" w:firstLine="422" w:firstLineChars="150"/>
        <w:rPr>
          <w:rFonts w:ascii="仿宋_GB2312" w:hAnsi="宋体" w:eastAsia="仿宋_GB2312"/>
          <w:b/>
          <w:sz w:val="28"/>
          <w:szCs w:val="28"/>
        </w:rPr>
      </w:pPr>
      <w:r>
        <w:rPr>
          <w:rFonts w:hint="eastAsia" w:ascii="仿宋_GB2312" w:hAnsi="宋体" w:eastAsia="仿宋_GB2312"/>
          <w:b/>
          <w:sz w:val="28"/>
          <w:szCs w:val="28"/>
        </w:rPr>
        <w:t>中粮油脂山东区招标及非招标采购监督联络方式</w:t>
      </w:r>
    </w:p>
    <w:p w14:paraId="6367D156">
      <w:pPr>
        <w:pStyle w:val="31"/>
        <w:spacing w:line="480" w:lineRule="exact"/>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联系人：魏先生</w:t>
      </w:r>
    </w:p>
    <w:p w14:paraId="1DBAC1B7">
      <w:pPr>
        <w:pStyle w:val="31"/>
        <w:spacing w:line="480" w:lineRule="exact"/>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办公电话：0</w:t>
      </w:r>
      <w:r>
        <w:rPr>
          <w:rFonts w:ascii="仿宋_GB2312" w:hAnsi="宋体" w:eastAsia="仿宋_GB2312"/>
          <w:sz w:val="24"/>
          <w:szCs w:val="28"/>
        </w:rPr>
        <w:t>633</w:t>
      </w:r>
      <w:r>
        <w:rPr>
          <w:rFonts w:hint="eastAsia" w:ascii="仿宋_GB2312" w:hAnsi="宋体" w:eastAsia="仿宋_GB2312"/>
          <w:sz w:val="24"/>
          <w:szCs w:val="28"/>
        </w:rPr>
        <w:t>-</w:t>
      </w:r>
      <w:r>
        <w:rPr>
          <w:rFonts w:ascii="仿宋_GB2312" w:hAnsi="宋体" w:eastAsia="仿宋_GB2312"/>
          <w:sz w:val="24"/>
          <w:szCs w:val="28"/>
        </w:rPr>
        <w:t>7071107</w:t>
      </w:r>
    </w:p>
    <w:p w14:paraId="52A50DBE">
      <w:pPr>
        <w:pStyle w:val="31"/>
        <w:spacing w:line="480" w:lineRule="exact"/>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电子邮箱：</w:t>
      </w:r>
      <w:r>
        <w:rPr>
          <w:rFonts w:eastAsia="仿宋_GB2312"/>
          <w:sz w:val="24"/>
          <w:szCs w:val="28"/>
        </w:rPr>
        <w:t>weiyongsheng@cofco.com</w:t>
      </w:r>
    </w:p>
    <w:p w14:paraId="19B41AA0">
      <w:pPr>
        <w:pStyle w:val="31"/>
        <w:spacing w:line="480" w:lineRule="exact"/>
        <w:ind w:left="141" w:leftChars="67" w:firstLine="360" w:firstLineChars="150"/>
        <w:rPr>
          <w:rFonts w:ascii="仿宋_GB2312" w:hAnsi="宋体" w:eastAsia="仿宋_GB2312"/>
          <w:sz w:val="24"/>
          <w:szCs w:val="28"/>
        </w:rPr>
      </w:pPr>
    </w:p>
    <w:p w14:paraId="72F2718D">
      <w:pPr>
        <w:pStyle w:val="31"/>
        <w:spacing w:line="480" w:lineRule="exact"/>
        <w:ind w:left="141" w:leftChars="67" w:firstLine="422" w:firstLineChars="150"/>
        <w:rPr>
          <w:rFonts w:ascii="仿宋_GB2312" w:hAnsi="宋体" w:eastAsia="仿宋_GB2312"/>
          <w:b/>
          <w:sz w:val="28"/>
          <w:szCs w:val="28"/>
        </w:rPr>
      </w:pPr>
      <w:r>
        <w:rPr>
          <w:rFonts w:hint="eastAsia" w:ascii="仿宋_GB2312" w:hAnsi="宋体" w:eastAsia="仿宋_GB2312"/>
          <w:b/>
          <w:sz w:val="28"/>
          <w:szCs w:val="28"/>
        </w:rPr>
        <w:t>中粮油脂招标及非招标采购监督联络方式</w:t>
      </w:r>
    </w:p>
    <w:p w14:paraId="3F5BD906">
      <w:pPr>
        <w:pStyle w:val="31"/>
        <w:spacing w:line="480" w:lineRule="exact"/>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联系人：杨先生</w:t>
      </w:r>
    </w:p>
    <w:p w14:paraId="3063990E">
      <w:pPr>
        <w:pStyle w:val="31"/>
        <w:spacing w:line="480" w:lineRule="exact"/>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电子邮箱：</w:t>
      </w:r>
      <w:r>
        <w:fldChar w:fldCharType="begin"/>
      </w:r>
      <w:r>
        <w:instrText xml:space="preserve"> HYPERLINK "mailto:yanghaochen@cofco.com" </w:instrText>
      </w:r>
      <w:r>
        <w:fldChar w:fldCharType="separate"/>
      </w:r>
      <w:r>
        <w:rPr>
          <w:rFonts w:eastAsia="仿宋_GB2312"/>
          <w:sz w:val="24"/>
          <w:szCs w:val="28"/>
        </w:rPr>
        <w:t>yanghaochen@cofco.com</w:t>
      </w:r>
      <w:r>
        <w:rPr>
          <w:rFonts w:eastAsia="仿宋_GB2312"/>
          <w:sz w:val="24"/>
          <w:szCs w:val="28"/>
        </w:rPr>
        <w:fldChar w:fldCharType="end"/>
      </w:r>
    </w:p>
    <w:p w14:paraId="001147E0">
      <w:pPr>
        <w:pStyle w:val="31"/>
        <w:spacing w:line="480" w:lineRule="exact"/>
        <w:ind w:left="141" w:leftChars="67" w:firstLine="360" w:firstLineChars="150"/>
        <w:rPr>
          <w:rFonts w:ascii="仿宋_GB2312" w:hAnsi="宋体" w:eastAsia="仿宋_GB2312"/>
          <w:sz w:val="24"/>
          <w:szCs w:val="28"/>
        </w:rPr>
      </w:pPr>
    </w:p>
    <w:p w14:paraId="7CBEF272">
      <w:pPr>
        <w:pStyle w:val="31"/>
        <w:spacing w:line="480" w:lineRule="exact"/>
        <w:ind w:left="141" w:leftChars="67" w:firstLine="422" w:firstLineChars="150"/>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信访举报方式：中粮油脂电子采购平台（</w:t>
      </w:r>
      <w:r>
        <w:rPr>
          <w:rFonts w:hint="default" w:ascii="Times New Roman" w:hAnsi="Times New Roman" w:eastAsia="仿宋_GB2312" w:cs="Times New Roman"/>
          <w:b/>
          <w:sz w:val="28"/>
          <w:szCs w:val="28"/>
          <w:highlight w:val="none"/>
        </w:rPr>
        <w:t>https://eps.cofco.com/#/index</w:t>
      </w:r>
      <w:r>
        <w:rPr>
          <w:rFonts w:hint="eastAsia" w:ascii="仿宋_GB2312" w:hAnsi="宋体" w:eastAsia="仿宋_GB2312"/>
          <w:b/>
          <w:sz w:val="28"/>
          <w:szCs w:val="28"/>
          <w:highlight w:val="none"/>
        </w:rPr>
        <w:t>）“监督举报”模块线上举报</w:t>
      </w:r>
    </w:p>
    <w:p w14:paraId="7DA458FC">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仿宋_GB2312"/>
          <w:sz w:val="24"/>
          <w:szCs w:val="28"/>
        </w:rPr>
      </w:pPr>
      <w:r>
        <w:rPr>
          <w:rFonts w:hint="eastAsia" w:ascii="仿宋_GB2312" w:hAnsi="宋体" w:eastAsia="仿宋_GB2312"/>
          <w:sz w:val="24"/>
          <w:szCs w:val="28"/>
          <w:highlight w:val="none"/>
        </w:rPr>
        <w:t>举报范围：招投标活动过程中涉嫌贪污贿赂、滥用职权、玩忽职守、权力寻租、利益输送、徇私舞弊以及浪费国家资财等问题的检举控告</w:t>
      </w:r>
      <w:r>
        <w:rPr>
          <w:rFonts w:hint="eastAsia" w:eastAsia="仿宋_GB2312"/>
          <w:sz w:val="24"/>
          <w:szCs w:val="28"/>
        </w:rPr>
        <w:t>。</w:t>
      </w:r>
    </w:p>
    <w:p w14:paraId="2B1C99B7">
      <w:pPr>
        <w:pStyle w:val="31"/>
        <w:spacing w:line="360" w:lineRule="auto"/>
        <w:ind w:left="141" w:leftChars="67" w:firstLine="360" w:firstLineChars="150"/>
        <w:rPr>
          <w:rFonts w:hint="eastAsia" w:eastAsia="仿宋_GB2312"/>
          <w:sz w:val="24"/>
          <w:szCs w:val="28"/>
        </w:rPr>
      </w:pPr>
    </w:p>
    <w:p w14:paraId="2E72C19E">
      <w:pPr>
        <w:pStyle w:val="31"/>
        <w:spacing w:line="360" w:lineRule="auto"/>
        <w:ind w:left="141" w:leftChars="67" w:firstLine="360" w:firstLineChars="150"/>
        <w:rPr>
          <w:rFonts w:hint="eastAsia" w:eastAsia="仿宋_GB2312"/>
          <w:sz w:val="24"/>
          <w:szCs w:val="28"/>
        </w:rPr>
      </w:pPr>
    </w:p>
    <w:p w14:paraId="2EE50F70">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仿宋_GB2312" w:hAnsi="宋体" w:eastAsia="仿宋_GB2312"/>
          <w:b/>
          <w:sz w:val="28"/>
          <w:szCs w:val="28"/>
        </w:rPr>
      </w:pPr>
    </w:p>
    <w:p w14:paraId="46E130AE">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仿宋_GB2312" w:hAnsi="宋体" w:eastAsia="仿宋_GB2312"/>
          <w:b/>
          <w:sz w:val="28"/>
          <w:szCs w:val="28"/>
        </w:rPr>
      </w:pPr>
    </w:p>
    <w:p w14:paraId="30A1E2E1">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仿宋_GB2312" w:hAnsi="宋体" w:eastAsia="仿宋_GB2312"/>
          <w:b/>
          <w:sz w:val="28"/>
          <w:szCs w:val="28"/>
        </w:rPr>
      </w:pPr>
    </w:p>
    <w:p w14:paraId="7FCE437B">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仿宋_GB2312" w:hAnsi="宋体" w:eastAsia="仿宋_GB2312"/>
          <w:b/>
          <w:sz w:val="28"/>
          <w:szCs w:val="28"/>
        </w:rPr>
      </w:pPr>
    </w:p>
    <w:p w14:paraId="532656DB">
      <w:pPr>
        <w:pStyle w:val="31"/>
        <w:spacing w:line="360" w:lineRule="auto"/>
        <w:ind w:left="0" w:leftChars="0" w:firstLine="0" w:firstLineChars="0"/>
        <w:rPr>
          <w:rFonts w:hint="eastAsia" w:ascii="仿宋_GB2312" w:hAnsi="宋体" w:eastAsia="仿宋_GB2312"/>
          <w:b/>
          <w:sz w:val="28"/>
          <w:szCs w:val="28"/>
          <w:lang w:val="en-US" w:eastAsia="zh-CN"/>
        </w:rPr>
      </w:pPr>
    </w:p>
    <w:p w14:paraId="0FD02640">
      <w:pPr>
        <w:pStyle w:val="2"/>
        <w:jc w:val="center"/>
        <w:rPr>
          <w:rFonts w:ascii="华文仿宋" w:hAnsi="华文仿宋" w:eastAsia="华文仿宋"/>
          <w:sz w:val="32"/>
          <w:szCs w:val="32"/>
        </w:rPr>
      </w:pPr>
      <w:r>
        <w:rPr>
          <w:rFonts w:hint="eastAsia" w:ascii="华文仿宋" w:hAnsi="华文仿宋" w:eastAsia="华文仿宋"/>
          <w:sz w:val="32"/>
          <w:szCs w:val="32"/>
        </w:rPr>
        <w:t>第二章 报价人</w:t>
      </w:r>
      <w:r>
        <w:rPr>
          <w:rFonts w:ascii="华文仿宋" w:hAnsi="华文仿宋" w:eastAsia="华文仿宋"/>
          <w:sz w:val="32"/>
          <w:szCs w:val="32"/>
        </w:rPr>
        <w:t>须知</w:t>
      </w:r>
      <w:bookmarkEnd w:id="9"/>
      <w:bookmarkEnd w:id="10"/>
      <w:bookmarkEnd w:id="11"/>
    </w:p>
    <w:p w14:paraId="2BC47ECA">
      <w:pPr>
        <w:pStyle w:val="3"/>
        <w:spacing w:before="0" w:after="0" w:line="360" w:lineRule="auto"/>
        <w:jc w:val="center"/>
        <w:rPr>
          <w:rFonts w:ascii="华文仿宋" w:hAnsi="华文仿宋" w:eastAsia="华文仿宋"/>
          <w:sz w:val="24"/>
        </w:rPr>
      </w:pPr>
      <w:bookmarkStart w:id="12" w:name="_Toc156141015"/>
      <w:bookmarkStart w:id="13" w:name="_Toc53470129"/>
      <w:bookmarkStart w:id="14" w:name="_Toc156306153"/>
      <w:bookmarkStart w:id="15" w:name="_Toc17992305"/>
      <w:bookmarkStart w:id="16" w:name="_Toc108712499"/>
      <w:bookmarkStart w:id="17" w:name="_Toc92718612"/>
      <w:r>
        <w:rPr>
          <w:rFonts w:hint="eastAsia" w:ascii="华文仿宋" w:hAnsi="华文仿宋" w:eastAsia="华文仿宋"/>
          <w:sz w:val="24"/>
        </w:rPr>
        <w:t>报价人</w:t>
      </w:r>
      <w:r>
        <w:rPr>
          <w:rFonts w:ascii="华文仿宋" w:hAnsi="华文仿宋" w:eastAsia="华文仿宋"/>
          <w:sz w:val="24"/>
        </w:rPr>
        <w:t>须知前附表</w:t>
      </w:r>
      <w:bookmarkEnd w:id="12"/>
      <w:bookmarkEnd w:id="13"/>
      <w:bookmarkEnd w:id="14"/>
      <w:bookmarkEnd w:id="15"/>
      <w:bookmarkEnd w:id="16"/>
      <w:bookmarkEnd w:id="17"/>
    </w:p>
    <w:p w14:paraId="76115EF9">
      <w:pPr>
        <w:pStyle w:val="31"/>
        <w:spacing w:line="360" w:lineRule="auto"/>
        <w:ind w:left="141" w:leftChars="67" w:firstLine="360" w:firstLineChars="150"/>
        <w:rPr>
          <w:rFonts w:ascii="仿宋_GB2312" w:hAnsi="宋体" w:eastAsia="仿宋_GB2312"/>
          <w:sz w:val="24"/>
          <w:szCs w:val="28"/>
        </w:rPr>
      </w:pPr>
      <w:r>
        <w:rPr>
          <w:rFonts w:hint="eastAsia" w:ascii="仿宋_GB2312" w:hAnsi="宋体" w:eastAsia="仿宋_GB2312"/>
          <w:sz w:val="24"/>
          <w:szCs w:val="28"/>
        </w:rPr>
        <w:t>报价人</w:t>
      </w:r>
      <w:r>
        <w:rPr>
          <w:rFonts w:ascii="仿宋_GB2312" w:hAnsi="宋体" w:eastAsia="仿宋_GB2312"/>
          <w:sz w:val="24"/>
          <w:szCs w:val="28"/>
        </w:rPr>
        <w:t>须知前附表是关于</w:t>
      </w:r>
      <w:r>
        <w:rPr>
          <w:rFonts w:hint="eastAsia" w:ascii="仿宋_GB2312" w:hAnsi="宋体" w:eastAsia="仿宋_GB2312"/>
          <w:sz w:val="24"/>
          <w:szCs w:val="28"/>
        </w:rPr>
        <w:t>采购服务</w:t>
      </w:r>
      <w:r>
        <w:rPr>
          <w:rFonts w:ascii="仿宋_GB2312" w:hAnsi="宋体" w:eastAsia="仿宋_GB2312"/>
          <w:sz w:val="24"/>
          <w:szCs w:val="28"/>
        </w:rPr>
        <w:t>的具体资料，是对第二章报价人须知的具体补充，如有矛盾，应以本表为准。</w:t>
      </w:r>
    </w:p>
    <w:tbl>
      <w:tblPr>
        <w:tblStyle w:val="21"/>
        <w:tblW w:w="495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5"/>
        <w:gridCol w:w="2187"/>
        <w:gridCol w:w="5257"/>
      </w:tblGrid>
      <w:tr w14:paraId="2EF66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blHeader/>
          <w:jc w:val="center"/>
        </w:trPr>
        <w:tc>
          <w:tcPr>
            <w:tcW w:w="595" w:type="pct"/>
            <w:vAlign w:val="center"/>
          </w:tcPr>
          <w:p w14:paraId="35016FE5">
            <w:pPr>
              <w:jc w:val="center"/>
              <w:rPr>
                <w:rFonts w:ascii="Times" w:hAnsi="Times" w:eastAsia="华文仿宋" w:cs="Arial"/>
                <w:b/>
              </w:rPr>
            </w:pPr>
            <w:r>
              <w:rPr>
                <w:rFonts w:ascii="Times" w:hAnsi="Times" w:eastAsia="华文仿宋" w:cs="Arial"/>
                <w:b/>
              </w:rPr>
              <w:t>条款号</w:t>
            </w:r>
          </w:p>
        </w:tc>
        <w:tc>
          <w:tcPr>
            <w:tcW w:w="1294" w:type="pct"/>
            <w:vAlign w:val="center"/>
          </w:tcPr>
          <w:p w14:paraId="1CE7CBC4">
            <w:pPr>
              <w:jc w:val="center"/>
              <w:rPr>
                <w:rFonts w:ascii="Times" w:hAnsi="Times" w:eastAsia="华文仿宋" w:cs="Arial"/>
                <w:b/>
              </w:rPr>
            </w:pPr>
            <w:r>
              <w:rPr>
                <w:rFonts w:ascii="Times" w:hAnsi="Times" w:eastAsia="华文仿宋" w:cs="Arial"/>
                <w:b/>
              </w:rPr>
              <w:t>条款名称</w:t>
            </w:r>
          </w:p>
        </w:tc>
        <w:tc>
          <w:tcPr>
            <w:tcW w:w="3110" w:type="pct"/>
            <w:vAlign w:val="center"/>
          </w:tcPr>
          <w:p w14:paraId="01EB4A01">
            <w:pPr>
              <w:jc w:val="center"/>
              <w:rPr>
                <w:rFonts w:ascii="Times" w:hAnsi="Times" w:eastAsia="华文仿宋" w:cs="Arial"/>
                <w:b/>
              </w:rPr>
            </w:pPr>
            <w:r>
              <w:rPr>
                <w:rFonts w:ascii="Times" w:hAnsi="Times" w:eastAsia="华文仿宋" w:cs="Arial"/>
                <w:b/>
              </w:rPr>
              <w:t>编列内容</w:t>
            </w:r>
          </w:p>
        </w:tc>
      </w:tr>
      <w:tr w14:paraId="20202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49119F37">
            <w:pPr>
              <w:jc w:val="center"/>
              <w:rPr>
                <w:rFonts w:ascii="Times" w:hAnsi="Times" w:eastAsia="华文仿宋" w:cs="Arial"/>
              </w:rPr>
            </w:pPr>
            <w:r>
              <w:rPr>
                <w:rFonts w:hint="eastAsia" w:ascii="Times" w:hAnsi="Times" w:eastAsia="华文仿宋" w:cs="Arial"/>
              </w:rPr>
              <w:t>1</w:t>
            </w:r>
          </w:p>
        </w:tc>
        <w:tc>
          <w:tcPr>
            <w:tcW w:w="1294" w:type="pct"/>
            <w:vAlign w:val="center"/>
          </w:tcPr>
          <w:p w14:paraId="01E86BFF">
            <w:pPr>
              <w:contextualSpacing/>
              <w:jc w:val="center"/>
              <w:rPr>
                <w:rFonts w:ascii="Times" w:hAnsi="Times" w:eastAsia="华文仿宋" w:cs="Arial"/>
              </w:rPr>
            </w:pPr>
            <w:r>
              <w:rPr>
                <w:rFonts w:hint="eastAsia" w:ascii="Times" w:hAnsi="Times" w:eastAsia="华文仿宋" w:cs="Arial"/>
              </w:rPr>
              <w:t>采购人</w:t>
            </w:r>
          </w:p>
        </w:tc>
        <w:tc>
          <w:tcPr>
            <w:tcW w:w="3110" w:type="pct"/>
            <w:vAlign w:val="center"/>
          </w:tcPr>
          <w:p w14:paraId="3FFFE7C7">
            <w:pPr>
              <w:rPr>
                <w:rFonts w:ascii="华文仿宋" w:hAnsi="华文仿宋" w:eastAsia="华文仿宋" w:cs="华文仿宋"/>
                <w:szCs w:val="21"/>
              </w:rPr>
            </w:pPr>
            <w:r>
              <w:rPr>
                <w:rFonts w:hint="eastAsia" w:ascii="华文仿宋" w:hAnsi="华文仿宋" w:eastAsia="华文仿宋" w:cs="华文仿宋"/>
                <w:szCs w:val="21"/>
              </w:rPr>
              <w:t>详见第一章 采购公告</w:t>
            </w:r>
          </w:p>
        </w:tc>
      </w:tr>
      <w:tr w14:paraId="728D1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4EAB58EE">
            <w:pPr>
              <w:jc w:val="center"/>
              <w:rPr>
                <w:rFonts w:ascii="Times" w:hAnsi="Times" w:eastAsia="华文仿宋" w:cs="Arial"/>
              </w:rPr>
            </w:pPr>
            <w:r>
              <w:rPr>
                <w:rFonts w:hint="eastAsia" w:ascii="Times" w:hAnsi="Times" w:eastAsia="华文仿宋" w:cs="Arial"/>
              </w:rPr>
              <w:t>2</w:t>
            </w:r>
          </w:p>
        </w:tc>
        <w:tc>
          <w:tcPr>
            <w:tcW w:w="1294" w:type="pct"/>
            <w:vAlign w:val="center"/>
          </w:tcPr>
          <w:p w14:paraId="46B5CFD8">
            <w:pPr>
              <w:jc w:val="center"/>
              <w:rPr>
                <w:rFonts w:ascii="Times" w:hAnsi="Times" w:eastAsia="华文仿宋" w:cs="Arial"/>
              </w:rPr>
            </w:pPr>
            <w:r>
              <w:rPr>
                <w:rFonts w:hint="eastAsia" w:ascii="Times" w:hAnsi="Times" w:eastAsia="华文仿宋" w:cs="Arial"/>
              </w:rPr>
              <w:t>采购</w:t>
            </w:r>
            <w:r>
              <w:rPr>
                <w:rFonts w:ascii="Times" w:hAnsi="Times" w:eastAsia="华文仿宋" w:cs="Arial"/>
              </w:rPr>
              <w:t>项目名称</w:t>
            </w:r>
          </w:p>
        </w:tc>
        <w:tc>
          <w:tcPr>
            <w:tcW w:w="3110" w:type="pct"/>
            <w:vAlign w:val="center"/>
          </w:tcPr>
          <w:p w14:paraId="6512E8E8">
            <w:pPr>
              <w:rPr>
                <w:rFonts w:ascii="华文仿宋" w:hAnsi="华文仿宋" w:eastAsia="华文仿宋" w:cs="华文仿宋"/>
                <w:szCs w:val="21"/>
              </w:rPr>
            </w:pPr>
            <w:r>
              <w:rPr>
                <w:rFonts w:hint="eastAsia" w:ascii="华文仿宋" w:hAnsi="华文仿宋" w:eastAsia="华文仿宋" w:cs="华文仿宋"/>
                <w:szCs w:val="21"/>
              </w:rPr>
              <w:t>详见第一章 采购公告</w:t>
            </w:r>
          </w:p>
        </w:tc>
      </w:tr>
      <w:tr w14:paraId="5AB20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733BCA31">
            <w:pPr>
              <w:jc w:val="center"/>
              <w:rPr>
                <w:rFonts w:ascii="Times" w:hAnsi="Times" w:eastAsia="华文仿宋" w:cs="Arial"/>
              </w:rPr>
            </w:pPr>
            <w:r>
              <w:rPr>
                <w:rFonts w:hint="eastAsia" w:ascii="Times" w:hAnsi="Times" w:eastAsia="华文仿宋" w:cs="Arial"/>
              </w:rPr>
              <w:t>3</w:t>
            </w:r>
          </w:p>
        </w:tc>
        <w:tc>
          <w:tcPr>
            <w:tcW w:w="1294" w:type="pct"/>
            <w:vAlign w:val="center"/>
          </w:tcPr>
          <w:p w14:paraId="02FEE40F">
            <w:pPr>
              <w:jc w:val="center"/>
              <w:rPr>
                <w:rFonts w:ascii="Times" w:hAnsi="Times" w:eastAsia="华文仿宋" w:cs="Arial"/>
              </w:rPr>
            </w:pPr>
            <w:r>
              <w:rPr>
                <w:rFonts w:hint="eastAsia" w:ascii="Times" w:hAnsi="Times" w:eastAsia="华文仿宋" w:cs="Arial"/>
              </w:rPr>
              <w:t>服务</w:t>
            </w:r>
            <w:r>
              <w:rPr>
                <w:rFonts w:ascii="Times" w:hAnsi="Times" w:eastAsia="华文仿宋" w:cs="Arial"/>
              </w:rPr>
              <w:t>实施地点</w:t>
            </w:r>
          </w:p>
        </w:tc>
        <w:tc>
          <w:tcPr>
            <w:tcW w:w="3110" w:type="pct"/>
            <w:vAlign w:val="center"/>
          </w:tcPr>
          <w:p w14:paraId="5858EE3B">
            <w:pPr>
              <w:rPr>
                <w:rFonts w:ascii="华文仿宋" w:hAnsi="华文仿宋" w:eastAsia="华文仿宋" w:cs="华文仿宋"/>
                <w:szCs w:val="21"/>
              </w:rPr>
            </w:pPr>
            <w:r>
              <w:rPr>
                <w:rFonts w:hint="eastAsia" w:ascii="华文仿宋" w:hAnsi="华文仿宋" w:eastAsia="华文仿宋" w:cs="华文仿宋"/>
                <w:szCs w:val="21"/>
              </w:rPr>
              <w:t>详见第一章 采购公告</w:t>
            </w:r>
          </w:p>
        </w:tc>
      </w:tr>
      <w:tr w14:paraId="3E6B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0993A0B6">
            <w:pPr>
              <w:jc w:val="center"/>
              <w:rPr>
                <w:rFonts w:ascii="Times" w:hAnsi="Times" w:eastAsia="华文仿宋" w:cs="Arial"/>
              </w:rPr>
            </w:pPr>
            <w:r>
              <w:rPr>
                <w:rFonts w:hint="eastAsia" w:ascii="Times" w:hAnsi="Times" w:eastAsia="华文仿宋" w:cs="Arial"/>
              </w:rPr>
              <w:t>4</w:t>
            </w:r>
          </w:p>
        </w:tc>
        <w:tc>
          <w:tcPr>
            <w:tcW w:w="1294" w:type="pct"/>
            <w:vAlign w:val="center"/>
          </w:tcPr>
          <w:p w14:paraId="562343FD">
            <w:pPr>
              <w:jc w:val="center"/>
              <w:rPr>
                <w:rFonts w:ascii="Times" w:hAnsi="Times" w:eastAsia="华文仿宋" w:cs="Arial"/>
              </w:rPr>
            </w:pPr>
            <w:r>
              <w:rPr>
                <w:rFonts w:hint="eastAsia" w:ascii="Times" w:hAnsi="Times" w:eastAsia="华文仿宋" w:cs="Arial"/>
              </w:rPr>
              <w:t>服务</w:t>
            </w:r>
            <w:r>
              <w:rPr>
                <w:rFonts w:ascii="Times" w:hAnsi="Times" w:eastAsia="华文仿宋" w:cs="Arial"/>
              </w:rPr>
              <w:t>周期</w:t>
            </w:r>
          </w:p>
        </w:tc>
        <w:tc>
          <w:tcPr>
            <w:tcW w:w="3110" w:type="pct"/>
            <w:vAlign w:val="center"/>
          </w:tcPr>
          <w:p w14:paraId="0E36D645">
            <w:pPr>
              <w:rPr>
                <w:rFonts w:ascii="华文仿宋" w:hAnsi="华文仿宋" w:eastAsia="华文仿宋" w:cs="华文仿宋"/>
                <w:szCs w:val="21"/>
              </w:rPr>
            </w:pPr>
            <w:r>
              <w:rPr>
                <w:rFonts w:hint="eastAsia" w:ascii="华文仿宋" w:hAnsi="华文仿宋" w:eastAsia="华文仿宋" w:cs="华文仿宋"/>
                <w:szCs w:val="21"/>
              </w:rPr>
              <w:t>详见第一章 采购公告</w:t>
            </w:r>
          </w:p>
        </w:tc>
      </w:tr>
      <w:tr w14:paraId="38833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595" w:type="pct"/>
            <w:vAlign w:val="center"/>
          </w:tcPr>
          <w:p w14:paraId="35E488AE">
            <w:pPr>
              <w:jc w:val="center"/>
              <w:rPr>
                <w:rFonts w:ascii="Times" w:hAnsi="Times" w:eastAsia="华文仿宋" w:cs="Arial"/>
              </w:rPr>
            </w:pPr>
            <w:r>
              <w:rPr>
                <w:rFonts w:hint="eastAsia" w:ascii="Times" w:hAnsi="Times" w:eastAsia="华文仿宋" w:cs="Arial"/>
              </w:rPr>
              <w:t>5</w:t>
            </w:r>
          </w:p>
        </w:tc>
        <w:tc>
          <w:tcPr>
            <w:tcW w:w="1294" w:type="pct"/>
            <w:vAlign w:val="center"/>
          </w:tcPr>
          <w:p w14:paraId="79D7C75D">
            <w:pPr>
              <w:jc w:val="center"/>
              <w:rPr>
                <w:rFonts w:ascii="Times" w:hAnsi="Times" w:eastAsia="华文仿宋" w:cs="Arial"/>
              </w:rPr>
            </w:pPr>
            <w:r>
              <w:rPr>
                <w:rFonts w:hint="eastAsia" w:ascii="Times" w:hAnsi="Times" w:eastAsia="华文仿宋" w:cs="Arial"/>
              </w:rPr>
              <w:t>报价人</w:t>
            </w:r>
            <w:r>
              <w:rPr>
                <w:rFonts w:ascii="Times" w:hAnsi="Times" w:eastAsia="华文仿宋" w:cs="Arial"/>
              </w:rPr>
              <w:t>资质条件、能力、信誉</w:t>
            </w:r>
          </w:p>
        </w:tc>
        <w:tc>
          <w:tcPr>
            <w:tcW w:w="3110" w:type="pct"/>
            <w:vAlign w:val="center"/>
          </w:tcPr>
          <w:p w14:paraId="3A730CAA">
            <w:pPr>
              <w:rPr>
                <w:rFonts w:ascii="华文仿宋" w:hAnsi="华文仿宋" w:eastAsia="华文仿宋" w:cs="华文仿宋"/>
                <w:szCs w:val="21"/>
              </w:rPr>
            </w:pPr>
            <w:r>
              <w:rPr>
                <w:rFonts w:hint="eastAsia" w:ascii="华文仿宋" w:hAnsi="华文仿宋" w:eastAsia="华文仿宋" w:cs="华文仿宋"/>
                <w:szCs w:val="21"/>
              </w:rPr>
              <w:t>详见第一章 采购公告</w:t>
            </w:r>
          </w:p>
        </w:tc>
      </w:tr>
      <w:tr w14:paraId="3DF69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595" w:type="pct"/>
            <w:vAlign w:val="center"/>
          </w:tcPr>
          <w:p w14:paraId="53AFC909">
            <w:pPr>
              <w:jc w:val="center"/>
              <w:rPr>
                <w:rFonts w:ascii="Times" w:hAnsi="Times" w:eastAsia="华文仿宋" w:cs="Arial"/>
              </w:rPr>
            </w:pPr>
            <w:r>
              <w:rPr>
                <w:rFonts w:ascii="Times" w:hAnsi="Times" w:eastAsia="华文仿宋" w:cs="Arial"/>
              </w:rPr>
              <w:t>6</w:t>
            </w:r>
          </w:p>
        </w:tc>
        <w:tc>
          <w:tcPr>
            <w:tcW w:w="1294" w:type="pct"/>
            <w:vAlign w:val="center"/>
          </w:tcPr>
          <w:p w14:paraId="2FE43499">
            <w:pPr>
              <w:jc w:val="center"/>
              <w:rPr>
                <w:rFonts w:ascii="华文仿宋" w:hAnsi="华文仿宋" w:eastAsia="华文仿宋" w:cs="华文仿宋"/>
                <w:szCs w:val="21"/>
              </w:rPr>
            </w:pPr>
            <w:r>
              <w:rPr>
                <w:rFonts w:ascii="华文仿宋" w:hAnsi="华文仿宋" w:eastAsia="华文仿宋" w:cs="华文仿宋"/>
                <w:szCs w:val="21"/>
              </w:rPr>
              <w:t>是否接受联合体</w:t>
            </w:r>
            <w:r>
              <w:rPr>
                <w:rFonts w:hint="eastAsia" w:ascii="华文仿宋" w:hAnsi="华文仿宋" w:eastAsia="华文仿宋" w:cs="华文仿宋"/>
                <w:szCs w:val="21"/>
              </w:rPr>
              <w:t>报价</w:t>
            </w:r>
          </w:p>
        </w:tc>
        <w:tc>
          <w:tcPr>
            <w:tcW w:w="3110" w:type="pct"/>
            <w:vAlign w:val="center"/>
          </w:tcPr>
          <w:p w14:paraId="7904C9B3">
            <w:pPr>
              <w:topLinePunct/>
              <w:rPr>
                <w:rFonts w:ascii="华文仿宋" w:hAnsi="华文仿宋" w:eastAsia="华文仿宋" w:cs="华文仿宋"/>
                <w:szCs w:val="21"/>
              </w:rPr>
            </w:pPr>
            <w:r>
              <w:rPr>
                <w:rFonts w:ascii="Segoe UI Symbol" w:hAnsi="Segoe UI Symbol" w:eastAsia="华文仿宋" w:cs="Segoe UI Symbol"/>
                <w:szCs w:val="21"/>
              </w:rPr>
              <w:t>☑</w:t>
            </w:r>
            <w:r>
              <w:rPr>
                <w:rFonts w:ascii="华文仿宋" w:hAnsi="华文仿宋" w:eastAsia="华文仿宋" w:cs="华文仿宋"/>
                <w:szCs w:val="21"/>
              </w:rPr>
              <w:t>不接受</w:t>
            </w:r>
          </w:p>
        </w:tc>
      </w:tr>
      <w:tr w14:paraId="33EA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595" w:type="pct"/>
            <w:vAlign w:val="center"/>
          </w:tcPr>
          <w:p w14:paraId="1A61DE17">
            <w:pPr>
              <w:jc w:val="center"/>
              <w:rPr>
                <w:rFonts w:ascii="Times" w:hAnsi="Times" w:eastAsia="华文仿宋" w:cs="Arial"/>
              </w:rPr>
            </w:pPr>
            <w:r>
              <w:rPr>
                <w:rFonts w:ascii="Times" w:hAnsi="Times" w:eastAsia="华文仿宋" w:cs="Arial"/>
              </w:rPr>
              <w:t>7</w:t>
            </w:r>
          </w:p>
        </w:tc>
        <w:tc>
          <w:tcPr>
            <w:tcW w:w="1294" w:type="pct"/>
            <w:vAlign w:val="center"/>
          </w:tcPr>
          <w:p w14:paraId="5805550E">
            <w:pPr>
              <w:jc w:val="center"/>
              <w:rPr>
                <w:rFonts w:ascii="华文仿宋" w:hAnsi="华文仿宋" w:eastAsia="华文仿宋" w:cs="华文仿宋"/>
                <w:szCs w:val="21"/>
              </w:rPr>
            </w:pPr>
            <w:r>
              <w:rPr>
                <w:rFonts w:ascii="华文仿宋" w:hAnsi="华文仿宋" w:eastAsia="华文仿宋" w:cs="华文仿宋"/>
                <w:szCs w:val="21"/>
              </w:rPr>
              <w:t>分包</w:t>
            </w:r>
          </w:p>
        </w:tc>
        <w:tc>
          <w:tcPr>
            <w:tcW w:w="3110" w:type="pct"/>
            <w:vAlign w:val="center"/>
          </w:tcPr>
          <w:p w14:paraId="394AA611">
            <w:pPr>
              <w:rPr>
                <w:rFonts w:ascii="华文仿宋" w:hAnsi="华文仿宋" w:eastAsia="华文仿宋" w:cs="华文仿宋"/>
                <w:szCs w:val="21"/>
              </w:rPr>
            </w:pPr>
            <w:r>
              <w:rPr>
                <w:rFonts w:ascii="Segoe UI Symbol" w:hAnsi="Segoe UI Symbol" w:eastAsia="华文仿宋" w:cs="Segoe UI Symbol"/>
                <w:szCs w:val="21"/>
              </w:rPr>
              <w:t>☑</w:t>
            </w:r>
            <w:r>
              <w:rPr>
                <w:rFonts w:ascii="华文仿宋" w:hAnsi="华文仿宋" w:eastAsia="华文仿宋" w:cs="华文仿宋"/>
                <w:szCs w:val="21"/>
              </w:rPr>
              <w:t>不允许</w:t>
            </w:r>
          </w:p>
        </w:tc>
      </w:tr>
      <w:tr w14:paraId="4A190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19B9A403">
            <w:pPr>
              <w:jc w:val="center"/>
              <w:rPr>
                <w:rFonts w:ascii="Times" w:hAnsi="Times" w:eastAsia="华文仿宋" w:cs="Arial"/>
              </w:rPr>
            </w:pPr>
            <w:r>
              <w:rPr>
                <w:rFonts w:ascii="Times" w:hAnsi="Times" w:eastAsia="华文仿宋" w:cs="Arial"/>
              </w:rPr>
              <w:t>8</w:t>
            </w:r>
          </w:p>
        </w:tc>
        <w:tc>
          <w:tcPr>
            <w:tcW w:w="1294" w:type="pct"/>
            <w:vAlign w:val="center"/>
          </w:tcPr>
          <w:p w14:paraId="3FE4850F">
            <w:pPr>
              <w:jc w:val="center"/>
              <w:rPr>
                <w:rFonts w:ascii="华文仿宋" w:hAnsi="华文仿宋" w:eastAsia="华文仿宋" w:cs="华文仿宋"/>
                <w:szCs w:val="21"/>
              </w:rPr>
            </w:pPr>
            <w:r>
              <w:rPr>
                <w:rFonts w:hint="eastAsia" w:ascii="华文仿宋" w:hAnsi="华文仿宋" w:eastAsia="华文仿宋" w:cs="华文仿宋"/>
                <w:szCs w:val="21"/>
              </w:rPr>
              <w:t>踏勘现场</w:t>
            </w:r>
          </w:p>
        </w:tc>
        <w:tc>
          <w:tcPr>
            <w:tcW w:w="3110" w:type="pct"/>
            <w:vAlign w:val="center"/>
          </w:tcPr>
          <w:p w14:paraId="04653523">
            <w:pPr>
              <w:rPr>
                <w:rFonts w:ascii="华文仿宋" w:hAnsi="华文仿宋" w:eastAsia="华文仿宋" w:cs="华文仿宋"/>
                <w:szCs w:val="21"/>
              </w:rPr>
            </w:pPr>
            <w:r>
              <w:rPr>
                <w:rFonts w:hint="eastAsia" w:ascii="华文仿宋" w:hAnsi="华文仿宋" w:eastAsia="华文仿宋" w:cs="华文仿宋"/>
                <w:szCs w:val="21"/>
              </w:rPr>
              <w:sym w:font="Wingdings 2" w:char="0052"/>
            </w:r>
            <w:r>
              <w:rPr>
                <w:rFonts w:hint="eastAsia" w:ascii="华文仿宋" w:hAnsi="华文仿宋" w:eastAsia="华文仿宋" w:cs="华文仿宋"/>
                <w:szCs w:val="21"/>
              </w:rPr>
              <w:t>不统一组织，自行踏勘。不勘察现场视为认同采购人所提的一切要求。</w:t>
            </w:r>
          </w:p>
        </w:tc>
      </w:tr>
      <w:tr w14:paraId="7D45A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595" w:type="pct"/>
            <w:vAlign w:val="center"/>
          </w:tcPr>
          <w:p w14:paraId="16F3C5C1">
            <w:pPr>
              <w:jc w:val="center"/>
              <w:rPr>
                <w:rFonts w:ascii="Times" w:hAnsi="Times" w:eastAsia="华文仿宋" w:cs="Arial"/>
              </w:rPr>
            </w:pPr>
            <w:r>
              <w:rPr>
                <w:rFonts w:hint="eastAsia" w:ascii="Times" w:hAnsi="Times" w:eastAsia="华文仿宋" w:cs="Arial"/>
              </w:rPr>
              <w:t>9</w:t>
            </w:r>
          </w:p>
        </w:tc>
        <w:tc>
          <w:tcPr>
            <w:tcW w:w="1294" w:type="pct"/>
            <w:vAlign w:val="center"/>
          </w:tcPr>
          <w:p w14:paraId="37065B12">
            <w:pPr>
              <w:jc w:val="center"/>
              <w:rPr>
                <w:rFonts w:ascii="华文仿宋" w:hAnsi="华文仿宋" w:eastAsia="华文仿宋" w:cs="华文仿宋"/>
                <w:szCs w:val="21"/>
              </w:rPr>
            </w:pPr>
            <w:r>
              <w:rPr>
                <w:rFonts w:hint="eastAsia" w:ascii="华文仿宋" w:hAnsi="华文仿宋" w:eastAsia="华文仿宋" w:cs="华文仿宋"/>
                <w:szCs w:val="21"/>
              </w:rPr>
              <w:t>构成采购文件的其他资料</w:t>
            </w:r>
          </w:p>
        </w:tc>
        <w:tc>
          <w:tcPr>
            <w:tcW w:w="3110" w:type="pct"/>
            <w:vAlign w:val="center"/>
          </w:tcPr>
          <w:p w14:paraId="5393BCE3">
            <w:pPr>
              <w:rPr>
                <w:rFonts w:ascii="华文仿宋" w:hAnsi="华文仿宋" w:eastAsia="华文仿宋" w:cs="华文仿宋"/>
                <w:szCs w:val="21"/>
              </w:rPr>
            </w:pPr>
            <w:r>
              <w:rPr>
                <w:rFonts w:hint="eastAsia" w:ascii="华文仿宋" w:hAnsi="华文仿宋" w:eastAsia="华文仿宋" w:cs="华文仿宋"/>
                <w:szCs w:val="21"/>
              </w:rPr>
              <w:t>澄清及修改、采购变更等附件</w:t>
            </w:r>
          </w:p>
        </w:tc>
      </w:tr>
      <w:tr w14:paraId="33A64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595" w:type="pct"/>
            <w:vAlign w:val="center"/>
          </w:tcPr>
          <w:p w14:paraId="4C487B02">
            <w:pPr>
              <w:jc w:val="center"/>
              <w:rPr>
                <w:rFonts w:ascii="Times" w:hAnsi="Times" w:eastAsia="华文仿宋" w:cs="Arial"/>
              </w:rPr>
            </w:pPr>
            <w:r>
              <w:rPr>
                <w:rFonts w:hint="eastAsia" w:ascii="Times" w:hAnsi="Times" w:eastAsia="华文仿宋" w:cs="Arial"/>
              </w:rPr>
              <w:t>10</w:t>
            </w:r>
          </w:p>
        </w:tc>
        <w:tc>
          <w:tcPr>
            <w:tcW w:w="1294" w:type="pct"/>
            <w:vAlign w:val="center"/>
          </w:tcPr>
          <w:p w14:paraId="4A400BF0">
            <w:pPr>
              <w:jc w:val="center"/>
              <w:rPr>
                <w:rFonts w:ascii="华文仿宋" w:hAnsi="华文仿宋" w:eastAsia="华文仿宋" w:cs="华文仿宋"/>
                <w:szCs w:val="21"/>
              </w:rPr>
            </w:pPr>
            <w:r>
              <w:rPr>
                <w:rFonts w:hint="eastAsia" w:ascii="华文仿宋" w:hAnsi="华文仿宋" w:eastAsia="华文仿宋" w:cs="华文仿宋"/>
                <w:szCs w:val="21"/>
              </w:rPr>
              <w:t>采购文件修改</w:t>
            </w:r>
          </w:p>
        </w:tc>
        <w:tc>
          <w:tcPr>
            <w:tcW w:w="3110" w:type="pct"/>
            <w:vAlign w:val="center"/>
          </w:tcPr>
          <w:p w14:paraId="0143530B">
            <w:pPr>
              <w:rPr>
                <w:rFonts w:ascii="华文仿宋" w:hAnsi="华文仿宋" w:eastAsia="华文仿宋" w:cs="华文仿宋"/>
                <w:szCs w:val="21"/>
              </w:rPr>
            </w:pPr>
            <w:r>
              <w:rPr>
                <w:rFonts w:hint="eastAsia" w:ascii="华文仿宋" w:hAnsi="华文仿宋" w:eastAsia="华文仿宋" w:cs="华文仿宋"/>
                <w:szCs w:val="21"/>
              </w:rPr>
              <w:t>于中粮E采供应链采购平台（https://ecai.cofco.com）首页项目公告栏目发布，格式为：</w:t>
            </w:r>
            <w:r>
              <w:rPr>
                <w:rFonts w:hint="eastAsia" w:ascii="华文仿宋" w:hAnsi="华文仿宋" w:eastAsia="华文仿宋" w:cs="华文仿宋"/>
                <w:szCs w:val="21"/>
                <w:u w:val="single"/>
                <w:lang w:eastAsia="zh-CN"/>
              </w:rPr>
              <w:t>中粮黄海、中粮菏泽、中纺日照2026年进口设备及零配件货运代理服务</w:t>
            </w:r>
            <w:r>
              <w:rPr>
                <w:rFonts w:hint="eastAsia" w:ascii="华文仿宋" w:hAnsi="华文仿宋" w:eastAsia="华文仿宋" w:cs="华文仿宋"/>
                <w:szCs w:val="21"/>
                <w:u w:val="none"/>
                <w:lang w:val="en-US" w:eastAsia="zh-CN"/>
              </w:rPr>
              <w:t>采购公告</w:t>
            </w:r>
            <w:r>
              <w:rPr>
                <w:rFonts w:hint="eastAsia" w:ascii="华文仿宋" w:hAnsi="华文仿宋" w:eastAsia="华文仿宋" w:cs="华文仿宋"/>
                <w:szCs w:val="21"/>
                <w:u w:val="none"/>
                <w:lang w:eastAsia="zh-CN"/>
              </w:rPr>
              <w:t>【</w:t>
            </w:r>
            <w:r>
              <w:rPr>
                <w:rFonts w:hint="eastAsia" w:ascii="华文仿宋" w:hAnsi="华文仿宋" w:eastAsia="华文仿宋" w:cs="华文仿宋"/>
                <w:szCs w:val="21"/>
                <w:u w:val="none"/>
                <w:lang w:val="en-US" w:eastAsia="zh-CN"/>
              </w:rPr>
              <w:t>修改</w:t>
            </w:r>
            <w:r>
              <w:rPr>
                <w:rFonts w:hint="eastAsia" w:ascii="华文仿宋" w:hAnsi="华文仿宋" w:eastAsia="华文仿宋" w:cs="华文仿宋"/>
                <w:szCs w:val="21"/>
                <w:u w:val="none"/>
                <w:lang w:eastAsia="zh-CN"/>
              </w:rPr>
              <w:t>】</w:t>
            </w:r>
          </w:p>
        </w:tc>
      </w:tr>
      <w:tr w14:paraId="7985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595" w:type="pct"/>
            <w:vAlign w:val="center"/>
          </w:tcPr>
          <w:p w14:paraId="6C5D9D77">
            <w:pPr>
              <w:jc w:val="center"/>
              <w:rPr>
                <w:rFonts w:ascii="Times" w:hAnsi="Times" w:eastAsia="华文仿宋" w:cs="Arial"/>
              </w:rPr>
            </w:pPr>
            <w:r>
              <w:rPr>
                <w:rFonts w:hint="eastAsia" w:ascii="Times" w:hAnsi="Times" w:eastAsia="华文仿宋" w:cs="Arial"/>
              </w:rPr>
              <w:t>11</w:t>
            </w:r>
          </w:p>
        </w:tc>
        <w:tc>
          <w:tcPr>
            <w:tcW w:w="1294" w:type="pct"/>
            <w:vAlign w:val="center"/>
          </w:tcPr>
          <w:p w14:paraId="5CF71E00">
            <w:pPr>
              <w:jc w:val="center"/>
              <w:rPr>
                <w:rFonts w:ascii="华文仿宋" w:hAnsi="华文仿宋" w:eastAsia="华文仿宋" w:cs="华文仿宋"/>
                <w:szCs w:val="21"/>
              </w:rPr>
            </w:pPr>
            <w:r>
              <w:rPr>
                <w:rFonts w:hint="eastAsia" w:ascii="华文仿宋" w:hAnsi="华文仿宋" w:eastAsia="华文仿宋" w:cs="华文仿宋"/>
                <w:szCs w:val="21"/>
              </w:rPr>
              <w:t>响应报价</w:t>
            </w:r>
          </w:p>
        </w:tc>
        <w:tc>
          <w:tcPr>
            <w:tcW w:w="3110" w:type="pct"/>
            <w:vAlign w:val="center"/>
          </w:tcPr>
          <w:p w14:paraId="5FD6C653">
            <w:pPr>
              <w:rPr>
                <w:rFonts w:ascii="华文仿宋" w:hAnsi="华文仿宋" w:eastAsia="华文仿宋" w:cs="华文仿宋"/>
                <w:szCs w:val="21"/>
              </w:rPr>
            </w:pPr>
            <w:r>
              <w:rPr>
                <w:rFonts w:ascii="Segoe UI Symbol" w:hAnsi="Segoe UI Symbol" w:eastAsia="华文仿宋" w:cs="Segoe UI Symbol"/>
                <w:szCs w:val="21"/>
              </w:rPr>
              <w:t>☑</w:t>
            </w:r>
            <w:r>
              <w:rPr>
                <w:rFonts w:hint="eastAsia" w:ascii="华文仿宋" w:hAnsi="华文仿宋" w:eastAsia="华文仿宋" w:cs="华文仿宋"/>
                <w:szCs w:val="21"/>
              </w:rPr>
              <w:t>固定单价合同：固定综合单价</w:t>
            </w:r>
          </w:p>
        </w:tc>
      </w:tr>
      <w:tr w14:paraId="5211F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95" w:type="pct"/>
            <w:vAlign w:val="center"/>
          </w:tcPr>
          <w:p w14:paraId="12A0DF8B">
            <w:pPr>
              <w:jc w:val="center"/>
              <w:rPr>
                <w:rFonts w:ascii="Times" w:hAnsi="Times" w:eastAsia="华文仿宋" w:cs="Arial"/>
              </w:rPr>
            </w:pPr>
            <w:r>
              <w:rPr>
                <w:rFonts w:ascii="Times" w:hAnsi="Times" w:eastAsia="华文仿宋" w:cs="Arial"/>
              </w:rPr>
              <w:t>12</w:t>
            </w:r>
          </w:p>
        </w:tc>
        <w:tc>
          <w:tcPr>
            <w:tcW w:w="1294" w:type="pct"/>
            <w:vAlign w:val="center"/>
          </w:tcPr>
          <w:p w14:paraId="2F0CD965">
            <w:pPr>
              <w:jc w:val="center"/>
              <w:rPr>
                <w:rFonts w:ascii="Times" w:hAnsi="Times" w:eastAsia="华文仿宋" w:cs="Arial"/>
                <w:highlight w:val="none"/>
              </w:rPr>
            </w:pPr>
            <w:r>
              <w:rPr>
                <w:rFonts w:hint="eastAsia" w:ascii="Times" w:hAnsi="Times" w:eastAsia="华文仿宋" w:cs="Arial"/>
                <w:highlight w:val="none"/>
              </w:rPr>
              <w:t>付款方式</w:t>
            </w:r>
          </w:p>
        </w:tc>
        <w:tc>
          <w:tcPr>
            <w:tcW w:w="3110" w:type="pct"/>
            <w:vAlign w:val="center"/>
          </w:tcPr>
          <w:p w14:paraId="6BCF72FC">
            <w:pPr>
              <w:numPr>
                <w:ilvl w:val="0"/>
                <w:numId w:val="0"/>
              </w:numPr>
              <w:rPr>
                <w:rFonts w:ascii="华文仿宋" w:hAnsi="华文仿宋" w:eastAsia="华文仿宋" w:cs="华文仿宋"/>
                <w:szCs w:val="21"/>
                <w:highlight w:val="yellow"/>
              </w:rPr>
            </w:pPr>
            <w:r>
              <w:rPr>
                <w:rFonts w:hint="eastAsia" w:ascii="华文仿宋" w:hAnsi="华文仿宋" w:eastAsia="华文仿宋" w:cs="华文仿宋"/>
                <w:szCs w:val="21"/>
                <w:highlight w:val="yellow"/>
              </w:rPr>
              <w:t>按批次结算。采购</w:t>
            </w:r>
            <w:r>
              <w:rPr>
                <w:rFonts w:hint="eastAsia" w:ascii="华文仿宋" w:hAnsi="华文仿宋" w:eastAsia="华文仿宋" w:cs="华文仿宋"/>
                <w:szCs w:val="21"/>
                <w:highlight w:val="yellow"/>
                <w:lang w:val="en-US" w:eastAsia="zh-CN"/>
              </w:rPr>
              <w:t>人</w:t>
            </w:r>
            <w:r>
              <w:rPr>
                <w:rFonts w:hint="eastAsia" w:ascii="华文仿宋" w:hAnsi="华文仿宋" w:eastAsia="华文仿宋" w:cs="华文仿宋"/>
                <w:szCs w:val="21"/>
                <w:highlight w:val="yellow"/>
              </w:rPr>
              <w:t>收到</w:t>
            </w:r>
            <w:r>
              <w:rPr>
                <w:rFonts w:hint="eastAsia" w:ascii="华文仿宋" w:hAnsi="华文仿宋" w:eastAsia="华文仿宋" w:cs="华文仿宋"/>
                <w:szCs w:val="21"/>
                <w:highlight w:val="yellow"/>
                <w:lang w:val="en-US" w:eastAsia="zh-CN"/>
              </w:rPr>
              <w:t>报价人</w:t>
            </w:r>
            <w:r>
              <w:rPr>
                <w:rFonts w:hint="eastAsia" w:ascii="华文仿宋" w:hAnsi="华文仿宋" w:eastAsia="华文仿宋" w:cs="华文仿宋"/>
                <w:sz w:val="21"/>
                <w:szCs w:val="21"/>
                <w:highlight w:val="yellow"/>
                <w:lang w:val="en-US" w:eastAsia="zh-CN"/>
              </w:rPr>
              <w:t>开具的增值税发票确认无误后20日内一次性支付给中选人费用，支付方式为电汇。</w:t>
            </w:r>
          </w:p>
        </w:tc>
      </w:tr>
      <w:tr w14:paraId="2177B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595" w:type="pct"/>
            <w:vAlign w:val="center"/>
          </w:tcPr>
          <w:p w14:paraId="5C720ED4">
            <w:pPr>
              <w:jc w:val="center"/>
              <w:rPr>
                <w:rFonts w:ascii="Times" w:hAnsi="Times" w:eastAsia="华文仿宋" w:cs="Arial"/>
              </w:rPr>
            </w:pPr>
            <w:r>
              <w:rPr>
                <w:rFonts w:ascii="Times" w:hAnsi="Times" w:eastAsia="华文仿宋" w:cs="Arial"/>
              </w:rPr>
              <w:t>13</w:t>
            </w:r>
          </w:p>
        </w:tc>
        <w:tc>
          <w:tcPr>
            <w:tcW w:w="1294" w:type="pct"/>
            <w:vAlign w:val="center"/>
          </w:tcPr>
          <w:p w14:paraId="05041244">
            <w:pPr>
              <w:jc w:val="center"/>
              <w:rPr>
                <w:rFonts w:ascii="Times" w:hAnsi="Times" w:eastAsia="华文仿宋" w:cs="Arial"/>
                <w:highlight w:val="none"/>
              </w:rPr>
            </w:pPr>
            <w:r>
              <w:rPr>
                <w:rFonts w:ascii="Times" w:hAnsi="Times" w:eastAsia="华文仿宋" w:cs="Arial"/>
                <w:highlight w:val="none"/>
              </w:rPr>
              <w:t>最高</w:t>
            </w:r>
            <w:r>
              <w:rPr>
                <w:rFonts w:hint="eastAsia" w:ascii="Times" w:hAnsi="Times" w:eastAsia="华文仿宋" w:cs="Arial"/>
                <w:highlight w:val="none"/>
              </w:rPr>
              <w:t>报价</w:t>
            </w:r>
            <w:r>
              <w:rPr>
                <w:rFonts w:ascii="Times" w:hAnsi="Times" w:eastAsia="华文仿宋" w:cs="Arial"/>
                <w:highlight w:val="none"/>
              </w:rPr>
              <w:t>限价</w:t>
            </w:r>
          </w:p>
        </w:tc>
        <w:tc>
          <w:tcPr>
            <w:tcW w:w="3110" w:type="pct"/>
            <w:vAlign w:val="center"/>
          </w:tcPr>
          <w:p w14:paraId="1ADB9569">
            <w:pPr>
              <w:rPr>
                <w:rFonts w:hint="eastAsia" w:ascii="Times" w:hAnsi="Times" w:eastAsia="华文仿宋"/>
                <w:highlight w:val="none"/>
              </w:rPr>
            </w:pPr>
            <w:r>
              <w:rPr>
                <w:rFonts w:hint="eastAsia" w:ascii="Times" w:hAnsi="Times" w:eastAsia="华文仿宋"/>
                <w:highlight w:val="none"/>
              </w:rPr>
              <w:t>最高报价限价</w:t>
            </w:r>
            <w:r>
              <w:rPr>
                <w:rFonts w:hint="eastAsia" w:ascii="Times" w:hAnsi="Times" w:eastAsia="华文仿宋"/>
                <w:highlight w:val="none"/>
                <w:lang w:eastAsia="zh-CN"/>
              </w:rPr>
              <w:t>：</w:t>
            </w:r>
            <w:r>
              <w:rPr>
                <w:rFonts w:hint="eastAsia" w:ascii="Times" w:hAnsi="Times" w:eastAsia="华文仿宋"/>
                <w:highlight w:val="none"/>
              </w:rPr>
              <w:t>￥</w:t>
            </w:r>
            <w:r>
              <w:rPr>
                <w:rFonts w:hint="eastAsia" w:ascii="Times" w:hAnsi="Times" w:eastAsia="华文仿宋"/>
                <w:highlight w:val="none"/>
                <w:u w:val="single"/>
                <w:lang w:val="en-US" w:eastAsia="zh-CN"/>
              </w:rPr>
              <w:t>25</w:t>
            </w:r>
            <w:r>
              <w:rPr>
                <w:rFonts w:ascii="Times" w:hAnsi="Times" w:eastAsia="华文仿宋"/>
                <w:highlight w:val="none"/>
                <w:u w:val="single"/>
              </w:rPr>
              <w:t>00</w:t>
            </w:r>
            <w:r>
              <w:rPr>
                <w:rFonts w:hint="eastAsia" w:ascii="Times" w:hAnsi="Times" w:eastAsia="华文仿宋"/>
                <w:highlight w:val="none"/>
              </w:rPr>
              <w:t>元/批</w:t>
            </w:r>
            <w:r>
              <w:rPr>
                <w:rFonts w:hint="eastAsia" w:ascii="Times" w:hAnsi="Times" w:eastAsia="华文仿宋"/>
                <w:highlight w:val="none"/>
                <w:lang w:eastAsia="zh-CN"/>
              </w:rPr>
              <w:t>（</w:t>
            </w:r>
            <w:r>
              <w:rPr>
                <w:rFonts w:hint="eastAsia" w:ascii="Times" w:hAnsi="Times" w:eastAsia="华文仿宋"/>
                <w:highlight w:val="none"/>
                <w:lang w:val="en-US" w:eastAsia="zh-CN"/>
              </w:rPr>
              <w:t>含税）</w:t>
            </w:r>
            <w:r>
              <w:rPr>
                <w:rFonts w:hint="eastAsia" w:ascii="Times" w:hAnsi="Times" w:eastAsia="华文仿宋"/>
                <w:highlight w:val="none"/>
              </w:rPr>
              <w:t>。</w:t>
            </w:r>
          </w:p>
          <w:p w14:paraId="5BC3B3CF">
            <w:pPr>
              <w:rPr>
                <w:rFonts w:ascii="Times" w:hAnsi="Times" w:eastAsia="华文仿宋"/>
                <w:highlight w:val="none"/>
              </w:rPr>
            </w:pPr>
            <w:r>
              <w:rPr>
                <w:rFonts w:hint="eastAsia" w:ascii="Times" w:hAnsi="Times" w:eastAsia="华文仿宋"/>
                <w:highlight w:val="none"/>
              </w:rPr>
              <w:t>报价人响应报价高于最高报价限价的，其报价将被否决。</w:t>
            </w:r>
          </w:p>
        </w:tc>
      </w:tr>
      <w:tr w14:paraId="338AC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595" w:type="pct"/>
            <w:vAlign w:val="center"/>
          </w:tcPr>
          <w:p w14:paraId="177A292A">
            <w:pPr>
              <w:jc w:val="center"/>
              <w:rPr>
                <w:rFonts w:ascii="Times" w:hAnsi="Times" w:eastAsia="华文仿宋" w:cs="Arial"/>
              </w:rPr>
            </w:pPr>
            <w:r>
              <w:rPr>
                <w:rFonts w:ascii="Times" w:hAnsi="Times" w:eastAsia="华文仿宋" w:cs="Arial"/>
              </w:rPr>
              <w:t>14</w:t>
            </w:r>
          </w:p>
        </w:tc>
        <w:tc>
          <w:tcPr>
            <w:tcW w:w="1294" w:type="pct"/>
            <w:vAlign w:val="center"/>
          </w:tcPr>
          <w:p w14:paraId="158E9A82">
            <w:pPr>
              <w:jc w:val="center"/>
              <w:rPr>
                <w:rFonts w:ascii="Times" w:hAnsi="Times" w:eastAsia="华文仿宋" w:cs="Arial"/>
              </w:rPr>
            </w:pPr>
            <w:r>
              <w:rPr>
                <w:rFonts w:hint="eastAsia" w:ascii="Times" w:hAnsi="Times" w:eastAsia="华文仿宋" w:cs="Arial"/>
              </w:rPr>
              <w:t>报价</w:t>
            </w:r>
            <w:r>
              <w:rPr>
                <w:rFonts w:ascii="Times" w:hAnsi="Times" w:eastAsia="华文仿宋" w:cs="Arial"/>
              </w:rPr>
              <w:t>有效期</w:t>
            </w:r>
          </w:p>
        </w:tc>
        <w:tc>
          <w:tcPr>
            <w:tcW w:w="3110" w:type="pct"/>
            <w:vAlign w:val="center"/>
          </w:tcPr>
          <w:p w14:paraId="364F49AC">
            <w:pPr>
              <w:rPr>
                <w:rFonts w:ascii="Times" w:hAnsi="Times" w:eastAsia="华文仿宋" w:cs="Arial"/>
              </w:rPr>
            </w:pPr>
            <w:r>
              <w:rPr>
                <w:rFonts w:ascii="Times" w:hAnsi="Times" w:eastAsia="华文仿宋" w:cs="Arial"/>
              </w:rPr>
              <w:t>自</w:t>
            </w:r>
            <w:r>
              <w:rPr>
                <w:rFonts w:hint="eastAsia" w:ascii="Times" w:hAnsi="Times" w:eastAsia="华文仿宋" w:cs="Arial"/>
              </w:rPr>
              <w:t>响应文件</w:t>
            </w:r>
            <w:r>
              <w:rPr>
                <w:rFonts w:ascii="Times" w:hAnsi="Times" w:eastAsia="华文仿宋" w:cs="Arial"/>
              </w:rPr>
              <w:t>递交截止日起</w:t>
            </w:r>
            <w:r>
              <w:rPr>
                <w:rFonts w:ascii="Times" w:hAnsi="Times" w:eastAsia="华文仿宋" w:cs="Arial"/>
                <w:u w:val="single"/>
              </w:rPr>
              <w:t>90</w:t>
            </w:r>
            <w:r>
              <w:rPr>
                <w:rFonts w:ascii="Times" w:hAnsi="Times" w:eastAsia="华文仿宋" w:cs="Arial"/>
              </w:rPr>
              <w:t>天（日历日）。</w:t>
            </w:r>
          </w:p>
        </w:tc>
      </w:tr>
      <w:tr w14:paraId="592D8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95" w:type="pct"/>
            <w:vAlign w:val="center"/>
          </w:tcPr>
          <w:p w14:paraId="175157D5">
            <w:pPr>
              <w:jc w:val="center"/>
              <w:rPr>
                <w:rFonts w:ascii="Times" w:hAnsi="Times" w:eastAsia="华文仿宋" w:cs="Arial"/>
              </w:rPr>
            </w:pPr>
            <w:r>
              <w:rPr>
                <w:rFonts w:ascii="Times" w:hAnsi="Times" w:eastAsia="华文仿宋" w:cs="Arial"/>
              </w:rPr>
              <w:t>15</w:t>
            </w:r>
          </w:p>
        </w:tc>
        <w:tc>
          <w:tcPr>
            <w:tcW w:w="1294" w:type="pct"/>
            <w:vAlign w:val="center"/>
          </w:tcPr>
          <w:p w14:paraId="706C124D">
            <w:pPr>
              <w:jc w:val="center"/>
              <w:rPr>
                <w:rFonts w:ascii="Times" w:hAnsi="Times" w:eastAsia="华文仿宋" w:cs="Arial"/>
              </w:rPr>
            </w:pPr>
            <w:r>
              <w:rPr>
                <w:rFonts w:hint="eastAsia" w:ascii="Times" w:hAnsi="Times" w:eastAsia="华文仿宋" w:cs="Arial"/>
              </w:rPr>
              <w:t>响应保证金</w:t>
            </w:r>
          </w:p>
        </w:tc>
        <w:tc>
          <w:tcPr>
            <w:tcW w:w="3110" w:type="pct"/>
            <w:vAlign w:val="center"/>
          </w:tcPr>
          <w:p w14:paraId="2FF52DE0">
            <w:pPr>
              <w:pStyle w:val="5"/>
              <w:topLinePunct/>
              <w:rPr>
                <w:rFonts w:ascii="华文仿宋" w:hAnsi="华文仿宋" w:eastAsia="华文仿宋" w:cs="华文仿宋"/>
                <w:sz w:val="21"/>
                <w:szCs w:val="21"/>
              </w:rPr>
            </w:pPr>
            <w:r>
              <w:rPr>
                <w:rFonts w:hint="eastAsia" w:ascii="华文仿宋" w:hAnsi="华文仿宋" w:eastAsia="华文仿宋" w:cs="华文仿宋"/>
                <w:sz w:val="21"/>
                <w:szCs w:val="21"/>
              </w:rPr>
              <w:t>是否要求报价人递交响应保证金：</w:t>
            </w:r>
          </w:p>
          <w:p w14:paraId="28540097">
            <w:pPr>
              <w:pStyle w:val="5"/>
              <w:topLinePunct/>
              <w:rPr>
                <w:rFonts w:ascii="华文仿宋" w:hAnsi="华文仿宋" w:eastAsia="华文仿宋" w:cs="华文仿宋"/>
                <w:sz w:val="21"/>
                <w:szCs w:val="21"/>
              </w:rPr>
            </w:pPr>
            <w:r>
              <w:rPr>
                <w:rFonts w:hint="eastAsia" w:ascii="华文仿宋" w:hAnsi="华文仿宋" w:eastAsia="华文仿宋" w:cs="华文仿宋"/>
                <w:sz w:val="21"/>
                <w:szCs w:val="21"/>
              </w:rPr>
              <w:sym w:font="Wingdings 2" w:char="0052"/>
            </w:r>
            <w:r>
              <w:rPr>
                <w:rFonts w:hint="eastAsia" w:ascii="华文仿宋" w:hAnsi="华文仿宋" w:eastAsia="华文仿宋" w:cs="华文仿宋"/>
                <w:sz w:val="21"/>
                <w:szCs w:val="21"/>
              </w:rPr>
              <w:t>不要求</w:t>
            </w:r>
          </w:p>
        </w:tc>
      </w:tr>
      <w:tr w14:paraId="21F78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595" w:type="pct"/>
            <w:vAlign w:val="center"/>
          </w:tcPr>
          <w:p w14:paraId="0269B04E">
            <w:pPr>
              <w:jc w:val="center"/>
              <w:rPr>
                <w:rFonts w:ascii="Times" w:hAnsi="Times" w:eastAsia="华文仿宋" w:cs="Arial"/>
              </w:rPr>
            </w:pPr>
            <w:r>
              <w:rPr>
                <w:rFonts w:ascii="Times" w:hAnsi="Times" w:eastAsia="华文仿宋" w:cs="Arial"/>
              </w:rPr>
              <w:t>16</w:t>
            </w:r>
          </w:p>
        </w:tc>
        <w:tc>
          <w:tcPr>
            <w:tcW w:w="1294" w:type="pct"/>
            <w:vAlign w:val="center"/>
          </w:tcPr>
          <w:p w14:paraId="312F9391">
            <w:pPr>
              <w:jc w:val="center"/>
              <w:rPr>
                <w:rFonts w:ascii="Times" w:hAnsi="Times" w:eastAsia="华文仿宋" w:cs="Arial"/>
              </w:rPr>
            </w:pPr>
            <w:r>
              <w:rPr>
                <w:rFonts w:ascii="Times" w:hAnsi="Times" w:eastAsia="华文仿宋" w:cs="Arial"/>
                <w:szCs w:val="21"/>
              </w:rPr>
              <w:t>可以不予退还</w:t>
            </w:r>
            <w:r>
              <w:rPr>
                <w:rFonts w:hint="eastAsia" w:ascii="Times" w:hAnsi="Times" w:eastAsia="华文仿宋" w:cs="Arial"/>
                <w:szCs w:val="21"/>
              </w:rPr>
              <w:t>响应保证金</w:t>
            </w:r>
            <w:r>
              <w:rPr>
                <w:rFonts w:ascii="Times" w:hAnsi="Times" w:eastAsia="华文仿宋" w:cs="Arial"/>
                <w:szCs w:val="21"/>
              </w:rPr>
              <w:t>的情形</w:t>
            </w:r>
          </w:p>
        </w:tc>
        <w:tc>
          <w:tcPr>
            <w:tcW w:w="5257" w:type="dxa"/>
            <w:vAlign w:val="center"/>
          </w:tcPr>
          <w:p w14:paraId="782B8737">
            <w:pPr>
              <w:rPr>
                <w:rFonts w:hint="eastAsia" w:eastAsia="华文仿宋"/>
                <w:highlight w:val="none"/>
              </w:rPr>
            </w:pPr>
            <w:r>
              <w:rPr>
                <w:rFonts w:hint="eastAsia" w:eastAsia="华文仿宋"/>
                <w:highlight w:val="none"/>
                <w:lang w:eastAsia="zh-CN"/>
              </w:rPr>
              <w:t>（</w:t>
            </w:r>
            <w:r>
              <w:rPr>
                <w:rFonts w:hint="eastAsia" w:eastAsia="华文仿宋"/>
                <w:highlight w:val="none"/>
              </w:rPr>
              <w:t>1</w:t>
            </w:r>
            <w:r>
              <w:rPr>
                <w:rFonts w:hint="eastAsia" w:eastAsia="华文仿宋"/>
                <w:highlight w:val="none"/>
                <w:lang w:eastAsia="zh-CN"/>
              </w:rPr>
              <w:t>）</w:t>
            </w:r>
            <w:r>
              <w:rPr>
                <w:rFonts w:hint="eastAsia" w:eastAsia="华文仿宋"/>
                <w:highlight w:val="none"/>
              </w:rPr>
              <w:t>报价截止后响应供应商撤销响应文件的，采购人可以不退还响应保证金；</w:t>
            </w:r>
          </w:p>
          <w:p w14:paraId="764559F1">
            <w:pPr>
              <w:rPr>
                <w:rFonts w:hint="eastAsia" w:eastAsia="华文仿宋"/>
                <w:highlight w:val="none"/>
              </w:rPr>
            </w:pPr>
            <w:r>
              <w:rPr>
                <w:rFonts w:hint="eastAsia" w:eastAsia="华文仿宋"/>
                <w:highlight w:val="none"/>
                <w:lang w:eastAsia="zh-CN"/>
              </w:rPr>
              <w:t>（</w:t>
            </w:r>
            <w:r>
              <w:rPr>
                <w:rFonts w:hint="eastAsia" w:eastAsia="华文仿宋"/>
                <w:highlight w:val="none"/>
              </w:rPr>
              <w:t>2</w:t>
            </w:r>
            <w:r>
              <w:rPr>
                <w:rFonts w:hint="eastAsia" w:eastAsia="华文仿宋"/>
                <w:highlight w:val="none"/>
                <w:lang w:eastAsia="zh-CN"/>
              </w:rPr>
              <w:t>）</w:t>
            </w:r>
            <w:r>
              <w:rPr>
                <w:rFonts w:hint="eastAsia" w:eastAsia="华文仿宋"/>
                <w:highlight w:val="none"/>
              </w:rPr>
              <w:t>中选供应商无正当理由不与采购人订立合同，在签订合同时向采购人提出附加条件，或者不按照采购文件要求提交履约保证金的，取消其中选资格，响应保证金不予退还。</w:t>
            </w:r>
          </w:p>
          <w:p w14:paraId="5984D8A2">
            <w:pPr>
              <w:rPr>
                <w:rFonts w:eastAsia="华文仿宋"/>
              </w:rPr>
            </w:pPr>
            <w:r>
              <w:rPr>
                <w:rFonts w:hint="eastAsia" w:eastAsia="华文仿宋"/>
                <w:highlight w:val="none"/>
              </w:rPr>
              <w:t>（3）有围标、串标，及通过受让、租借、挂靠资质响应，伪造、变造资质、资格证书或者其他许可证件，提供虚假业绩、奖项、项目负责人材料等异常响应情形的，响应保证金不予退还。</w:t>
            </w:r>
          </w:p>
        </w:tc>
      </w:tr>
      <w:tr w14:paraId="763AD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595" w:type="pct"/>
            <w:vAlign w:val="center"/>
          </w:tcPr>
          <w:p w14:paraId="042478A1">
            <w:pPr>
              <w:jc w:val="center"/>
              <w:rPr>
                <w:rFonts w:ascii="Times" w:hAnsi="Times" w:eastAsia="华文仿宋" w:cs="Arial"/>
              </w:rPr>
            </w:pPr>
            <w:r>
              <w:rPr>
                <w:rFonts w:hint="eastAsia" w:ascii="Times" w:hAnsi="Times" w:eastAsia="华文仿宋" w:cs="Arial"/>
              </w:rPr>
              <w:t>17</w:t>
            </w:r>
          </w:p>
        </w:tc>
        <w:tc>
          <w:tcPr>
            <w:tcW w:w="1294" w:type="pct"/>
            <w:vAlign w:val="center"/>
          </w:tcPr>
          <w:p w14:paraId="33908895">
            <w:pPr>
              <w:jc w:val="center"/>
              <w:rPr>
                <w:rFonts w:ascii="Times" w:hAnsi="Times" w:eastAsia="华文仿宋" w:cs="Arial"/>
              </w:rPr>
            </w:pPr>
            <w:r>
              <w:rPr>
                <w:rFonts w:hint="eastAsia" w:ascii="Times" w:hAnsi="Times" w:eastAsia="华文仿宋" w:cs="Arial"/>
              </w:rPr>
              <w:t>近年财务状况的年份要求</w:t>
            </w:r>
          </w:p>
        </w:tc>
        <w:tc>
          <w:tcPr>
            <w:tcW w:w="3110" w:type="pct"/>
            <w:vAlign w:val="center"/>
          </w:tcPr>
          <w:p w14:paraId="5BB76DC9">
            <w:pPr>
              <w:pStyle w:val="5"/>
              <w:topLinePunct/>
              <w:spacing w:line="300" w:lineRule="exact"/>
              <w:rPr>
                <w:rFonts w:ascii="Times" w:hAnsi="Times" w:eastAsia="华文仿宋" w:cs="Arial"/>
                <w:sz w:val="21"/>
                <w:szCs w:val="22"/>
              </w:rPr>
            </w:pPr>
            <w:r>
              <w:rPr>
                <w:rFonts w:hint="eastAsia" w:ascii="Segoe UI Symbol" w:hAnsi="Segoe UI Symbol" w:eastAsia="华文仿宋" w:cs="Segoe UI Symbol"/>
                <w:sz w:val="21"/>
                <w:szCs w:val="21"/>
              </w:rPr>
              <w:sym w:font="Wingdings 2" w:char="0052"/>
            </w:r>
            <w:r>
              <w:rPr>
                <w:rFonts w:ascii="Times" w:hAnsi="Times" w:eastAsia="华文仿宋" w:cs="Arial"/>
                <w:sz w:val="21"/>
                <w:szCs w:val="22"/>
              </w:rPr>
              <w:t>不</w:t>
            </w:r>
            <w:r>
              <w:rPr>
                <w:rFonts w:hint="eastAsia" w:ascii="Times" w:hAnsi="Times" w:eastAsia="华文仿宋" w:cs="Arial"/>
                <w:sz w:val="21"/>
                <w:szCs w:val="22"/>
              </w:rPr>
              <w:t>要求</w:t>
            </w:r>
          </w:p>
        </w:tc>
      </w:tr>
      <w:tr w14:paraId="1CACF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595" w:type="pct"/>
            <w:vAlign w:val="center"/>
          </w:tcPr>
          <w:p w14:paraId="14780720">
            <w:pPr>
              <w:jc w:val="center"/>
              <w:rPr>
                <w:rFonts w:ascii="Times" w:hAnsi="Times" w:eastAsia="华文仿宋" w:cs="Arial"/>
              </w:rPr>
            </w:pPr>
            <w:r>
              <w:rPr>
                <w:rFonts w:hint="eastAsia" w:ascii="Times" w:hAnsi="Times" w:eastAsia="华文仿宋" w:cs="Arial"/>
              </w:rPr>
              <w:t>18</w:t>
            </w:r>
          </w:p>
        </w:tc>
        <w:tc>
          <w:tcPr>
            <w:tcW w:w="1294" w:type="pct"/>
            <w:vAlign w:val="center"/>
          </w:tcPr>
          <w:p w14:paraId="1B0743A5">
            <w:pPr>
              <w:jc w:val="center"/>
              <w:rPr>
                <w:rFonts w:ascii="Times" w:hAnsi="Times" w:eastAsia="华文仿宋" w:cs="Arial"/>
              </w:rPr>
            </w:pPr>
            <w:r>
              <w:rPr>
                <w:rFonts w:hint="eastAsia" w:ascii="Times" w:hAnsi="Times" w:eastAsia="华文仿宋" w:cs="Arial"/>
              </w:rPr>
              <w:t>近年完成的类似项目的年份要求</w:t>
            </w:r>
          </w:p>
        </w:tc>
        <w:tc>
          <w:tcPr>
            <w:tcW w:w="3110" w:type="pct"/>
            <w:vAlign w:val="center"/>
          </w:tcPr>
          <w:p w14:paraId="5C2F8A2E">
            <w:pPr>
              <w:pStyle w:val="5"/>
              <w:topLinePunct/>
              <w:rPr>
                <w:rFonts w:ascii="华文仿宋" w:hAnsi="华文仿宋" w:eastAsia="华文仿宋" w:cs="华文仿宋"/>
                <w:sz w:val="21"/>
                <w:szCs w:val="21"/>
              </w:rPr>
            </w:pPr>
            <w:r>
              <w:rPr>
                <w:rFonts w:hint="eastAsia" w:ascii="Segoe UI Symbol" w:hAnsi="Segoe UI Symbol" w:eastAsia="华文仿宋" w:cs="Segoe UI Symbol"/>
                <w:sz w:val="21"/>
                <w:szCs w:val="21"/>
              </w:rPr>
              <w:sym w:font="Wingdings 2" w:char="0052"/>
            </w:r>
            <w:r>
              <w:rPr>
                <w:rFonts w:ascii="Times" w:hAnsi="Times" w:eastAsia="华文仿宋" w:cs="Arial"/>
                <w:sz w:val="21"/>
                <w:szCs w:val="22"/>
              </w:rPr>
              <w:t>不</w:t>
            </w:r>
            <w:r>
              <w:rPr>
                <w:rFonts w:hint="eastAsia" w:ascii="Times" w:hAnsi="Times" w:eastAsia="华文仿宋" w:cs="Arial"/>
                <w:sz w:val="21"/>
                <w:szCs w:val="22"/>
              </w:rPr>
              <w:t>要求</w:t>
            </w:r>
          </w:p>
        </w:tc>
      </w:tr>
      <w:tr w14:paraId="27DC2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95" w:type="pct"/>
            <w:vAlign w:val="center"/>
          </w:tcPr>
          <w:p w14:paraId="1234DFD5">
            <w:pPr>
              <w:jc w:val="center"/>
              <w:rPr>
                <w:rFonts w:ascii="Times" w:hAnsi="Times" w:eastAsia="华文仿宋" w:cs="Arial"/>
              </w:rPr>
            </w:pPr>
            <w:r>
              <w:rPr>
                <w:rFonts w:hint="eastAsia" w:ascii="Times" w:hAnsi="Times" w:eastAsia="华文仿宋" w:cs="Arial"/>
              </w:rPr>
              <w:t>1</w:t>
            </w:r>
            <w:r>
              <w:rPr>
                <w:rFonts w:ascii="Times" w:hAnsi="Times" w:eastAsia="华文仿宋" w:cs="Arial"/>
              </w:rPr>
              <w:t>9</w:t>
            </w:r>
          </w:p>
        </w:tc>
        <w:tc>
          <w:tcPr>
            <w:tcW w:w="1294" w:type="pct"/>
            <w:vAlign w:val="center"/>
          </w:tcPr>
          <w:p w14:paraId="795D0A13">
            <w:pPr>
              <w:jc w:val="center"/>
              <w:rPr>
                <w:rFonts w:ascii="Times" w:hAnsi="Times" w:eastAsia="华文仿宋" w:cs="Arial"/>
              </w:rPr>
            </w:pPr>
            <w:r>
              <w:rPr>
                <w:rFonts w:hint="eastAsia" w:ascii="Times" w:hAnsi="Times" w:eastAsia="华文仿宋" w:cs="Arial"/>
              </w:rPr>
              <w:t>近年发生的诉讼及仲裁情况的时间要求</w:t>
            </w:r>
          </w:p>
        </w:tc>
        <w:tc>
          <w:tcPr>
            <w:tcW w:w="3110" w:type="pct"/>
            <w:vAlign w:val="center"/>
          </w:tcPr>
          <w:p w14:paraId="23BFB466">
            <w:pPr>
              <w:pStyle w:val="5"/>
              <w:topLinePunct/>
              <w:rPr>
                <w:rFonts w:ascii="华文仿宋" w:hAnsi="华文仿宋" w:eastAsia="华文仿宋" w:cs="华文仿宋"/>
                <w:sz w:val="21"/>
                <w:szCs w:val="21"/>
              </w:rPr>
            </w:pPr>
            <w:r>
              <w:rPr>
                <w:rFonts w:hint="eastAsia" w:ascii="Segoe UI Symbol" w:hAnsi="Segoe UI Symbol" w:eastAsia="华文仿宋" w:cs="Segoe UI Symbol"/>
                <w:sz w:val="21"/>
                <w:szCs w:val="21"/>
              </w:rPr>
              <w:sym w:font="Wingdings 2" w:char="0052"/>
            </w:r>
            <w:r>
              <w:rPr>
                <w:rFonts w:ascii="Times" w:hAnsi="Times" w:eastAsia="华文仿宋" w:cs="Arial"/>
                <w:sz w:val="21"/>
                <w:szCs w:val="22"/>
              </w:rPr>
              <w:t>不</w:t>
            </w:r>
            <w:r>
              <w:rPr>
                <w:rFonts w:hint="eastAsia" w:ascii="Times" w:hAnsi="Times" w:eastAsia="华文仿宋" w:cs="Arial"/>
                <w:sz w:val="21"/>
                <w:szCs w:val="22"/>
              </w:rPr>
              <w:t>要求</w:t>
            </w:r>
          </w:p>
        </w:tc>
      </w:tr>
      <w:tr w14:paraId="23AE2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595" w:type="pct"/>
            <w:vAlign w:val="center"/>
          </w:tcPr>
          <w:p w14:paraId="2C73A214">
            <w:pPr>
              <w:jc w:val="center"/>
              <w:rPr>
                <w:rFonts w:ascii="Times" w:hAnsi="Times" w:eastAsia="华文仿宋" w:cs="Arial"/>
              </w:rPr>
            </w:pPr>
            <w:r>
              <w:rPr>
                <w:rFonts w:hint="eastAsia" w:ascii="Times" w:hAnsi="Times" w:eastAsia="华文仿宋" w:cs="Arial"/>
              </w:rPr>
              <w:t>20</w:t>
            </w:r>
          </w:p>
        </w:tc>
        <w:tc>
          <w:tcPr>
            <w:tcW w:w="1294" w:type="pct"/>
            <w:vAlign w:val="center"/>
          </w:tcPr>
          <w:p w14:paraId="1CFAD657">
            <w:pPr>
              <w:jc w:val="center"/>
              <w:rPr>
                <w:rFonts w:ascii="Times" w:hAnsi="Times" w:eastAsia="华文仿宋" w:cs="Arial"/>
              </w:rPr>
            </w:pPr>
            <w:r>
              <w:rPr>
                <w:rFonts w:hint="eastAsia" w:ascii="Times" w:hAnsi="Times" w:eastAsia="华文仿宋" w:cs="Arial"/>
              </w:rPr>
              <w:t>响应</w:t>
            </w:r>
            <w:r>
              <w:rPr>
                <w:rFonts w:ascii="Times" w:hAnsi="Times" w:eastAsia="华文仿宋" w:cs="Arial"/>
              </w:rPr>
              <w:t>文件签字或盖章要求</w:t>
            </w:r>
          </w:p>
        </w:tc>
        <w:tc>
          <w:tcPr>
            <w:tcW w:w="3110" w:type="pct"/>
            <w:vAlign w:val="center"/>
          </w:tcPr>
          <w:p w14:paraId="7D2DF01F">
            <w:pPr>
              <w:pStyle w:val="5"/>
              <w:topLinePunct/>
              <w:rPr>
                <w:rFonts w:ascii="Times" w:hAnsi="Times" w:eastAsia="华文仿宋" w:cs="Arial"/>
                <w:sz w:val="21"/>
                <w:szCs w:val="21"/>
              </w:rPr>
            </w:pPr>
            <w:r>
              <w:rPr>
                <w:rFonts w:hint="eastAsia" w:ascii="Times" w:hAnsi="Times" w:eastAsia="华文仿宋" w:cs="Arial"/>
                <w:sz w:val="21"/>
                <w:szCs w:val="21"/>
              </w:rPr>
              <w:t>（1）所有要求盖章的地方都应加盖单位（法定名称）章，不得使用专用章（如经济合同章、报价专用章等）或下属单位印章代替。</w:t>
            </w:r>
          </w:p>
          <w:p w14:paraId="7D6991D6">
            <w:pPr>
              <w:pStyle w:val="5"/>
              <w:topLinePunct/>
              <w:rPr>
                <w:rFonts w:ascii="Times" w:hAnsi="Times" w:eastAsia="华文仿宋" w:cs="Arial"/>
                <w:sz w:val="21"/>
                <w:szCs w:val="21"/>
              </w:rPr>
            </w:pPr>
            <w:r>
              <w:rPr>
                <w:rFonts w:hint="eastAsia" w:ascii="Times" w:hAnsi="Times" w:eastAsia="华文仿宋" w:cs="Arial"/>
                <w:sz w:val="21"/>
                <w:szCs w:val="21"/>
              </w:rPr>
              <w:t>（2）响应文件格式中要求报价人“法定代表人或其委托代理人”签字的，如法定代表人亲自参加而不委托代理人的，由法定代表人签字；如法定代表人授权委托代理人参加报价，由委托代理人签字（需提供法人代表证明及授权委托书），也可由法定代表人签字。</w:t>
            </w:r>
          </w:p>
        </w:tc>
      </w:tr>
      <w:tr w14:paraId="172FA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595" w:type="pct"/>
            <w:vAlign w:val="center"/>
          </w:tcPr>
          <w:p w14:paraId="39EFBAA7">
            <w:pPr>
              <w:jc w:val="center"/>
              <w:rPr>
                <w:rFonts w:ascii="Times" w:hAnsi="Times" w:eastAsia="华文仿宋" w:cs="Arial"/>
              </w:rPr>
            </w:pPr>
            <w:r>
              <w:rPr>
                <w:rFonts w:hint="eastAsia" w:ascii="Times" w:hAnsi="Times" w:eastAsia="华文仿宋" w:cs="Arial"/>
              </w:rPr>
              <w:t>21</w:t>
            </w:r>
          </w:p>
        </w:tc>
        <w:tc>
          <w:tcPr>
            <w:tcW w:w="1294" w:type="pct"/>
            <w:vAlign w:val="center"/>
          </w:tcPr>
          <w:p w14:paraId="5CA8AAC6">
            <w:pPr>
              <w:jc w:val="center"/>
              <w:rPr>
                <w:rFonts w:ascii="Times" w:hAnsi="Times" w:eastAsia="华文仿宋" w:cs="Arial"/>
              </w:rPr>
            </w:pPr>
            <w:r>
              <w:rPr>
                <w:rFonts w:hint="eastAsia" w:ascii="Times" w:hAnsi="Times" w:eastAsia="华文仿宋" w:cs="Arial"/>
              </w:rPr>
              <w:t>报价截止时间</w:t>
            </w:r>
          </w:p>
        </w:tc>
        <w:tc>
          <w:tcPr>
            <w:tcW w:w="3110" w:type="pct"/>
            <w:vAlign w:val="center"/>
          </w:tcPr>
          <w:p w14:paraId="4B30196F">
            <w:pPr>
              <w:rPr>
                <w:rFonts w:ascii="Times" w:hAnsi="Times" w:eastAsia="华文仿宋" w:cs="Arial"/>
                <w:kern w:val="0"/>
                <w:szCs w:val="21"/>
              </w:rPr>
            </w:pPr>
            <w:r>
              <w:rPr>
                <w:rFonts w:ascii="Times" w:hAnsi="Times" w:eastAsia="华文仿宋" w:cs="Arial"/>
              </w:rPr>
              <w:t xml:space="preserve">详见第一章 </w:t>
            </w:r>
            <w:r>
              <w:rPr>
                <w:rFonts w:hint="eastAsia" w:ascii="Times" w:hAnsi="Times" w:eastAsia="华文仿宋" w:cs="Arial"/>
              </w:rPr>
              <w:t>采购</w:t>
            </w:r>
            <w:r>
              <w:rPr>
                <w:rFonts w:ascii="Times" w:hAnsi="Times" w:eastAsia="华文仿宋" w:cs="Arial"/>
              </w:rPr>
              <w:t>公告</w:t>
            </w:r>
          </w:p>
        </w:tc>
      </w:tr>
      <w:tr w14:paraId="209AB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95" w:type="pct"/>
            <w:vAlign w:val="center"/>
          </w:tcPr>
          <w:p w14:paraId="3B653E0D">
            <w:pPr>
              <w:jc w:val="center"/>
              <w:rPr>
                <w:rFonts w:ascii="Times" w:hAnsi="Times" w:eastAsia="华文仿宋" w:cs="Arial"/>
              </w:rPr>
            </w:pPr>
            <w:r>
              <w:rPr>
                <w:rFonts w:hint="eastAsia" w:ascii="Times" w:hAnsi="Times" w:eastAsia="华文仿宋" w:cs="Arial"/>
              </w:rPr>
              <w:t>22</w:t>
            </w:r>
          </w:p>
        </w:tc>
        <w:tc>
          <w:tcPr>
            <w:tcW w:w="1294" w:type="pct"/>
            <w:vAlign w:val="center"/>
          </w:tcPr>
          <w:p w14:paraId="6EB5E400">
            <w:pPr>
              <w:jc w:val="center"/>
              <w:rPr>
                <w:rFonts w:ascii="Times" w:hAnsi="Times" w:eastAsia="华文仿宋" w:cs="Arial"/>
              </w:rPr>
            </w:pPr>
            <w:r>
              <w:rPr>
                <w:rFonts w:hint="eastAsia" w:ascii="Times" w:hAnsi="Times" w:eastAsia="华文仿宋" w:cs="Arial"/>
              </w:rPr>
              <w:t>递交报价文件</w:t>
            </w:r>
          </w:p>
        </w:tc>
        <w:tc>
          <w:tcPr>
            <w:tcW w:w="3110" w:type="pct"/>
            <w:vAlign w:val="center"/>
          </w:tcPr>
          <w:p w14:paraId="6D586FFA">
            <w:pPr>
              <w:rPr>
                <w:rFonts w:ascii="Times" w:hAnsi="Times" w:eastAsia="华文仿宋" w:cs="Arial"/>
              </w:rPr>
            </w:pPr>
            <w:r>
              <w:rPr>
                <w:rFonts w:ascii="Times" w:hAnsi="Times" w:eastAsia="华文仿宋" w:cs="Arial"/>
              </w:rPr>
              <w:t xml:space="preserve">详见第一章 </w:t>
            </w:r>
            <w:r>
              <w:rPr>
                <w:rFonts w:hint="eastAsia" w:ascii="Times" w:hAnsi="Times" w:eastAsia="华文仿宋" w:cs="Arial"/>
              </w:rPr>
              <w:t>采购</w:t>
            </w:r>
            <w:r>
              <w:rPr>
                <w:rFonts w:ascii="Times" w:hAnsi="Times" w:eastAsia="华文仿宋" w:cs="Arial"/>
              </w:rPr>
              <w:t>公告</w:t>
            </w:r>
          </w:p>
        </w:tc>
      </w:tr>
      <w:tr w14:paraId="4EF09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595" w:type="pct"/>
            <w:vAlign w:val="center"/>
          </w:tcPr>
          <w:p w14:paraId="35D3826C">
            <w:pPr>
              <w:jc w:val="center"/>
              <w:rPr>
                <w:rFonts w:ascii="Times" w:hAnsi="Times" w:eastAsia="华文仿宋" w:cs="Arial"/>
              </w:rPr>
            </w:pPr>
            <w:r>
              <w:rPr>
                <w:rFonts w:hint="eastAsia" w:ascii="Times" w:hAnsi="Times" w:eastAsia="华文仿宋" w:cs="Arial"/>
              </w:rPr>
              <w:t>23</w:t>
            </w:r>
          </w:p>
        </w:tc>
        <w:tc>
          <w:tcPr>
            <w:tcW w:w="1294" w:type="pct"/>
            <w:vAlign w:val="center"/>
          </w:tcPr>
          <w:p w14:paraId="31341F1A">
            <w:pPr>
              <w:jc w:val="center"/>
              <w:rPr>
                <w:rFonts w:ascii="Times" w:hAnsi="Times" w:eastAsia="华文仿宋" w:cs="Arial"/>
              </w:rPr>
            </w:pPr>
            <w:r>
              <w:rPr>
                <w:rFonts w:hint="eastAsia" w:ascii="Times" w:hAnsi="Times" w:eastAsia="华文仿宋" w:cs="Arial"/>
              </w:rPr>
              <w:t>开启响应文件时间地点</w:t>
            </w:r>
          </w:p>
        </w:tc>
        <w:tc>
          <w:tcPr>
            <w:tcW w:w="3110" w:type="pct"/>
            <w:vAlign w:val="center"/>
          </w:tcPr>
          <w:p w14:paraId="46D67467">
            <w:pPr>
              <w:rPr>
                <w:rFonts w:ascii="Times" w:hAnsi="Times" w:eastAsia="华文仿宋" w:cs="Arial"/>
                <w:kern w:val="0"/>
                <w:szCs w:val="21"/>
              </w:rPr>
            </w:pPr>
            <w:r>
              <w:rPr>
                <w:rFonts w:ascii="Times" w:hAnsi="Times" w:eastAsia="华文仿宋" w:cs="Arial"/>
              </w:rPr>
              <w:t xml:space="preserve">详见第一章 </w:t>
            </w:r>
            <w:r>
              <w:rPr>
                <w:rFonts w:hint="eastAsia" w:ascii="Times" w:hAnsi="Times" w:eastAsia="华文仿宋" w:cs="Arial"/>
              </w:rPr>
              <w:t>采购</w:t>
            </w:r>
            <w:r>
              <w:rPr>
                <w:rFonts w:ascii="Times" w:hAnsi="Times" w:eastAsia="华文仿宋" w:cs="Arial"/>
              </w:rPr>
              <w:t>公告</w:t>
            </w:r>
          </w:p>
        </w:tc>
      </w:tr>
      <w:tr w14:paraId="2B8DB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595" w:type="pct"/>
            <w:vAlign w:val="center"/>
          </w:tcPr>
          <w:p w14:paraId="543B8595">
            <w:pPr>
              <w:jc w:val="center"/>
              <w:rPr>
                <w:rFonts w:hint="default" w:ascii="Times" w:hAnsi="Times" w:eastAsia="华文仿宋" w:cs="Arial"/>
                <w:lang w:val="en-US" w:eastAsia="zh-CN"/>
              </w:rPr>
            </w:pPr>
            <w:r>
              <w:rPr>
                <w:rFonts w:hint="eastAsia" w:ascii="Times" w:hAnsi="Times" w:eastAsia="华文仿宋" w:cs="Arial"/>
                <w:lang w:val="en-US" w:eastAsia="zh-CN"/>
              </w:rPr>
              <w:t>24</w:t>
            </w:r>
          </w:p>
        </w:tc>
        <w:tc>
          <w:tcPr>
            <w:tcW w:w="1294" w:type="pct"/>
            <w:vAlign w:val="center"/>
          </w:tcPr>
          <w:p w14:paraId="064DAEB2">
            <w:pPr>
              <w:jc w:val="center"/>
              <w:rPr>
                <w:rFonts w:hint="eastAsia" w:ascii="华文仿宋" w:hAnsi="华文仿宋" w:eastAsia="华文仿宋" w:cs="华文仿宋"/>
              </w:rPr>
            </w:pPr>
            <w:r>
              <w:rPr>
                <w:rFonts w:hint="eastAsia" w:ascii="华文仿宋" w:hAnsi="华文仿宋" w:eastAsia="华文仿宋" w:cs="华文仿宋"/>
                <w:highlight w:val="none"/>
                <w:lang w:val="en-US" w:eastAsia="zh-CN"/>
              </w:rPr>
              <w:t>报价轮次</w:t>
            </w:r>
          </w:p>
        </w:tc>
        <w:tc>
          <w:tcPr>
            <w:tcW w:w="3110" w:type="pct"/>
            <w:vAlign w:val="center"/>
          </w:tcPr>
          <w:p w14:paraId="05CBE5BD">
            <w:pPr>
              <w:pStyle w:val="19"/>
              <w:spacing w:line="320" w:lineRule="exact"/>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2"/>
                <w:lang w:val="en-US" w:eastAsia="zh-CN" w:bidi="ar-SA"/>
              </w:rPr>
              <w:t>以中粮E采供应链采购平台系统设置为准。</w:t>
            </w:r>
          </w:p>
        </w:tc>
      </w:tr>
      <w:tr w14:paraId="543B4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595" w:type="pct"/>
            <w:vAlign w:val="center"/>
          </w:tcPr>
          <w:p w14:paraId="772D89E1">
            <w:pPr>
              <w:jc w:val="center"/>
              <w:rPr>
                <w:rFonts w:hint="eastAsia" w:ascii="Times" w:hAnsi="Times" w:eastAsia="华文仿宋" w:cs="Arial"/>
                <w:lang w:val="en-US" w:eastAsia="zh-CN"/>
              </w:rPr>
            </w:pPr>
            <w:r>
              <w:rPr>
                <w:rFonts w:hint="eastAsia" w:ascii="Times" w:hAnsi="Times" w:eastAsia="华文仿宋" w:cs="Arial"/>
              </w:rPr>
              <w:t>2</w:t>
            </w:r>
            <w:r>
              <w:rPr>
                <w:rFonts w:hint="eastAsia" w:ascii="Times" w:hAnsi="Times" w:eastAsia="华文仿宋" w:cs="Arial"/>
                <w:lang w:val="en-US" w:eastAsia="zh-CN"/>
              </w:rPr>
              <w:t>5</w:t>
            </w:r>
          </w:p>
        </w:tc>
        <w:tc>
          <w:tcPr>
            <w:tcW w:w="1294" w:type="pct"/>
            <w:vAlign w:val="center"/>
          </w:tcPr>
          <w:p w14:paraId="67C331FE">
            <w:pPr>
              <w:jc w:val="center"/>
              <w:rPr>
                <w:rFonts w:ascii="华文仿宋" w:hAnsi="华文仿宋" w:eastAsia="华文仿宋" w:cs="华文仿宋"/>
              </w:rPr>
            </w:pPr>
            <w:r>
              <w:rPr>
                <w:rFonts w:hint="eastAsia" w:ascii="华文仿宋" w:hAnsi="华文仿宋" w:eastAsia="华文仿宋" w:cs="华文仿宋"/>
              </w:rPr>
              <w:t>多轮报价</w:t>
            </w:r>
          </w:p>
        </w:tc>
        <w:tc>
          <w:tcPr>
            <w:tcW w:w="3110" w:type="pct"/>
            <w:vAlign w:val="center"/>
          </w:tcPr>
          <w:p w14:paraId="2C54A9A9">
            <w:pPr>
              <w:spacing w:line="320" w:lineRule="exact"/>
              <w:rPr>
                <w:rFonts w:ascii="华文仿宋" w:hAnsi="华文仿宋" w:eastAsia="华文仿宋" w:cs="华文仿宋"/>
                <w:sz w:val="21"/>
                <w:szCs w:val="21"/>
                <w:lang w:eastAsia="zh-CN"/>
              </w:rPr>
            </w:pPr>
            <w:r>
              <w:rPr>
                <w:rFonts w:hint="eastAsia" w:ascii="华文仿宋" w:hAnsi="华文仿宋" w:eastAsia="华文仿宋" w:cs="华文仿宋"/>
                <w:szCs w:val="21"/>
              </w:rPr>
              <w:sym w:font="Wingdings 2" w:char="0052"/>
            </w:r>
            <w:r>
              <w:rPr>
                <w:rFonts w:hint="eastAsia" w:ascii="华文仿宋" w:hAnsi="华文仿宋" w:eastAsia="华文仿宋" w:cs="华文仿宋"/>
                <w:szCs w:val="21"/>
              </w:rPr>
              <w:t>否</w:t>
            </w:r>
          </w:p>
        </w:tc>
      </w:tr>
      <w:tr w14:paraId="60F2B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595" w:type="pct"/>
            <w:vAlign w:val="center"/>
          </w:tcPr>
          <w:p w14:paraId="26B6E9CC">
            <w:pPr>
              <w:jc w:val="center"/>
              <w:rPr>
                <w:rFonts w:hint="eastAsia" w:ascii="Times" w:hAnsi="Times" w:eastAsia="华文仿宋" w:cs="Arial"/>
                <w:lang w:val="en-US" w:eastAsia="zh-CN"/>
              </w:rPr>
            </w:pPr>
            <w:r>
              <w:rPr>
                <w:rFonts w:hint="eastAsia" w:ascii="Times" w:hAnsi="Times" w:eastAsia="华文仿宋" w:cs="Arial"/>
              </w:rPr>
              <w:t>2</w:t>
            </w:r>
            <w:r>
              <w:rPr>
                <w:rFonts w:hint="eastAsia" w:ascii="Times" w:hAnsi="Times" w:eastAsia="华文仿宋" w:cs="Arial"/>
                <w:lang w:val="en-US" w:eastAsia="zh-CN"/>
              </w:rPr>
              <w:t>6</w:t>
            </w:r>
          </w:p>
        </w:tc>
        <w:tc>
          <w:tcPr>
            <w:tcW w:w="1294" w:type="pct"/>
            <w:vAlign w:val="center"/>
          </w:tcPr>
          <w:p w14:paraId="3E4937FD">
            <w:pPr>
              <w:jc w:val="center"/>
              <w:rPr>
                <w:rFonts w:ascii="Times" w:hAnsi="Times" w:eastAsia="华文仿宋" w:cs="Arial"/>
              </w:rPr>
            </w:pPr>
            <w:r>
              <w:rPr>
                <w:rFonts w:hint="eastAsia" w:ascii="Times" w:hAnsi="Times" w:eastAsia="华文仿宋" w:cs="Arial"/>
              </w:rPr>
              <w:t>成交规则</w:t>
            </w:r>
          </w:p>
        </w:tc>
        <w:tc>
          <w:tcPr>
            <w:tcW w:w="3110" w:type="pct"/>
            <w:vAlign w:val="center"/>
          </w:tcPr>
          <w:p w14:paraId="0CDC0E72">
            <w:pPr>
              <w:pStyle w:val="19"/>
              <w:ind w:firstLine="0" w:firstLineChars="0"/>
              <w:jc w:val="both"/>
              <w:rPr>
                <w:rFonts w:ascii="Times" w:hAnsi="Times" w:eastAsia="华文仿宋" w:cs="Arial"/>
                <w:b w:val="0"/>
                <w:bCs w:val="0"/>
                <w:kern w:val="2"/>
                <w:sz w:val="21"/>
                <w:szCs w:val="21"/>
                <w:lang w:eastAsia="zh-CN"/>
              </w:rPr>
            </w:pPr>
            <w:r>
              <w:rPr>
                <w:rFonts w:hint="eastAsia" w:ascii="Times" w:hAnsi="Times" w:eastAsia="华文仿宋" w:cs="Arial"/>
                <w:b w:val="0"/>
                <w:bCs w:val="0"/>
                <w:kern w:val="2"/>
                <w:sz w:val="21"/>
                <w:szCs w:val="21"/>
                <w:highlight w:val="yellow"/>
                <w:lang w:val="en-US" w:eastAsia="zh-CN"/>
              </w:rPr>
              <w:t>不</w:t>
            </w:r>
            <w:r>
              <w:rPr>
                <w:rFonts w:hint="eastAsia" w:ascii="Times" w:hAnsi="Times" w:eastAsia="华文仿宋" w:cs="Arial"/>
                <w:b w:val="0"/>
                <w:bCs w:val="0"/>
                <w:kern w:val="2"/>
                <w:sz w:val="21"/>
                <w:szCs w:val="21"/>
                <w:highlight w:val="yellow"/>
                <w:lang w:eastAsia="zh-CN"/>
              </w:rPr>
              <w:t>含税最低</w:t>
            </w:r>
            <w:r>
              <w:rPr>
                <w:rFonts w:hint="eastAsia" w:ascii="Times" w:hAnsi="Times" w:eastAsia="华文仿宋" w:cs="Arial"/>
                <w:b w:val="0"/>
                <w:bCs w:val="0"/>
                <w:kern w:val="2"/>
                <w:sz w:val="21"/>
                <w:szCs w:val="21"/>
                <w:highlight w:val="yellow"/>
                <w:lang w:val="en-US" w:eastAsia="zh-CN"/>
              </w:rPr>
              <w:t>总</w:t>
            </w:r>
            <w:r>
              <w:rPr>
                <w:rFonts w:hint="eastAsia" w:ascii="Times" w:hAnsi="Times" w:eastAsia="华文仿宋" w:cs="Arial"/>
                <w:b w:val="0"/>
                <w:bCs w:val="0"/>
                <w:kern w:val="2"/>
                <w:sz w:val="21"/>
                <w:szCs w:val="21"/>
                <w:highlight w:val="yellow"/>
                <w:lang w:eastAsia="zh-CN"/>
              </w:rPr>
              <w:t>价成交。</w:t>
            </w:r>
            <w:r>
              <w:rPr>
                <w:rFonts w:hint="eastAsia" w:ascii="Times" w:hAnsi="Times" w:eastAsia="华文仿宋" w:cs="Arial"/>
                <w:b w:val="0"/>
                <w:bCs w:val="0"/>
                <w:kern w:val="2"/>
                <w:sz w:val="21"/>
                <w:szCs w:val="21"/>
                <w:highlight w:val="none"/>
                <w:lang w:eastAsia="zh-CN"/>
              </w:rPr>
              <w:t>报价人出价相同时，以中粮E采供应链采购平台系统记录的最低价格先出价的报价人中选。</w:t>
            </w:r>
          </w:p>
        </w:tc>
      </w:tr>
      <w:tr w14:paraId="46B0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595" w:type="pct"/>
            <w:vAlign w:val="center"/>
          </w:tcPr>
          <w:p w14:paraId="6819ADE7">
            <w:pPr>
              <w:jc w:val="center"/>
              <w:rPr>
                <w:rFonts w:hint="eastAsia" w:ascii="Times" w:hAnsi="Times" w:eastAsia="华文仿宋" w:cs="Arial"/>
                <w:lang w:val="en-US" w:eastAsia="zh-CN"/>
              </w:rPr>
            </w:pPr>
            <w:r>
              <w:rPr>
                <w:rFonts w:ascii="Times" w:hAnsi="Times" w:eastAsia="华文仿宋" w:cs="Arial"/>
              </w:rPr>
              <w:t>2</w:t>
            </w:r>
            <w:r>
              <w:rPr>
                <w:rFonts w:hint="eastAsia" w:ascii="Times" w:hAnsi="Times" w:eastAsia="华文仿宋" w:cs="Arial"/>
                <w:lang w:val="en-US" w:eastAsia="zh-CN"/>
              </w:rPr>
              <w:t>7</w:t>
            </w:r>
          </w:p>
        </w:tc>
        <w:tc>
          <w:tcPr>
            <w:tcW w:w="1294" w:type="pct"/>
            <w:vAlign w:val="center"/>
          </w:tcPr>
          <w:p w14:paraId="6A0277CD">
            <w:pPr>
              <w:jc w:val="center"/>
              <w:rPr>
                <w:rFonts w:ascii="Times" w:hAnsi="Times" w:eastAsia="华文仿宋" w:cs="Arial"/>
              </w:rPr>
            </w:pPr>
            <w:r>
              <w:rPr>
                <w:rFonts w:ascii="Times" w:hAnsi="Times" w:eastAsia="华文仿宋" w:cs="Arial"/>
                <w:highlight w:val="none"/>
              </w:rPr>
              <w:t>履约保证金</w:t>
            </w:r>
          </w:p>
        </w:tc>
        <w:tc>
          <w:tcPr>
            <w:tcW w:w="3110" w:type="pct"/>
            <w:vAlign w:val="center"/>
          </w:tcPr>
          <w:p w14:paraId="39D7245D">
            <w:pPr>
              <w:pStyle w:val="19"/>
              <w:ind w:firstLine="0" w:firstLineChars="0"/>
              <w:jc w:val="both"/>
              <w:rPr>
                <w:rFonts w:ascii="Times" w:hAnsi="Times" w:eastAsia="华文仿宋"/>
                <w:b/>
                <w:bCs/>
                <w:u w:val="single"/>
              </w:rPr>
            </w:pPr>
            <w:r>
              <w:rPr>
                <w:rFonts w:hint="eastAsia" w:ascii="Segoe UI Symbol" w:hAnsi="Segoe UI Symbol" w:eastAsia="华文仿宋" w:cs="Segoe UI Symbol"/>
                <w:sz w:val="21"/>
                <w:szCs w:val="21"/>
              </w:rPr>
              <w:sym w:font="Wingdings 2" w:char="0052"/>
            </w:r>
            <w:r>
              <w:rPr>
                <w:rFonts w:ascii="Times" w:hAnsi="Times" w:eastAsia="华文仿宋" w:cs="Arial"/>
                <w:sz w:val="21"/>
                <w:szCs w:val="22"/>
              </w:rPr>
              <w:t>不</w:t>
            </w:r>
            <w:r>
              <w:rPr>
                <w:rFonts w:hint="eastAsia" w:ascii="Times" w:hAnsi="Times" w:eastAsia="华文仿宋" w:cs="Arial"/>
                <w:sz w:val="21"/>
                <w:szCs w:val="22"/>
              </w:rPr>
              <w:t>要求</w:t>
            </w:r>
          </w:p>
        </w:tc>
      </w:tr>
      <w:tr w14:paraId="1230E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5" w:hRule="atLeast"/>
          <w:jc w:val="center"/>
        </w:trPr>
        <w:tc>
          <w:tcPr>
            <w:tcW w:w="595" w:type="pct"/>
            <w:vAlign w:val="center"/>
          </w:tcPr>
          <w:p w14:paraId="36CEDC10">
            <w:pPr>
              <w:jc w:val="center"/>
              <w:rPr>
                <w:rFonts w:hint="eastAsia" w:ascii="Times" w:hAnsi="Times" w:eastAsia="华文仿宋" w:cs="Arial"/>
                <w:lang w:val="en-US" w:eastAsia="zh-CN"/>
              </w:rPr>
            </w:pPr>
            <w:r>
              <w:rPr>
                <w:rFonts w:hint="eastAsia" w:ascii="Times" w:hAnsi="Times" w:eastAsia="华文仿宋" w:cs="Arial"/>
              </w:rPr>
              <w:t>2</w:t>
            </w:r>
            <w:r>
              <w:rPr>
                <w:rFonts w:hint="eastAsia" w:ascii="Times" w:hAnsi="Times" w:eastAsia="华文仿宋" w:cs="Arial"/>
                <w:lang w:val="en-US" w:eastAsia="zh-CN"/>
              </w:rPr>
              <w:t>8</w:t>
            </w:r>
          </w:p>
        </w:tc>
        <w:tc>
          <w:tcPr>
            <w:tcW w:w="1294" w:type="pct"/>
            <w:vAlign w:val="center"/>
          </w:tcPr>
          <w:p w14:paraId="7D49EB35">
            <w:pPr>
              <w:jc w:val="center"/>
              <w:rPr>
                <w:rFonts w:ascii="Times" w:hAnsi="Times" w:eastAsia="华文仿宋" w:cs="Arial"/>
                <w:szCs w:val="21"/>
              </w:rPr>
            </w:pPr>
            <w:r>
              <w:rPr>
                <w:rFonts w:hint="eastAsia" w:ascii="Times" w:hAnsi="Times" w:eastAsia="华文仿宋" w:cs="Arial"/>
                <w:szCs w:val="21"/>
              </w:rPr>
              <w:t>报价人将被纳入黑名单的情形</w:t>
            </w:r>
          </w:p>
        </w:tc>
        <w:tc>
          <w:tcPr>
            <w:tcW w:w="3110" w:type="pct"/>
            <w:vAlign w:val="center"/>
          </w:tcPr>
          <w:p w14:paraId="55F12B53">
            <w:pPr>
              <w:pStyle w:val="19"/>
              <w:ind w:firstLine="0" w:firstLineChars="0"/>
              <w:jc w:val="both"/>
              <w:rPr>
                <w:rFonts w:ascii="Times New Roman" w:hAnsi="Times New Roman" w:eastAsia="华文仿宋"/>
                <w:sz w:val="21"/>
                <w:lang w:eastAsia="zh-CN"/>
              </w:rPr>
            </w:pPr>
            <w:r>
              <w:rPr>
                <w:rFonts w:hint="eastAsia" w:ascii="Times New Roman" w:hAnsi="Times New Roman" w:eastAsia="华文仿宋"/>
                <w:sz w:val="21"/>
                <w:lang w:eastAsia="zh-CN"/>
              </w:rPr>
              <w:t>（1）报价人与其他报价人恶意串通。</w:t>
            </w:r>
          </w:p>
          <w:p w14:paraId="568E020F">
            <w:pPr>
              <w:pStyle w:val="19"/>
              <w:ind w:firstLine="0" w:firstLineChars="0"/>
              <w:jc w:val="both"/>
              <w:rPr>
                <w:rFonts w:ascii="Times New Roman" w:hAnsi="Times New Roman" w:eastAsia="华文仿宋"/>
                <w:sz w:val="21"/>
                <w:lang w:eastAsia="zh-CN"/>
              </w:rPr>
            </w:pPr>
            <w:r>
              <w:rPr>
                <w:rFonts w:hint="eastAsia" w:ascii="Times New Roman" w:hAnsi="Times New Roman" w:eastAsia="华文仿宋"/>
                <w:sz w:val="21"/>
                <w:lang w:eastAsia="zh-CN"/>
              </w:rPr>
              <w:t>（2）报价人中选后放弃成交资格。</w:t>
            </w:r>
          </w:p>
          <w:p w14:paraId="2AB12F24">
            <w:pPr>
              <w:pStyle w:val="19"/>
              <w:ind w:firstLine="0" w:firstLineChars="0"/>
              <w:jc w:val="both"/>
              <w:rPr>
                <w:rFonts w:ascii="Times New Roman" w:hAnsi="Times New Roman" w:eastAsia="华文仿宋"/>
                <w:sz w:val="21"/>
                <w:lang w:eastAsia="zh-CN"/>
              </w:rPr>
            </w:pPr>
            <w:r>
              <w:rPr>
                <w:rFonts w:hint="eastAsia" w:ascii="Times New Roman" w:hAnsi="Times New Roman" w:eastAsia="华文仿宋"/>
                <w:sz w:val="21"/>
                <w:lang w:eastAsia="zh-CN"/>
              </w:rPr>
              <w:t>（3）报价人未能按照采购文件相关规定与采购方签订合同。</w:t>
            </w:r>
          </w:p>
          <w:p w14:paraId="1309DC65">
            <w:pPr>
              <w:pStyle w:val="19"/>
              <w:ind w:firstLine="0" w:firstLineChars="0"/>
              <w:jc w:val="both"/>
              <w:rPr>
                <w:rFonts w:ascii="Times New Roman" w:hAnsi="Times New Roman" w:eastAsia="华文仿宋"/>
                <w:sz w:val="21"/>
                <w:lang w:eastAsia="zh-CN"/>
              </w:rPr>
            </w:pPr>
            <w:r>
              <w:rPr>
                <w:rFonts w:hint="eastAsia" w:ascii="Times New Roman" w:hAnsi="Times New Roman" w:eastAsia="华文仿宋"/>
                <w:sz w:val="21"/>
                <w:lang w:eastAsia="zh-CN"/>
              </w:rPr>
              <w:t>（4）报价人提供虚假资料。</w:t>
            </w:r>
          </w:p>
          <w:p w14:paraId="0CD90B32">
            <w:pPr>
              <w:pStyle w:val="19"/>
              <w:ind w:firstLine="0" w:firstLineChars="0"/>
              <w:jc w:val="both"/>
              <w:rPr>
                <w:rFonts w:ascii="Times New Roman" w:hAnsi="Times New Roman" w:eastAsia="华文仿宋"/>
                <w:sz w:val="21"/>
                <w:lang w:eastAsia="zh-CN"/>
              </w:rPr>
            </w:pPr>
            <w:r>
              <w:rPr>
                <w:rFonts w:hint="eastAsia" w:ascii="Times New Roman" w:hAnsi="Times New Roman" w:eastAsia="华文仿宋"/>
                <w:sz w:val="21"/>
                <w:lang w:eastAsia="zh-CN"/>
              </w:rPr>
              <w:t>（5）报价人不按规则恶意报价影响我司采购秩序。</w:t>
            </w:r>
          </w:p>
        </w:tc>
      </w:tr>
      <w:tr w14:paraId="0C785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595" w:type="pct"/>
            <w:vAlign w:val="center"/>
          </w:tcPr>
          <w:p w14:paraId="60583915">
            <w:pPr>
              <w:jc w:val="center"/>
              <w:rPr>
                <w:rFonts w:hint="eastAsia" w:ascii="Times" w:hAnsi="Times" w:eastAsia="华文仿宋" w:cs="Arial"/>
                <w:highlight w:val="none"/>
                <w:lang w:val="en-US" w:eastAsia="zh-CN"/>
              </w:rPr>
            </w:pPr>
            <w:r>
              <w:rPr>
                <w:rFonts w:hint="eastAsia" w:ascii="Times" w:hAnsi="Times" w:eastAsia="华文仿宋" w:cs="Arial"/>
                <w:highlight w:val="none"/>
              </w:rPr>
              <w:t>*</w:t>
            </w:r>
            <w:r>
              <w:rPr>
                <w:rFonts w:ascii="Times" w:hAnsi="Times" w:eastAsia="华文仿宋" w:cs="Arial"/>
                <w:highlight w:val="none"/>
              </w:rPr>
              <w:t>2</w:t>
            </w:r>
            <w:r>
              <w:rPr>
                <w:rFonts w:hint="eastAsia" w:ascii="Times" w:hAnsi="Times" w:eastAsia="华文仿宋" w:cs="Arial"/>
                <w:highlight w:val="none"/>
                <w:lang w:val="en-US" w:eastAsia="zh-CN"/>
              </w:rPr>
              <w:t>9</w:t>
            </w:r>
          </w:p>
        </w:tc>
        <w:tc>
          <w:tcPr>
            <w:tcW w:w="1294" w:type="pct"/>
            <w:vAlign w:val="center"/>
          </w:tcPr>
          <w:p w14:paraId="3D4B9EE6">
            <w:pPr>
              <w:jc w:val="center"/>
              <w:rPr>
                <w:rFonts w:ascii="Times" w:hAnsi="Times" w:eastAsia="华文仿宋" w:cs="Arial"/>
                <w:szCs w:val="21"/>
                <w:highlight w:val="none"/>
              </w:rPr>
            </w:pPr>
            <w:r>
              <w:rPr>
                <w:rFonts w:hint="eastAsia" w:ascii="Times" w:hAnsi="Times" w:eastAsia="华文仿宋" w:cs="Arial"/>
                <w:highlight w:val="none"/>
              </w:rPr>
              <w:t>响应文件原件要求</w:t>
            </w:r>
          </w:p>
        </w:tc>
        <w:tc>
          <w:tcPr>
            <w:tcW w:w="3110" w:type="pct"/>
            <w:vAlign w:val="center"/>
          </w:tcPr>
          <w:p w14:paraId="642E14D5">
            <w:pPr>
              <w:pStyle w:val="19"/>
              <w:ind w:firstLine="0" w:firstLineChars="0"/>
              <w:jc w:val="both"/>
              <w:rPr>
                <w:rFonts w:ascii="Times New Roman" w:hAnsi="Times New Roman" w:eastAsia="华文仿宋"/>
                <w:sz w:val="21"/>
                <w:highlight w:val="none"/>
                <w:lang w:eastAsia="zh-CN"/>
              </w:rPr>
            </w:pPr>
            <w:r>
              <w:rPr>
                <w:rFonts w:hint="eastAsia" w:ascii="Times New Roman" w:hAnsi="Times New Roman" w:eastAsia="华文仿宋"/>
                <w:sz w:val="21"/>
                <w:highlight w:val="none"/>
                <w:lang w:eastAsia="zh-CN"/>
              </w:rPr>
              <w:t>合同签订前，中选人需将全部响应文件盖章原件邮寄至对应工厂。</w:t>
            </w:r>
          </w:p>
        </w:tc>
      </w:tr>
      <w:tr w14:paraId="795E7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595" w:type="pct"/>
            <w:vAlign w:val="center"/>
          </w:tcPr>
          <w:p w14:paraId="22528076">
            <w:pPr>
              <w:jc w:val="center"/>
              <w:rPr>
                <w:rFonts w:hint="eastAsia" w:ascii="Times" w:hAnsi="Times" w:eastAsia="华文仿宋" w:cs="Arial"/>
                <w:highlight w:val="none"/>
              </w:rPr>
            </w:pPr>
            <w:bookmarkStart w:id="18" w:name="_Toc108712500"/>
            <w:bookmarkStart w:id="19" w:name="_Toc156141016"/>
            <w:bookmarkStart w:id="20" w:name="_Toc156306154"/>
            <w:r>
              <w:rPr>
                <w:rFonts w:hint="eastAsia" w:ascii="Times" w:hAnsi="Times" w:eastAsia="华文仿宋" w:cs="Arial"/>
              </w:rPr>
              <w:t>*</w:t>
            </w:r>
            <w:r>
              <w:rPr>
                <w:rFonts w:hint="eastAsia" w:ascii="Times" w:hAnsi="Times" w:eastAsia="华文仿宋" w:cs="Arial"/>
                <w:lang w:val="en-US" w:eastAsia="zh-CN"/>
              </w:rPr>
              <w:t>30</w:t>
            </w:r>
          </w:p>
        </w:tc>
        <w:tc>
          <w:tcPr>
            <w:tcW w:w="1294" w:type="pct"/>
            <w:vAlign w:val="center"/>
          </w:tcPr>
          <w:p w14:paraId="18A28326">
            <w:pPr>
              <w:jc w:val="center"/>
              <w:rPr>
                <w:rFonts w:hint="eastAsia" w:ascii="Times" w:hAnsi="Times" w:eastAsia="华文仿宋" w:cs="Arial"/>
                <w:highlight w:val="none"/>
              </w:rPr>
            </w:pPr>
            <w:r>
              <w:rPr>
                <w:rFonts w:hint="eastAsia" w:ascii="Times" w:hAnsi="Times" w:eastAsia="华文仿宋" w:cs="Arial"/>
              </w:rPr>
              <w:t>异常低价审查机制</w:t>
            </w:r>
          </w:p>
        </w:tc>
        <w:tc>
          <w:tcPr>
            <w:tcW w:w="3110" w:type="pct"/>
            <w:vAlign w:val="center"/>
          </w:tcPr>
          <w:p w14:paraId="7F061AF7">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（1）异常低价审查程序启动条件：</w:t>
            </w:r>
          </w:p>
          <w:p w14:paraId="291181E4">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出现以下情形之一的，采购人启动对异常低价响应的审查程序（组建有评审委员会的，由评审委员会启动）：</w:t>
            </w:r>
          </w:p>
          <w:p w14:paraId="50D85F16">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响应报价低于全部通过符合性审查供应商响应报价平均值50%的；</w:t>
            </w:r>
          </w:p>
          <w:p w14:paraId="5E5E7AAA">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评审委员会认为供应商报价过低，有可能影响产品质量或者不能诚信履约的其他情形。</w:t>
            </w:r>
          </w:p>
          <w:p w14:paraId="17A03FE3">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（2）异常低价审查：</w:t>
            </w:r>
          </w:p>
          <w:p w14:paraId="3D7A3806">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启动异常低价响应的审查程序后，采购人（评审委员会）应当要求相关供应商在评审现场合理的时间内对响应价格作出解释，提供项目具体成本分解表，须包含与测算报价合理性相关的书面说明及必要的证明材料。</w:t>
            </w:r>
          </w:p>
          <w:p w14:paraId="054E7AC4">
            <w:pPr>
              <w:pStyle w:val="19"/>
              <w:ind w:firstLine="0" w:firstLineChars="0"/>
              <w:jc w:val="both"/>
              <w:rPr>
                <w:rFonts w:hint="eastAsia" w:ascii="Times New Roman" w:hAnsi="Times New Roman" w:eastAsia="华文仿宋"/>
                <w:sz w:val="21"/>
                <w:highlight w:val="none"/>
                <w:lang w:eastAsia="zh-CN"/>
              </w:rPr>
            </w:pPr>
            <w:r>
              <w:rPr>
                <w:rFonts w:hint="eastAsia" w:ascii="Times" w:hAnsi="Times" w:eastAsia="华文仿宋" w:cs="Arial"/>
                <w:kern w:val="2"/>
                <w:sz w:val="21"/>
                <w:szCs w:val="21"/>
                <w:lang w:eastAsia="zh-CN"/>
              </w:rPr>
              <w:t>采购人（评审委员会）结合同类项目的历史成交价格、在主要电商平台的价格、行业普遍性价格、当地人员薪资水平等情况，依据成本分解表，结合专业经验对报价合理性进行判断。响应供应商不能提供书面说明、证明材料，或者提供的书面说明、证明材料不能证明其报价合理性的，采购人（评审委员会）将其作为无效响应处理，并在定标审批或评审报告中记录审查相关情况。</w:t>
            </w:r>
          </w:p>
        </w:tc>
      </w:tr>
      <w:tr w14:paraId="1395B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595" w:type="pct"/>
            <w:shd w:val="clear" w:color="auto" w:fill="auto"/>
            <w:vAlign w:val="center"/>
          </w:tcPr>
          <w:p w14:paraId="4549A0C8">
            <w:pPr>
              <w:jc w:val="center"/>
              <w:rPr>
                <w:rFonts w:hint="eastAsia" w:ascii="Times" w:hAnsi="Times" w:eastAsia="华文仿宋" w:cs="Arial"/>
                <w:kern w:val="2"/>
                <w:sz w:val="21"/>
                <w:szCs w:val="22"/>
                <w:lang w:val="en-US" w:eastAsia="zh-CN" w:bidi="ar-SA"/>
              </w:rPr>
            </w:pPr>
            <w:r>
              <w:rPr>
                <w:rFonts w:hint="eastAsia" w:ascii="Times" w:hAnsi="Times" w:eastAsia="华文仿宋" w:cs="Arial"/>
              </w:rPr>
              <w:t>*</w:t>
            </w:r>
            <w:r>
              <w:rPr>
                <w:rFonts w:hint="eastAsia" w:ascii="Times" w:hAnsi="Times" w:eastAsia="华文仿宋" w:cs="Arial"/>
                <w:lang w:val="en-US" w:eastAsia="zh-CN"/>
              </w:rPr>
              <w:t>31</w:t>
            </w:r>
          </w:p>
        </w:tc>
        <w:tc>
          <w:tcPr>
            <w:tcW w:w="1294" w:type="pct"/>
            <w:shd w:val="clear" w:color="auto" w:fill="auto"/>
            <w:vAlign w:val="center"/>
          </w:tcPr>
          <w:p w14:paraId="58C5368C">
            <w:pPr>
              <w:jc w:val="center"/>
              <w:rPr>
                <w:rFonts w:hint="eastAsia" w:ascii="Times" w:hAnsi="Times" w:eastAsia="华文仿宋" w:cs="Arial"/>
                <w:kern w:val="2"/>
                <w:sz w:val="21"/>
                <w:szCs w:val="22"/>
                <w:lang w:val="en-US" w:eastAsia="zh-CN" w:bidi="ar-SA"/>
              </w:rPr>
            </w:pPr>
            <w:r>
              <w:rPr>
                <w:rFonts w:hint="eastAsia" w:ascii="Times" w:hAnsi="Times" w:eastAsia="华文仿宋" w:cs="Arial"/>
              </w:rPr>
              <w:t>异常响应重点核</w:t>
            </w:r>
            <w:r>
              <w:rPr>
                <w:rFonts w:hint="eastAsia" w:ascii="Times" w:hAnsi="Times" w:eastAsia="华文仿宋" w:cs="Arial"/>
                <w:lang w:val="en-US" w:eastAsia="zh-CN"/>
              </w:rPr>
              <w:t>查</w:t>
            </w:r>
          </w:p>
        </w:tc>
        <w:tc>
          <w:tcPr>
            <w:tcW w:w="3110" w:type="pct"/>
            <w:shd w:val="clear" w:color="auto" w:fill="auto"/>
            <w:vAlign w:val="center"/>
          </w:tcPr>
          <w:p w14:paraId="3E551CFF">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采购人、评审委员会对以下情况进行异常响应重点核查:（</w:t>
            </w:r>
            <w:r>
              <w:rPr>
                <w:rFonts w:hint="eastAsia" w:ascii="Times" w:hAnsi="Times" w:eastAsia="华文仿宋" w:cs="Arial"/>
                <w:kern w:val="2"/>
                <w:sz w:val="21"/>
                <w:szCs w:val="21"/>
                <w:lang w:val="en-US" w:eastAsia="zh-CN"/>
              </w:rPr>
              <w:t>一</w:t>
            </w:r>
            <w:r>
              <w:rPr>
                <w:rFonts w:hint="eastAsia" w:ascii="Times" w:hAnsi="Times" w:eastAsia="华文仿宋" w:cs="Arial"/>
                <w:kern w:val="2"/>
                <w:sz w:val="21"/>
                <w:szCs w:val="21"/>
                <w:lang w:eastAsia="zh-CN"/>
              </w:rPr>
              <w:t>）法律法规规定视为串通投标的情形;</w:t>
            </w:r>
          </w:p>
          <w:p w14:paraId="791E92DB">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二</w:t>
            </w:r>
            <w:r>
              <w:rPr>
                <w:rFonts w:hint="eastAsia" w:ascii="Times" w:hAnsi="Times" w:eastAsia="华文仿宋" w:cs="Arial"/>
                <w:kern w:val="2"/>
                <w:sz w:val="21"/>
                <w:szCs w:val="21"/>
                <w:lang w:eastAsia="zh-CN"/>
              </w:rPr>
              <w:t>）响应文件异常一致;</w:t>
            </w:r>
          </w:p>
          <w:p w14:paraId="2977EFA0">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三</w:t>
            </w:r>
            <w:r>
              <w:rPr>
                <w:rFonts w:hint="eastAsia" w:ascii="Times" w:hAnsi="Times" w:eastAsia="华文仿宋" w:cs="Arial"/>
                <w:kern w:val="2"/>
                <w:sz w:val="21"/>
                <w:szCs w:val="21"/>
                <w:lang w:eastAsia="zh-CN"/>
              </w:rPr>
              <w:t>）响应供应商异常关联;</w:t>
            </w:r>
          </w:p>
          <w:p w14:paraId="593A996F">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四</w:t>
            </w:r>
            <w:r>
              <w:rPr>
                <w:rFonts w:hint="eastAsia" w:ascii="Times" w:hAnsi="Times" w:eastAsia="华文仿宋" w:cs="Arial"/>
                <w:kern w:val="2"/>
                <w:sz w:val="21"/>
                <w:szCs w:val="21"/>
                <w:lang w:eastAsia="zh-CN"/>
              </w:rPr>
              <w:t>）通过受让、租借、挂靠资质投标，伪造、变造资质、资格证书或者其他许可证件，提供虚假业绩、奖项、项目负责人等材料。</w:t>
            </w:r>
          </w:p>
          <w:p w14:paraId="72849CD8">
            <w:pPr>
              <w:pStyle w:val="19"/>
              <w:ind w:firstLine="0" w:firstLineChars="0"/>
              <w:jc w:val="both"/>
              <w:rPr>
                <w:rFonts w:hint="eastAsia" w:ascii="Times" w:hAnsi="Times" w:eastAsia="华文仿宋" w:cs="Arial"/>
                <w:kern w:val="2"/>
                <w:sz w:val="21"/>
                <w:szCs w:val="21"/>
                <w:lang w:val="en-US" w:eastAsia="zh-CN" w:bidi="ar-SA"/>
              </w:rPr>
            </w:pPr>
            <w:r>
              <w:rPr>
                <w:rFonts w:hint="eastAsia" w:ascii="Times" w:hAnsi="Times" w:eastAsia="华文仿宋" w:cs="Arial"/>
                <w:kern w:val="2"/>
                <w:sz w:val="21"/>
                <w:szCs w:val="21"/>
                <w:lang w:eastAsia="zh-CN"/>
              </w:rPr>
              <w:t>采购及评审过程中，发现有第（</w:t>
            </w:r>
            <w:r>
              <w:rPr>
                <w:rFonts w:hint="eastAsia" w:ascii="Times" w:hAnsi="Times" w:eastAsia="华文仿宋" w:cs="Arial"/>
                <w:kern w:val="2"/>
                <w:sz w:val="21"/>
                <w:szCs w:val="21"/>
                <w:lang w:val="en-US" w:eastAsia="zh-CN"/>
              </w:rPr>
              <w:t>二</w:t>
            </w: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三</w:t>
            </w:r>
            <w:r>
              <w:rPr>
                <w:rFonts w:hint="eastAsia" w:ascii="Times" w:hAnsi="Times" w:eastAsia="华文仿宋" w:cs="Arial"/>
                <w:kern w:val="2"/>
                <w:sz w:val="21"/>
                <w:szCs w:val="21"/>
                <w:lang w:eastAsia="zh-CN"/>
              </w:rPr>
              <w:t>）条异常情形的，相关供应商须向采购人及评审委员会作出说明；拒不说明，或相关说明证据不足的，采购人、评审委员会将判定相关响应无效，并对涉事供应商按照围串标情形处理。发现有（</w:t>
            </w:r>
            <w:r>
              <w:rPr>
                <w:rFonts w:hint="eastAsia" w:ascii="Times" w:hAnsi="Times" w:eastAsia="华文仿宋" w:cs="Arial"/>
                <w:kern w:val="2"/>
                <w:sz w:val="21"/>
                <w:szCs w:val="21"/>
                <w:lang w:val="en-US" w:eastAsia="zh-CN"/>
              </w:rPr>
              <w:t>一</w:t>
            </w: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四</w:t>
            </w:r>
            <w:r>
              <w:rPr>
                <w:rFonts w:hint="eastAsia" w:ascii="Times" w:hAnsi="Times" w:eastAsia="华文仿宋" w:cs="Arial"/>
                <w:kern w:val="2"/>
                <w:sz w:val="21"/>
                <w:szCs w:val="21"/>
                <w:lang w:eastAsia="zh-CN"/>
              </w:rPr>
              <w:t>）条异常情形的，相关供应商将被列入中粮油脂限制报价供应商名单，1年期内禁止参加中粮油脂下属各单位的采购活动；严重的按照相关法律法规规定进行处理。</w:t>
            </w:r>
          </w:p>
        </w:tc>
      </w:tr>
      <w:tr w14:paraId="790C2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595" w:type="pct"/>
            <w:shd w:val="clear" w:color="auto" w:fill="auto"/>
            <w:vAlign w:val="center"/>
          </w:tcPr>
          <w:p w14:paraId="0B313C87">
            <w:pPr>
              <w:jc w:val="center"/>
              <w:rPr>
                <w:rFonts w:hint="eastAsia" w:ascii="Times" w:hAnsi="Times" w:eastAsia="华文仿宋" w:cs="Arial"/>
                <w:kern w:val="2"/>
                <w:sz w:val="21"/>
                <w:szCs w:val="22"/>
                <w:lang w:val="en-US" w:eastAsia="zh-CN" w:bidi="ar-SA"/>
              </w:rPr>
            </w:pPr>
            <w:r>
              <w:rPr>
                <w:rFonts w:hint="eastAsia" w:ascii="Times" w:hAnsi="Times" w:eastAsia="华文仿宋" w:cs="Arial"/>
              </w:rPr>
              <w:t>*</w:t>
            </w:r>
            <w:r>
              <w:rPr>
                <w:rFonts w:hint="eastAsia" w:ascii="Times" w:hAnsi="Times" w:eastAsia="华文仿宋" w:cs="Arial"/>
                <w:lang w:val="en-US" w:eastAsia="zh-CN"/>
              </w:rPr>
              <w:t>32</w:t>
            </w:r>
          </w:p>
        </w:tc>
        <w:tc>
          <w:tcPr>
            <w:tcW w:w="1294" w:type="pct"/>
            <w:shd w:val="clear" w:color="auto" w:fill="auto"/>
            <w:vAlign w:val="center"/>
          </w:tcPr>
          <w:p w14:paraId="15EA752D">
            <w:pPr>
              <w:jc w:val="center"/>
              <w:rPr>
                <w:rFonts w:hint="eastAsia" w:ascii="Times" w:hAnsi="Times" w:eastAsia="华文仿宋" w:cs="Arial"/>
                <w:kern w:val="2"/>
                <w:sz w:val="21"/>
                <w:szCs w:val="22"/>
                <w:lang w:val="en-US" w:eastAsia="zh-CN" w:bidi="ar-SA"/>
              </w:rPr>
            </w:pPr>
            <w:r>
              <w:rPr>
                <w:rFonts w:hint="eastAsia" w:ascii="Times" w:hAnsi="Times" w:eastAsia="华文仿宋" w:cs="Arial"/>
              </w:rPr>
              <w:t>中选供应商异常处理</w:t>
            </w:r>
          </w:p>
        </w:tc>
        <w:tc>
          <w:tcPr>
            <w:tcW w:w="3110" w:type="pct"/>
            <w:shd w:val="clear" w:color="auto" w:fill="auto"/>
            <w:vAlign w:val="center"/>
          </w:tcPr>
          <w:p w14:paraId="0683CACA">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拟中选供应商经核实存在以下情形的，不得确定其为中选供应商:</w:t>
            </w:r>
          </w:p>
          <w:p w14:paraId="099BB91F">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一</w:t>
            </w:r>
            <w:r>
              <w:rPr>
                <w:rFonts w:hint="eastAsia" w:ascii="Times" w:hAnsi="Times" w:eastAsia="华文仿宋" w:cs="Arial"/>
                <w:kern w:val="2"/>
                <w:sz w:val="21"/>
                <w:szCs w:val="21"/>
                <w:lang w:eastAsia="zh-CN"/>
              </w:rPr>
              <w:t>）存在弄虚作假、围标串标等违法情形，不符合中选条件的;</w:t>
            </w:r>
          </w:p>
          <w:p w14:paraId="40161795">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二</w:t>
            </w:r>
            <w:r>
              <w:rPr>
                <w:rFonts w:hint="eastAsia" w:ascii="Times" w:hAnsi="Times" w:eastAsia="华文仿宋" w:cs="Arial"/>
                <w:kern w:val="2"/>
                <w:sz w:val="21"/>
                <w:szCs w:val="21"/>
                <w:lang w:eastAsia="zh-CN"/>
              </w:rPr>
              <w:t>）资质、业绩、人员资格、信用、财务状况、生产条件等不符合中选条件的;</w:t>
            </w:r>
          </w:p>
          <w:p w14:paraId="0B17ADC5">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三</w:t>
            </w:r>
            <w:r>
              <w:rPr>
                <w:rFonts w:hint="eastAsia" w:ascii="Times" w:hAnsi="Times" w:eastAsia="华文仿宋" w:cs="Arial"/>
                <w:kern w:val="2"/>
                <w:sz w:val="21"/>
                <w:szCs w:val="21"/>
                <w:lang w:eastAsia="zh-CN"/>
              </w:rPr>
              <w:t>）因经营、财务状况发生较大变化，可能影响其履约能力的;</w:t>
            </w:r>
          </w:p>
          <w:p w14:paraId="17877B03">
            <w:pPr>
              <w:pStyle w:val="19"/>
              <w:ind w:firstLine="0" w:firstLineChars="0"/>
              <w:jc w:val="both"/>
              <w:rPr>
                <w:rFonts w:hint="eastAsia" w:ascii="Times" w:hAnsi="Times" w:eastAsia="华文仿宋" w:cs="Arial"/>
                <w:kern w:val="2"/>
                <w:sz w:val="21"/>
                <w:szCs w:val="21"/>
                <w:lang w:eastAsia="zh-CN"/>
              </w:rPr>
            </w:pPr>
            <w:r>
              <w:rPr>
                <w:rFonts w:hint="eastAsia" w:ascii="Times" w:hAnsi="Times" w:eastAsia="华文仿宋" w:cs="Arial"/>
                <w:kern w:val="2"/>
                <w:sz w:val="21"/>
                <w:szCs w:val="21"/>
                <w:lang w:eastAsia="zh-CN"/>
              </w:rPr>
              <w:t>（</w:t>
            </w:r>
            <w:r>
              <w:rPr>
                <w:rFonts w:hint="eastAsia" w:ascii="Times" w:hAnsi="Times" w:eastAsia="华文仿宋" w:cs="Arial"/>
                <w:kern w:val="2"/>
                <w:sz w:val="21"/>
                <w:szCs w:val="21"/>
                <w:lang w:val="en-US" w:eastAsia="zh-CN"/>
              </w:rPr>
              <w:t>四</w:t>
            </w:r>
            <w:r>
              <w:rPr>
                <w:rFonts w:hint="eastAsia" w:ascii="Times" w:hAnsi="Times" w:eastAsia="华文仿宋" w:cs="Arial"/>
                <w:kern w:val="2"/>
                <w:sz w:val="21"/>
                <w:szCs w:val="21"/>
                <w:lang w:eastAsia="zh-CN"/>
              </w:rPr>
              <w:t>）不按照采购文件要求提交履约保证金的。</w:t>
            </w:r>
          </w:p>
          <w:p w14:paraId="2D46EAFD">
            <w:pPr>
              <w:pStyle w:val="19"/>
              <w:ind w:firstLine="0" w:firstLineChars="0"/>
              <w:jc w:val="both"/>
              <w:rPr>
                <w:rFonts w:hint="eastAsia" w:ascii="Times" w:hAnsi="Times" w:eastAsia="华文仿宋" w:cs="Arial"/>
                <w:kern w:val="2"/>
                <w:sz w:val="21"/>
                <w:szCs w:val="21"/>
                <w:lang w:val="en-US" w:eastAsia="zh-CN" w:bidi="ar-SA"/>
              </w:rPr>
            </w:pPr>
            <w:r>
              <w:rPr>
                <w:rFonts w:hint="eastAsia" w:ascii="Times" w:hAnsi="Times" w:eastAsia="华文仿宋" w:cs="Arial"/>
                <w:kern w:val="2"/>
                <w:sz w:val="21"/>
                <w:szCs w:val="21"/>
                <w:lang w:val="en-US" w:eastAsia="zh-CN"/>
              </w:rPr>
              <w:t>已</w:t>
            </w:r>
            <w:r>
              <w:rPr>
                <w:rFonts w:hint="eastAsia" w:ascii="Times" w:hAnsi="Times" w:eastAsia="华文仿宋" w:cs="Arial"/>
                <w:kern w:val="2"/>
                <w:sz w:val="21"/>
                <w:szCs w:val="21"/>
                <w:lang w:eastAsia="zh-CN"/>
              </w:rPr>
              <w:t>确定为中选供应商，经核实存在（</w:t>
            </w:r>
            <w:r>
              <w:rPr>
                <w:rFonts w:hint="eastAsia" w:ascii="Times" w:hAnsi="Times" w:eastAsia="华文仿宋" w:cs="Arial"/>
                <w:kern w:val="2"/>
                <w:sz w:val="21"/>
                <w:szCs w:val="21"/>
                <w:lang w:val="en-US" w:eastAsia="zh-CN"/>
              </w:rPr>
              <w:t>一</w:t>
            </w:r>
            <w:r>
              <w:rPr>
                <w:rFonts w:hint="eastAsia" w:ascii="Times" w:hAnsi="Times" w:eastAsia="华文仿宋" w:cs="Arial"/>
                <w:kern w:val="2"/>
                <w:sz w:val="21"/>
                <w:szCs w:val="21"/>
                <w:lang w:eastAsia="zh-CN"/>
              </w:rPr>
              <w:t>）至（</w:t>
            </w:r>
            <w:r>
              <w:rPr>
                <w:rFonts w:hint="eastAsia" w:ascii="Times" w:hAnsi="Times" w:eastAsia="华文仿宋" w:cs="Arial"/>
                <w:kern w:val="2"/>
                <w:sz w:val="21"/>
                <w:szCs w:val="21"/>
                <w:lang w:val="en-US" w:eastAsia="zh-CN"/>
              </w:rPr>
              <w:t>四</w:t>
            </w:r>
            <w:r>
              <w:rPr>
                <w:rFonts w:hint="eastAsia" w:ascii="Times" w:hAnsi="Times" w:eastAsia="华文仿宋" w:cs="Arial"/>
                <w:kern w:val="2"/>
                <w:sz w:val="21"/>
                <w:szCs w:val="21"/>
                <w:lang w:eastAsia="zh-CN"/>
              </w:rPr>
              <w:t>）情形的采购人有权确定中选结果作废，可按排名由高到低次序重新选择，也可重新组织采购。</w:t>
            </w:r>
          </w:p>
        </w:tc>
      </w:tr>
    </w:tbl>
    <w:p w14:paraId="17BF9C2A">
      <w:pPr>
        <w:pStyle w:val="3"/>
        <w:spacing w:before="312" w:beforeLines="100" w:after="0" w:line="360" w:lineRule="auto"/>
        <w:rPr>
          <w:rFonts w:ascii="华文仿宋" w:hAnsi="华文仿宋" w:eastAsia="华文仿宋"/>
          <w:sz w:val="28"/>
        </w:rPr>
      </w:pPr>
      <w:r>
        <w:rPr>
          <w:rFonts w:hint="eastAsia" w:ascii="华文仿宋" w:hAnsi="华文仿宋" w:eastAsia="华文仿宋"/>
          <w:sz w:val="28"/>
        </w:rPr>
        <w:t>1</w:t>
      </w:r>
      <w:r>
        <w:rPr>
          <w:rFonts w:ascii="华文仿宋" w:hAnsi="华文仿宋" w:eastAsia="华文仿宋"/>
          <w:sz w:val="28"/>
        </w:rPr>
        <w:t>. 总则</w:t>
      </w:r>
      <w:bookmarkEnd w:id="18"/>
      <w:bookmarkEnd w:id="19"/>
      <w:bookmarkEnd w:id="20"/>
    </w:p>
    <w:p w14:paraId="613118FA">
      <w:pPr>
        <w:spacing w:line="360" w:lineRule="auto"/>
        <w:rPr>
          <w:rFonts w:ascii="Times" w:hAnsi="Times" w:eastAsia="华文仿宋" w:cs="Arial"/>
          <w:b/>
          <w:sz w:val="24"/>
          <w:szCs w:val="28"/>
        </w:rPr>
      </w:pPr>
      <w:r>
        <w:rPr>
          <w:rFonts w:ascii="Times" w:hAnsi="Times" w:eastAsia="华文仿宋" w:cs="Arial"/>
          <w:b/>
          <w:sz w:val="24"/>
          <w:szCs w:val="28"/>
        </w:rPr>
        <w:t xml:space="preserve">1.1 </w:t>
      </w:r>
      <w:r>
        <w:rPr>
          <w:rFonts w:hint="eastAsia" w:ascii="Times" w:hAnsi="Times" w:eastAsia="华文仿宋" w:cs="Arial"/>
          <w:b/>
          <w:sz w:val="24"/>
          <w:szCs w:val="28"/>
        </w:rPr>
        <w:t>采购</w:t>
      </w:r>
      <w:r>
        <w:rPr>
          <w:rFonts w:ascii="Times" w:hAnsi="Times" w:eastAsia="华文仿宋" w:cs="Arial"/>
          <w:b/>
          <w:sz w:val="24"/>
          <w:szCs w:val="28"/>
        </w:rPr>
        <w:t>项目概况</w:t>
      </w:r>
    </w:p>
    <w:p w14:paraId="3BDE86E7">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见第一章采购公告。</w:t>
      </w:r>
    </w:p>
    <w:p w14:paraId="73601442">
      <w:pPr>
        <w:spacing w:line="360" w:lineRule="auto"/>
        <w:rPr>
          <w:rFonts w:ascii="Times" w:hAnsi="Times" w:eastAsia="华文仿宋" w:cs="Arial"/>
          <w:b/>
          <w:sz w:val="24"/>
          <w:szCs w:val="28"/>
        </w:rPr>
      </w:pPr>
      <w:r>
        <w:rPr>
          <w:rFonts w:ascii="Times" w:hAnsi="Times" w:eastAsia="华文仿宋" w:cs="Arial"/>
          <w:b/>
          <w:sz w:val="24"/>
          <w:szCs w:val="28"/>
        </w:rPr>
        <w:t xml:space="preserve">1.2 </w:t>
      </w:r>
      <w:r>
        <w:rPr>
          <w:rFonts w:hint="eastAsia" w:ascii="Times" w:hAnsi="Times" w:eastAsia="华文仿宋" w:cs="Arial"/>
          <w:b/>
          <w:sz w:val="24"/>
          <w:szCs w:val="28"/>
        </w:rPr>
        <w:t>采购</w:t>
      </w:r>
      <w:r>
        <w:rPr>
          <w:rFonts w:ascii="Times" w:hAnsi="Times" w:eastAsia="华文仿宋" w:cs="Arial"/>
          <w:b/>
          <w:sz w:val="24"/>
          <w:szCs w:val="28"/>
        </w:rPr>
        <w:t>项目的资金来源和落实情况</w:t>
      </w:r>
    </w:p>
    <w:p w14:paraId="5ABB898C">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见第一章采购公告。</w:t>
      </w:r>
    </w:p>
    <w:p w14:paraId="534CEA46">
      <w:pPr>
        <w:spacing w:line="360" w:lineRule="auto"/>
        <w:rPr>
          <w:rFonts w:ascii="Times" w:hAnsi="Times" w:eastAsia="华文仿宋" w:cs="Arial"/>
          <w:b/>
          <w:sz w:val="24"/>
          <w:szCs w:val="28"/>
        </w:rPr>
      </w:pPr>
      <w:r>
        <w:rPr>
          <w:rFonts w:ascii="Times" w:hAnsi="Times" w:eastAsia="华文仿宋" w:cs="Arial"/>
          <w:b/>
          <w:sz w:val="24"/>
          <w:szCs w:val="28"/>
        </w:rPr>
        <w:t xml:space="preserve">1.3 </w:t>
      </w:r>
      <w:r>
        <w:rPr>
          <w:rFonts w:hint="eastAsia" w:ascii="Times" w:hAnsi="Times" w:eastAsia="华文仿宋" w:cs="Arial"/>
          <w:b/>
          <w:sz w:val="24"/>
          <w:szCs w:val="28"/>
        </w:rPr>
        <w:t>采购</w:t>
      </w:r>
      <w:r>
        <w:rPr>
          <w:rFonts w:ascii="Times" w:hAnsi="Times" w:eastAsia="华文仿宋" w:cs="Arial"/>
          <w:b/>
          <w:sz w:val="24"/>
          <w:szCs w:val="28"/>
        </w:rPr>
        <w:t>范围、</w:t>
      </w:r>
      <w:r>
        <w:rPr>
          <w:rFonts w:hint="eastAsia" w:ascii="Times" w:hAnsi="Times" w:eastAsia="华文仿宋" w:cs="Arial"/>
          <w:b/>
          <w:sz w:val="24"/>
          <w:szCs w:val="28"/>
        </w:rPr>
        <w:t xml:space="preserve"> 服务日期、服务实施</w:t>
      </w:r>
      <w:r>
        <w:rPr>
          <w:rFonts w:ascii="Times" w:hAnsi="Times" w:eastAsia="华文仿宋" w:cs="Arial"/>
          <w:b/>
          <w:sz w:val="24"/>
          <w:szCs w:val="28"/>
        </w:rPr>
        <w:t>地点和要求</w:t>
      </w:r>
    </w:p>
    <w:p w14:paraId="6323FD17">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见第一章采购公告。</w:t>
      </w:r>
    </w:p>
    <w:p w14:paraId="19BB7684">
      <w:pPr>
        <w:spacing w:line="360" w:lineRule="auto"/>
        <w:rPr>
          <w:rFonts w:ascii="Times" w:hAnsi="Times" w:eastAsia="华文仿宋" w:cs="Arial"/>
          <w:b/>
          <w:sz w:val="24"/>
          <w:szCs w:val="28"/>
        </w:rPr>
      </w:pPr>
      <w:r>
        <w:rPr>
          <w:rFonts w:ascii="Times" w:hAnsi="Times" w:eastAsia="华文仿宋" w:cs="Arial"/>
          <w:b/>
          <w:sz w:val="24"/>
          <w:szCs w:val="28"/>
        </w:rPr>
        <w:t>1.</w:t>
      </w:r>
      <w:r>
        <w:rPr>
          <w:rFonts w:hint="eastAsia" w:ascii="Times" w:hAnsi="Times" w:eastAsia="华文仿宋" w:cs="Arial"/>
          <w:b/>
          <w:sz w:val="24"/>
          <w:szCs w:val="28"/>
        </w:rPr>
        <w:t>4</w:t>
      </w:r>
      <w:r>
        <w:rPr>
          <w:rFonts w:ascii="Times" w:hAnsi="Times" w:eastAsia="华文仿宋" w:cs="Arial"/>
          <w:b/>
          <w:sz w:val="24"/>
          <w:szCs w:val="28"/>
        </w:rPr>
        <w:t xml:space="preserve"> </w:t>
      </w:r>
      <w:r>
        <w:rPr>
          <w:rFonts w:hint="eastAsia" w:ascii="Times" w:hAnsi="Times" w:eastAsia="华文仿宋" w:cs="Arial"/>
          <w:b/>
          <w:sz w:val="24"/>
          <w:szCs w:val="28"/>
        </w:rPr>
        <w:t>报价人</w:t>
      </w:r>
      <w:r>
        <w:rPr>
          <w:rFonts w:ascii="Times" w:hAnsi="Times" w:eastAsia="华文仿宋" w:cs="Arial"/>
          <w:b/>
          <w:sz w:val="24"/>
          <w:szCs w:val="28"/>
        </w:rPr>
        <w:t>资格要求</w:t>
      </w:r>
    </w:p>
    <w:p w14:paraId="1C784B14">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1.</w:t>
      </w:r>
      <w:r>
        <w:rPr>
          <w:rFonts w:hint="eastAsia" w:ascii="仿宋_GB2312" w:hAnsi="宋体" w:eastAsia="仿宋_GB2312" w:cs="Times New Roman"/>
          <w:sz w:val="24"/>
          <w:szCs w:val="28"/>
        </w:rPr>
        <w:t>4</w:t>
      </w:r>
      <w:r>
        <w:rPr>
          <w:rFonts w:ascii="仿宋_GB2312" w:hAnsi="宋体" w:eastAsia="仿宋_GB2312" w:cs="Times New Roman"/>
          <w:sz w:val="24"/>
          <w:szCs w:val="28"/>
        </w:rPr>
        <w:t>.</w:t>
      </w:r>
      <w:r>
        <w:rPr>
          <w:rFonts w:hint="eastAsia" w:ascii="仿宋_GB2312" w:hAnsi="宋体" w:eastAsia="仿宋_GB2312" w:cs="Times New Roman"/>
          <w:sz w:val="24"/>
          <w:szCs w:val="28"/>
        </w:rPr>
        <w:t>1</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rPr>
        <w:t>报价人应具备承担本采购项目资质条件、能力和信誉：见第一章采购公告。</w:t>
      </w:r>
    </w:p>
    <w:p w14:paraId="6B8D94CE">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1.</w:t>
      </w:r>
      <w:r>
        <w:rPr>
          <w:rFonts w:hint="eastAsia" w:ascii="仿宋_GB2312" w:hAnsi="宋体" w:eastAsia="仿宋_GB2312" w:cs="Times New Roman"/>
          <w:sz w:val="24"/>
          <w:szCs w:val="28"/>
        </w:rPr>
        <w:t>4</w:t>
      </w:r>
      <w:r>
        <w:rPr>
          <w:rFonts w:ascii="仿宋_GB2312" w:hAnsi="宋体" w:eastAsia="仿宋_GB2312" w:cs="Times New Roman"/>
          <w:sz w:val="24"/>
          <w:szCs w:val="28"/>
        </w:rPr>
        <w:t xml:space="preserve">.2 </w:t>
      </w:r>
      <w:r>
        <w:rPr>
          <w:rFonts w:hint="eastAsia" w:ascii="仿宋_GB2312" w:hAnsi="宋体" w:eastAsia="仿宋_GB2312" w:cs="Times New Roman"/>
          <w:sz w:val="24"/>
          <w:szCs w:val="28"/>
        </w:rPr>
        <w:t>响应报价人</w:t>
      </w:r>
      <w:r>
        <w:rPr>
          <w:rFonts w:ascii="仿宋_GB2312" w:hAnsi="宋体" w:eastAsia="仿宋_GB2312" w:cs="Times New Roman"/>
          <w:sz w:val="24"/>
          <w:szCs w:val="28"/>
        </w:rPr>
        <w:t>不得存在下列情形之一：</w:t>
      </w:r>
    </w:p>
    <w:p w14:paraId="52BA5418">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（1）与采购人存在利害关系且可能影响采购公正性；</w:t>
      </w:r>
    </w:p>
    <w:p w14:paraId="680AE1FF">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（2）与本采购项目的其他报价人为同一个单位负责人；</w:t>
      </w:r>
    </w:p>
    <w:p w14:paraId="53945C36">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（3）与本采购项目的其他报价人存在控股、管理关系；</w:t>
      </w:r>
    </w:p>
    <w:p w14:paraId="15365B5F">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（4）为本采购项目提供过设计、编制技术规范和其他文件的咨询服务；</w:t>
      </w:r>
    </w:p>
    <w:p w14:paraId="24B03247">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（5）为本项目的相关监理人、代建人或采购代理机构，或者与本项目的相关监理人、代建人或采购代理机构同为一个法定代表人（单位负责人），或存在控股或参股关系；</w:t>
      </w:r>
    </w:p>
    <w:p w14:paraId="0E6E8E41">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（6）被依法暂停或者取消报价资格；</w:t>
      </w:r>
    </w:p>
    <w:p w14:paraId="7FF1AD7B">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（7）被责令停产停业、暂扣或者吊销许可证、暂扣或者吊销执照；</w:t>
      </w:r>
    </w:p>
    <w:p w14:paraId="63129BE2">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（8）进入清算程序，或被宣告破产，或其他丧失履约能力的情形；</w:t>
      </w:r>
    </w:p>
    <w:p w14:paraId="4EC94ABD">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（9）被工商行政管理机关在</w:t>
      </w:r>
      <w:r>
        <w:rPr>
          <w:rFonts w:hint="eastAsia" w:ascii="仿宋_GB2312" w:hAnsi="宋体" w:eastAsia="仿宋_GB2312" w:cs="Times New Roman"/>
          <w:sz w:val="24"/>
          <w:szCs w:val="28"/>
          <w:lang w:val="en-US" w:eastAsia="zh-CN"/>
        </w:rPr>
        <w:t>国家</w:t>
      </w:r>
      <w:r>
        <w:rPr>
          <w:rFonts w:hint="eastAsia" w:ascii="仿宋_GB2312" w:hAnsi="宋体" w:eastAsia="仿宋_GB2312" w:cs="Times New Roman"/>
          <w:sz w:val="24"/>
          <w:szCs w:val="28"/>
        </w:rPr>
        <w:t>企业信用信息公示系统中列入严重违法失信企业名单；</w:t>
      </w:r>
    </w:p>
    <w:p w14:paraId="25DBBFA9">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（10）被最高人民法院在“信用中国”网站（</w:t>
      </w:r>
      <w:r>
        <w:rPr>
          <w:rFonts w:hint="default" w:ascii="Times New Roman" w:hAnsi="Times New Roman" w:eastAsia="仿宋_GB2312" w:cs="Times New Roman"/>
          <w:sz w:val="24"/>
          <w:szCs w:val="28"/>
        </w:rPr>
        <w:t>www.creditchina.gov.cn</w:t>
      </w:r>
      <w:r>
        <w:rPr>
          <w:rFonts w:hint="eastAsia" w:ascii="仿宋_GB2312" w:hAnsi="宋体" w:eastAsia="仿宋_GB2312" w:cs="Times New Roman"/>
          <w:sz w:val="24"/>
          <w:szCs w:val="28"/>
        </w:rPr>
        <w:t>）或各级信用信息共享平台中列入失信被执行人名单；</w:t>
      </w:r>
    </w:p>
    <w:p w14:paraId="569E2AFA">
      <w:pPr>
        <w:spacing w:line="440" w:lineRule="exact"/>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（11）法律法规或报价人须知前附表规定的其他情形。</w:t>
      </w:r>
    </w:p>
    <w:p w14:paraId="5F844EAE">
      <w:pPr>
        <w:spacing w:line="360" w:lineRule="auto"/>
        <w:rPr>
          <w:rFonts w:ascii="华文仿宋" w:hAnsi="华文仿宋" w:eastAsia="华文仿宋" w:cs="华文仿宋"/>
          <w:b/>
          <w:sz w:val="24"/>
          <w:szCs w:val="28"/>
        </w:rPr>
      </w:pPr>
      <w:r>
        <w:rPr>
          <w:rFonts w:hint="eastAsia" w:ascii="华文仿宋" w:hAnsi="华文仿宋" w:eastAsia="华文仿宋" w:cs="华文仿宋"/>
          <w:b/>
          <w:sz w:val="24"/>
          <w:szCs w:val="28"/>
        </w:rPr>
        <w:t>1.5</w:t>
      </w:r>
      <w:r>
        <w:rPr>
          <w:rFonts w:ascii="华文仿宋" w:hAnsi="华文仿宋" w:eastAsia="华文仿宋" w:cs="华文仿宋"/>
          <w:b/>
          <w:sz w:val="24"/>
          <w:szCs w:val="28"/>
        </w:rPr>
        <w:t xml:space="preserve"> </w:t>
      </w:r>
      <w:r>
        <w:rPr>
          <w:rFonts w:hint="eastAsia" w:ascii="华文仿宋" w:hAnsi="华文仿宋" w:eastAsia="华文仿宋" w:cs="华文仿宋"/>
          <w:b/>
          <w:sz w:val="24"/>
          <w:szCs w:val="28"/>
        </w:rPr>
        <w:t>费用承担</w:t>
      </w:r>
    </w:p>
    <w:p w14:paraId="591BBB85">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报价人准备和参加报价活动发生的费用自理。</w:t>
      </w:r>
    </w:p>
    <w:p w14:paraId="446A4398">
      <w:pPr>
        <w:spacing w:line="360" w:lineRule="auto"/>
        <w:rPr>
          <w:rFonts w:ascii="华文仿宋" w:hAnsi="华文仿宋" w:eastAsia="华文仿宋" w:cs="华文仿宋"/>
          <w:b/>
          <w:sz w:val="24"/>
          <w:szCs w:val="28"/>
        </w:rPr>
      </w:pPr>
      <w:r>
        <w:rPr>
          <w:rFonts w:hint="eastAsia" w:ascii="华文仿宋" w:hAnsi="华文仿宋" w:eastAsia="华文仿宋" w:cs="华文仿宋"/>
          <w:b/>
          <w:sz w:val="24"/>
          <w:szCs w:val="28"/>
        </w:rPr>
        <w:t>1.6</w:t>
      </w:r>
      <w:r>
        <w:rPr>
          <w:rFonts w:ascii="华文仿宋" w:hAnsi="华文仿宋" w:eastAsia="华文仿宋" w:cs="华文仿宋"/>
          <w:b/>
          <w:sz w:val="24"/>
          <w:szCs w:val="28"/>
        </w:rPr>
        <w:t xml:space="preserve"> </w:t>
      </w:r>
      <w:r>
        <w:rPr>
          <w:rFonts w:hint="eastAsia" w:ascii="华文仿宋" w:hAnsi="华文仿宋" w:eastAsia="华文仿宋" w:cs="华文仿宋"/>
          <w:b/>
          <w:sz w:val="24"/>
          <w:szCs w:val="28"/>
        </w:rPr>
        <w:t>保密</w:t>
      </w:r>
    </w:p>
    <w:p w14:paraId="20DCF4CE">
      <w:pPr>
        <w:spacing w:line="360" w:lineRule="auto"/>
        <w:ind w:firstLine="480" w:firstLineChars="200"/>
        <w:rPr>
          <w:rFonts w:hint="eastAsia" w:ascii="仿宋_GB2312" w:hAnsi="宋体" w:eastAsia="仿宋_GB2312" w:cs="Times New Roman"/>
          <w:sz w:val="24"/>
          <w:szCs w:val="28"/>
          <w:lang w:val="en-US" w:eastAsia="zh-CN"/>
        </w:rPr>
      </w:pPr>
      <w:r>
        <w:rPr>
          <w:rFonts w:hint="eastAsia" w:ascii="仿宋_GB2312" w:hAnsi="宋体" w:eastAsia="仿宋_GB2312" w:cs="Times New Roman"/>
          <w:sz w:val="24"/>
          <w:szCs w:val="28"/>
        </w:rPr>
        <w:t>参与本采购活动的各方应对采购文件和响应文件中的商业和技术等秘密保密，否则应承担相应的法律责任。</w:t>
      </w:r>
    </w:p>
    <w:p w14:paraId="75DADF13">
      <w:pPr>
        <w:spacing w:line="360" w:lineRule="auto"/>
        <w:rPr>
          <w:rFonts w:ascii="华文仿宋" w:hAnsi="华文仿宋" w:eastAsia="华文仿宋" w:cs="华文仿宋"/>
          <w:b/>
          <w:sz w:val="24"/>
          <w:szCs w:val="28"/>
        </w:rPr>
      </w:pPr>
      <w:r>
        <w:rPr>
          <w:rFonts w:hint="eastAsia" w:ascii="华文仿宋" w:hAnsi="华文仿宋" w:eastAsia="华文仿宋" w:cs="华文仿宋"/>
          <w:b/>
          <w:sz w:val="24"/>
          <w:szCs w:val="28"/>
        </w:rPr>
        <w:t>1.7</w:t>
      </w:r>
      <w:r>
        <w:rPr>
          <w:rFonts w:ascii="华文仿宋" w:hAnsi="华文仿宋" w:eastAsia="华文仿宋" w:cs="华文仿宋"/>
          <w:b/>
          <w:sz w:val="24"/>
          <w:szCs w:val="28"/>
        </w:rPr>
        <w:t xml:space="preserve"> </w:t>
      </w:r>
      <w:r>
        <w:rPr>
          <w:rFonts w:hint="eastAsia" w:ascii="华文仿宋" w:hAnsi="华文仿宋" w:eastAsia="华文仿宋" w:cs="华文仿宋"/>
          <w:b/>
          <w:sz w:val="24"/>
          <w:szCs w:val="28"/>
        </w:rPr>
        <w:t>语言文字</w:t>
      </w:r>
    </w:p>
    <w:p w14:paraId="4F960D18">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采购文件、响应文件使用的语言文字均为中文。</w:t>
      </w:r>
    </w:p>
    <w:p w14:paraId="0DB8005A">
      <w:pPr>
        <w:spacing w:line="360" w:lineRule="auto"/>
        <w:rPr>
          <w:rFonts w:ascii="华文仿宋" w:hAnsi="华文仿宋" w:eastAsia="华文仿宋" w:cs="华文仿宋"/>
          <w:b/>
          <w:sz w:val="24"/>
          <w:szCs w:val="28"/>
        </w:rPr>
      </w:pPr>
      <w:r>
        <w:rPr>
          <w:rFonts w:hint="eastAsia" w:ascii="华文仿宋" w:hAnsi="华文仿宋" w:eastAsia="华文仿宋" w:cs="华文仿宋"/>
          <w:b/>
          <w:sz w:val="24"/>
          <w:szCs w:val="28"/>
        </w:rPr>
        <w:t>1.8</w:t>
      </w:r>
      <w:r>
        <w:rPr>
          <w:rFonts w:ascii="华文仿宋" w:hAnsi="华文仿宋" w:eastAsia="华文仿宋" w:cs="华文仿宋"/>
          <w:b/>
          <w:sz w:val="24"/>
          <w:szCs w:val="28"/>
        </w:rPr>
        <w:t xml:space="preserve"> </w:t>
      </w:r>
      <w:r>
        <w:rPr>
          <w:rFonts w:hint="eastAsia" w:ascii="华文仿宋" w:hAnsi="华文仿宋" w:eastAsia="华文仿宋" w:cs="华文仿宋"/>
          <w:b/>
          <w:sz w:val="24"/>
          <w:szCs w:val="28"/>
        </w:rPr>
        <w:t>计量单位</w:t>
      </w:r>
    </w:p>
    <w:p w14:paraId="1E933DA4">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所有计量均采用中华人民共和国法定计量单位。</w:t>
      </w:r>
    </w:p>
    <w:p w14:paraId="53978C62">
      <w:pPr>
        <w:spacing w:line="360" w:lineRule="auto"/>
        <w:rPr>
          <w:rFonts w:ascii="Times" w:hAnsi="Times" w:eastAsia="华文仿宋" w:cs="Arial"/>
          <w:b/>
          <w:sz w:val="24"/>
          <w:szCs w:val="28"/>
        </w:rPr>
      </w:pPr>
      <w:bookmarkStart w:id="21" w:name="_Toc108712501"/>
      <w:r>
        <w:rPr>
          <w:rFonts w:hint="eastAsia" w:ascii="Times" w:hAnsi="Times" w:eastAsia="华文仿宋" w:cs="Arial"/>
          <w:b/>
          <w:sz w:val="24"/>
          <w:szCs w:val="28"/>
        </w:rPr>
        <w:t>1.</w:t>
      </w:r>
      <w:r>
        <w:rPr>
          <w:rFonts w:ascii="Times" w:hAnsi="Times" w:eastAsia="华文仿宋" w:cs="Arial"/>
          <w:b/>
          <w:sz w:val="24"/>
          <w:szCs w:val="28"/>
        </w:rPr>
        <w:t>9</w:t>
      </w:r>
      <w:r>
        <w:rPr>
          <w:rFonts w:hint="eastAsia" w:ascii="华文仿宋" w:hAnsi="华文仿宋" w:eastAsia="华文仿宋" w:cs="华文仿宋"/>
          <w:b/>
          <w:sz w:val="24"/>
          <w:szCs w:val="28"/>
        </w:rPr>
        <w:t>响应和偏差</w:t>
      </w:r>
      <w:r>
        <w:rPr>
          <w:rFonts w:ascii="Times" w:hAnsi="Times" w:eastAsia="华文仿宋" w:cs="Arial"/>
          <w:b/>
          <w:sz w:val="24"/>
          <w:szCs w:val="28"/>
        </w:rPr>
        <w:t xml:space="preserve"> </w:t>
      </w:r>
    </w:p>
    <w:p w14:paraId="4C9D81DE">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w:t>
      </w:r>
      <w:r>
        <w:rPr>
          <w:rFonts w:ascii="仿宋_GB2312" w:hAnsi="宋体" w:eastAsia="仿宋_GB2312" w:cs="Times New Roman"/>
          <w:sz w:val="24"/>
          <w:szCs w:val="28"/>
        </w:rPr>
        <w:t>9</w:t>
      </w:r>
      <w:r>
        <w:rPr>
          <w:rFonts w:hint="eastAsia" w:ascii="仿宋_GB2312" w:hAnsi="宋体" w:eastAsia="仿宋_GB2312" w:cs="Times New Roman"/>
          <w:sz w:val="24"/>
          <w:szCs w:val="28"/>
        </w:rPr>
        <w:t>.1 报价人应根据采购文件的要求提供所报价项目的技术性能指标的详细描述、技术支持资料及技术服务和质保期服务计划等内容以对采购文件作出响应；针对实质性要求和条件中列明的技术要求提供技术支持资料。</w:t>
      </w:r>
    </w:p>
    <w:p w14:paraId="0F494208">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1.9.2 报价人须知前附表规定了可以偏差的范围和最高偏差项数的，偏差应当符合报价人须知前附表规定的偏差范围和最高项数，超出偏差范围和最高偏差项数的报价将被否决。</w:t>
      </w:r>
    </w:p>
    <w:p w14:paraId="663935CF">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1.</w:t>
      </w:r>
      <w:r>
        <w:rPr>
          <w:rFonts w:ascii="仿宋_GB2312" w:hAnsi="宋体" w:eastAsia="仿宋_GB2312" w:cs="Times New Roman"/>
          <w:sz w:val="24"/>
          <w:szCs w:val="28"/>
        </w:rPr>
        <w:t>9</w:t>
      </w:r>
      <w:r>
        <w:rPr>
          <w:rFonts w:hint="eastAsia" w:ascii="仿宋_GB2312" w:hAnsi="宋体" w:eastAsia="仿宋_GB2312" w:cs="Times New Roman"/>
          <w:sz w:val="24"/>
          <w:szCs w:val="28"/>
        </w:rPr>
        <w:t>.3报价文件对采购文件的全部偏差，均应在响应文件的商务和技术偏差表中列明，除列明的内容外，视为报价人响应采购文件的全部要求。</w:t>
      </w:r>
    </w:p>
    <w:p w14:paraId="392CD7BA">
      <w:pPr>
        <w:spacing w:line="360" w:lineRule="auto"/>
        <w:rPr>
          <w:rFonts w:ascii="Times" w:hAnsi="Times" w:eastAsia="华文仿宋" w:cs="Arial"/>
          <w:b/>
          <w:sz w:val="24"/>
          <w:szCs w:val="28"/>
        </w:rPr>
      </w:pPr>
      <w:r>
        <w:rPr>
          <w:rFonts w:hint="eastAsia" w:ascii="Times" w:hAnsi="Times" w:eastAsia="华文仿宋" w:cs="Arial"/>
          <w:b/>
          <w:sz w:val="24"/>
          <w:szCs w:val="28"/>
        </w:rPr>
        <w:t>1.</w:t>
      </w:r>
      <w:r>
        <w:rPr>
          <w:rFonts w:ascii="Times" w:hAnsi="Times" w:eastAsia="华文仿宋" w:cs="Arial"/>
          <w:b/>
          <w:sz w:val="24"/>
          <w:szCs w:val="28"/>
        </w:rPr>
        <w:t xml:space="preserve">10 </w:t>
      </w:r>
      <w:r>
        <w:rPr>
          <w:rFonts w:hint="eastAsia" w:ascii="Times" w:hAnsi="Times" w:eastAsia="华文仿宋" w:cs="Arial"/>
          <w:b/>
          <w:sz w:val="24"/>
          <w:szCs w:val="28"/>
        </w:rPr>
        <w:t>踏勘</w:t>
      </w:r>
    </w:p>
    <w:p w14:paraId="5C4D006C">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 xml:space="preserve">1.10.1 </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须知前附表规定组织踏勘现场的，</w:t>
      </w:r>
      <w:r>
        <w:rPr>
          <w:rFonts w:hint="eastAsia" w:ascii="仿宋_GB2312" w:hAnsi="宋体" w:eastAsia="仿宋_GB2312" w:cs="Times New Roman"/>
          <w:sz w:val="24"/>
          <w:szCs w:val="28"/>
        </w:rPr>
        <w:t>报价</w:t>
      </w:r>
      <w:r>
        <w:rPr>
          <w:rFonts w:ascii="仿宋_GB2312" w:hAnsi="宋体" w:eastAsia="仿宋_GB2312" w:cs="Times New Roman"/>
          <w:sz w:val="24"/>
          <w:szCs w:val="28"/>
        </w:rPr>
        <w:t>人按</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须知前附表规定的时间、地点组织</w:t>
      </w:r>
      <w:r>
        <w:rPr>
          <w:rFonts w:hint="eastAsia" w:ascii="仿宋_GB2312" w:hAnsi="宋体" w:eastAsia="仿宋_GB2312" w:cs="Times New Roman"/>
          <w:sz w:val="24"/>
          <w:szCs w:val="28"/>
        </w:rPr>
        <w:t>报价人</w:t>
      </w:r>
      <w:r>
        <w:rPr>
          <w:rFonts w:ascii="仿宋_GB2312" w:hAnsi="宋体" w:eastAsia="仿宋_GB2312" w:cs="Times New Roman"/>
          <w:sz w:val="24"/>
          <w:szCs w:val="28"/>
        </w:rPr>
        <w:t>踏勘项目现场。部分</w:t>
      </w:r>
      <w:r>
        <w:rPr>
          <w:rFonts w:hint="eastAsia" w:ascii="仿宋_GB2312" w:hAnsi="宋体" w:eastAsia="仿宋_GB2312" w:cs="Times New Roman"/>
          <w:sz w:val="24"/>
          <w:szCs w:val="28"/>
        </w:rPr>
        <w:t>报价人</w:t>
      </w:r>
      <w:r>
        <w:rPr>
          <w:rFonts w:ascii="仿宋_GB2312" w:hAnsi="宋体" w:eastAsia="仿宋_GB2312" w:cs="Times New Roman"/>
          <w:sz w:val="24"/>
          <w:szCs w:val="28"/>
        </w:rPr>
        <w:t>未按时参加踏勘现场的，不影响踏勘现场的正常进行。</w:t>
      </w:r>
    </w:p>
    <w:p w14:paraId="5019F7D5">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 xml:space="preserve">1.10.2 </w:t>
      </w:r>
      <w:r>
        <w:rPr>
          <w:rFonts w:hint="eastAsia" w:ascii="仿宋_GB2312" w:hAnsi="宋体" w:eastAsia="仿宋_GB2312" w:cs="Times New Roman"/>
          <w:sz w:val="24"/>
          <w:szCs w:val="28"/>
        </w:rPr>
        <w:t>报价人</w:t>
      </w:r>
      <w:r>
        <w:rPr>
          <w:rFonts w:ascii="仿宋_GB2312" w:hAnsi="宋体" w:eastAsia="仿宋_GB2312" w:cs="Times New Roman"/>
          <w:sz w:val="24"/>
          <w:szCs w:val="28"/>
        </w:rPr>
        <w:t>踏勘现场发生的费用自理。</w:t>
      </w:r>
    </w:p>
    <w:p w14:paraId="5220F9EE">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1.10.3 除</w:t>
      </w:r>
      <w:r>
        <w:rPr>
          <w:rFonts w:hint="eastAsia" w:ascii="仿宋_GB2312" w:hAnsi="宋体" w:eastAsia="仿宋_GB2312" w:cs="Times New Roman"/>
          <w:sz w:val="24"/>
          <w:szCs w:val="28"/>
        </w:rPr>
        <w:t>采购</w:t>
      </w:r>
      <w:r>
        <w:rPr>
          <w:rFonts w:ascii="仿宋_GB2312" w:hAnsi="宋体" w:eastAsia="仿宋_GB2312" w:cs="Times New Roman"/>
          <w:sz w:val="24"/>
          <w:szCs w:val="28"/>
        </w:rPr>
        <w:t>人的原因外，</w:t>
      </w:r>
      <w:r>
        <w:rPr>
          <w:rFonts w:hint="eastAsia" w:ascii="仿宋_GB2312" w:hAnsi="宋体" w:eastAsia="仿宋_GB2312" w:cs="Times New Roman"/>
          <w:sz w:val="24"/>
          <w:szCs w:val="28"/>
        </w:rPr>
        <w:t>报价人</w:t>
      </w:r>
      <w:r>
        <w:rPr>
          <w:rFonts w:ascii="仿宋_GB2312" w:hAnsi="宋体" w:eastAsia="仿宋_GB2312" w:cs="Times New Roman"/>
          <w:sz w:val="24"/>
          <w:szCs w:val="28"/>
        </w:rPr>
        <w:t>自行负责在踏勘现场中所发生的人员伤亡和财产损失。</w:t>
      </w:r>
    </w:p>
    <w:p w14:paraId="6121BE3B">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 xml:space="preserve">1.10.4 </w:t>
      </w:r>
      <w:r>
        <w:rPr>
          <w:rFonts w:hint="eastAsia" w:ascii="仿宋_GB2312" w:hAnsi="宋体" w:eastAsia="仿宋_GB2312" w:cs="Times New Roman"/>
          <w:sz w:val="24"/>
          <w:szCs w:val="28"/>
        </w:rPr>
        <w:t>采购</w:t>
      </w:r>
      <w:r>
        <w:rPr>
          <w:rFonts w:ascii="仿宋_GB2312" w:hAnsi="宋体" w:eastAsia="仿宋_GB2312" w:cs="Times New Roman"/>
          <w:sz w:val="24"/>
          <w:szCs w:val="28"/>
        </w:rPr>
        <w:t>人在踏勘现场中介绍的工程场地和相关的周边环境情况，供</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在编制</w:t>
      </w:r>
      <w:r>
        <w:rPr>
          <w:rFonts w:hint="eastAsia" w:ascii="仿宋_GB2312" w:hAnsi="宋体" w:eastAsia="仿宋_GB2312" w:cs="Times New Roman"/>
          <w:sz w:val="24"/>
          <w:szCs w:val="28"/>
        </w:rPr>
        <w:t>响应</w:t>
      </w:r>
      <w:r>
        <w:rPr>
          <w:rFonts w:ascii="仿宋_GB2312" w:hAnsi="宋体" w:eastAsia="仿宋_GB2312" w:cs="Times New Roman"/>
          <w:sz w:val="24"/>
          <w:szCs w:val="28"/>
        </w:rPr>
        <w:t>文件时参考，</w:t>
      </w:r>
      <w:r>
        <w:rPr>
          <w:rFonts w:hint="eastAsia" w:ascii="仿宋_GB2312" w:hAnsi="宋体" w:eastAsia="仿宋_GB2312" w:cs="Times New Roman"/>
          <w:sz w:val="24"/>
          <w:szCs w:val="28"/>
        </w:rPr>
        <w:t>采购</w:t>
      </w:r>
      <w:r>
        <w:rPr>
          <w:rFonts w:ascii="仿宋_GB2312" w:hAnsi="宋体" w:eastAsia="仿宋_GB2312" w:cs="Times New Roman"/>
          <w:sz w:val="24"/>
          <w:szCs w:val="28"/>
        </w:rPr>
        <w:t>人不对</w:t>
      </w:r>
      <w:r>
        <w:rPr>
          <w:rFonts w:hint="eastAsia" w:ascii="仿宋_GB2312" w:hAnsi="宋体" w:eastAsia="仿宋_GB2312" w:cs="Times New Roman"/>
          <w:sz w:val="24"/>
          <w:szCs w:val="28"/>
        </w:rPr>
        <w:t>报价人</w:t>
      </w:r>
      <w:r>
        <w:rPr>
          <w:rFonts w:ascii="仿宋_GB2312" w:hAnsi="宋体" w:eastAsia="仿宋_GB2312" w:cs="Times New Roman"/>
          <w:sz w:val="24"/>
          <w:szCs w:val="28"/>
        </w:rPr>
        <w:t>据此作出的判断和决策负责。</w:t>
      </w:r>
    </w:p>
    <w:p w14:paraId="6BF738DD">
      <w:pPr>
        <w:pStyle w:val="3"/>
        <w:spacing w:before="0" w:after="0" w:line="360" w:lineRule="auto"/>
        <w:rPr>
          <w:rFonts w:ascii="华文仿宋" w:hAnsi="华文仿宋" w:eastAsia="华文仿宋"/>
          <w:sz w:val="28"/>
        </w:rPr>
      </w:pPr>
      <w:bookmarkStart w:id="22" w:name="_Toc156306155"/>
      <w:bookmarkStart w:id="23" w:name="_Toc156141017"/>
      <w:r>
        <w:rPr>
          <w:rFonts w:hint="eastAsia" w:ascii="华文仿宋" w:hAnsi="华文仿宋" w:eastAsia="华文仿宋"/>
          <w:sz w:val="28"/>
        </w:rPr>
        <w:t>2</w:t>
      </w:r>
      <w:r>
        <w:rPr>
          <w:rFonts w:ascii="华文仿宋" w:hAnsi="华文仿宋" w:eastAsia="华文仿宋"/>
          <w:sz w:val="28"/>
        </w:rPr>
        <w:t xml:space="preserve">. </w:t>
      </w:r>
      <w:r>
        <w:rPr>
          <w:rFonts w:hint="eastAsia" w:ascii="华文仿宋" w:hAnsi="华文仿宋" w:eastAsia="华文仿宋"/>
          <w:sz w:val="28"/>
        </w:rPr>
        <w:t>采购</w:t>
      </w:r>
      <w:r>
        <w:rPr>
          <w:rFonts w:ascii="华文仿宋" w:hAnsi="华文仿宋" w:eastAsia="华文仿宋"/>
          <w:sz w:val="28"/>
        </w:rPr>
        <w:t>文件</w:t>
      </w:r>
      <w:bookmarkEnd w:id="21"/>
      <w:bookmarkEnd w:id="22"/>
      <w:bookmarkEnd w:id="23"/>
    </w:p>
    <w:p w14:paraId="362FBAC1">
      <w:pPr>
        <w:spacing w:line="360" w:lineRule="auto"/>
        <w:rPr>
          <w:rFonts w:ascii="华文仿宋" w:hAnsi="华文仿宋" w:eastAsia="华文仿宋" w:cs="华文仿宋"/>
          <w:b/>
          <w:sz w:val="24"/>
          <w:szCs w:val="28"/>
        </w:rPr>
      </w:pPr>
      <w:r>
        <w:rPr>
          <w:rFonts w:ascii="华文仿宋" w:hAnsi="华文仿宋" w:eastAsia="华文仿宋" w:cs="华文仿宋"/>
          <w:b/>
          <w:sz w:val="24"/>
          <w:szCs w:val="28"/>
        </w:rPr>
        <w:t xml:space="preserve">2.1 </w:t>
      </w:r>
      <w:r>
        <w:rPr>
          <w:rFonts w:hint="eastAsia" w:ascii="华文仿宋" w:hAnsi="华文仿宋" w:eastAsia="华文仿宋" w:cs="华文仿宋"/>
          <w:b/>
          <w:sz w:val="24"/>
          <w:szCs w:val="28"/>
        </w:rPr>
        <w:t>采购</w:t>
      </w:r>
      <w:r>
        <w:rPr>
          <w:rFonts w:ascii="华文仿宋" w:hAnsi="华文仿宋" w:eastAsia="华文仿宋" w:cs="华文仿宋"/>
          <w:b/>
          <w:sz w:val="24"/>
          <w:szCs w:val="28"/>
        </w:rPr>
        <w:t>文件的组成</w:t>
      </w:r>
    </w:p>
    <w:p w14:paraId="689C02B2">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本</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文件包括：</w:t>
      </w:r>
    </w:p>
    <w:p w14:paraId="4B8D9295">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（1）</w:t>
      </w:r>
      <w:r>
        <w:rPr>
          <w:rFonts w:hint="eastAsia" w:ascii="仿宋_GB2312" w:hAnsi="宋体" w:eastAsia="仿宋_GB2312" w:cs="Times New Roman"/>
          <w:sz w:val="24"/>
          <w:szCs w:val="28"/>
        </w:rPr>
        <w:t>采购</w:t>
      </w:r>
      <w:r>
        <w:rPr>
          <w:rFonts w:ascii="仿宋_GB2312" w:hAnsi="宋体" w:eastAsia="仿宋_GB2312" w:cs="Times New Roman"/>
          <w:sz w:val="24"/>
          <w:szCs w:val="28"/>
        </w:rPr>
        <w:t>公告；</w:t>
      </w:r>
    </w:p>
    <w:p w14:paraId="3CAE5722">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（2）</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w:t>
      </w:r>
    </w:p>
    <w:p w14:paraId="46AF84AA">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（3）</w:t>
      </w:r>
      <w:r>
        <w:rPr>
          <w:rFonts w:hint="eastAsia" w:ascii="仿宋_GB2312" w:hAnsi="宋体" w:eastAsia="仿宋_GB2312" w:cs="Times New Roman"/>
          <w:sz w:val="24"/>
          <w:szCs w:val="28"/>
        </w:rPr>
        <w:t>采购需求</w:t>
      </w:r>
      <w:r>
        <w:rPr>
          <w:rFonts w:ascii="仿宋_GB2312" w:hAnsi="宋体" w:eastAsia="仿宋_GB2312" w:cs="Times New Roman"/>
          <w:sz w:val="24"/>
          <w:szCs w:val="28"/>
        </w:rPr>
        <w:t>；</w:t>
      </w:r>
    </w:p>
    <w:p w14:paraId="025C52D4">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w:t>
      </w:r>
      <w:r>
        <w:rPr>
          <w:rFonts w:ascii="仿宋_GB2312" w:hAnsi="宋体" w:eastAsia="仿宋_GB2312" w:cs="Times New Roman"/>
          <w:sz w:val="24"/>
          <w:szCs w:val="28"/>
        </w:rPr>
        <w:t>4</w:t>
      </w:r>
      <w:r>
        <w:rPr>
          <w:rFonts w:hint="eastAsia" w:ascii="仿宋_GB2312" w:hAnsi="宋体" w:eastAsia="仿宋_GB2312" w:cs="Times New Roman"/>
          <w:sz w:val="24"/>
          <w:szCs w:val="28"/>
        </w:rPr>
        <w:t>）合同条款及格式；</w:t>
      </w:r>
    </w:p>
    <w:p w14:paraId="632E55FE">
      <w:pPr>
        <w:spacing w:line="360" w:lineRule="auto"/>
        <w:ind w:firstLine="480" w:firstLineChars="200"/>
        <w:rPr>
          <w:rFonts w:hint="eastAsia" w:ascii="仿宋_GB2312" w:hAnsi="宋体" w:eastAsia="仿宋_GB2312" w:cs="Times New Roman"/>
          <w:sz w:val="24"/>
          <w:szCs w:val="28"/>
          <w:lang w:eastAsia="zh-CN"/>
        </w:rPr>
      </w:pPr>
      <w:r>
        <w:rPr>
          <w:rFonts w:hint="eastAsia" w:ascii="仿宋_GB2312" w:hAnsi="宋体" w:eastAsia="仿宋_GB2312" w:cs="Times New Roman"/>
          <w:sz w:val="24"/>
          <w:szCs w:val="28"/>
        </w:rPr>
        <w:t>（</w:t>
      </w:r>
      <w:r>
        <w:rPr>
          <w:rFonts w:ascii="仿宋_GB2312" w:hAnsi="宋体" w:eastAsia="仿宋_GB2312" w:cs="Times New Roman"/>
          <w:sz w:val="24"/>
          <w:szCs w:val="28"/>
        </w:rPr>
        <w:t>5</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格式</w:t>
      </w:r>
      <w:r>
        <w:rPr>
          <w:rFonts w:hint="eastAsia" w:ascii="仿宋_GB2312" w:hAnsi="宋体" w:eastAsia="仿宋_GB2312" w:cs="Times New Roman"/>
          <w:sz w:val="24"/>
          <w:szCs w:val="28"/>
          <w:lang w:eastAsia="zh-CN"/>
        </w:rPr>
        <w:t>。</w:t>
      </w:r>
    </w:p>
    <w:p w14:paraId="5E4AC721">
      <w:pPr>
        <w:spacing w:line="360" w:lineRule="auto"/>
        <w:ind w:firstLine="480" w:firstLineChars="200"/>
        <w:rPr>
          <w:rFonts w:ascii="华文仿宋" w:hAnsi="华文仿宋" w:eastAsia="华文仿宋" w:cs="华文仿宋"/>
          <w:b/>
          <w:sz w:val="24"/>
          <w:szCs w:val="28"/>
        </w:rPr>
      </w:pPr>
      <w:r>
        <w:rPr>
          <w:rFonts w:ascii="仿宋_GB2312" w:hAnsi="宋体" w:eastAsia="仿宋_GB2312" w:cs="Times New Roman"/>
          <w:sz w:val="24"/>
          <w:szCs w:val="28"/>
        </w:rPr>
        <w:t>对</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文件所作的澄清、修改，构成</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文件的组成部分。</w:t>
      </w:r>
    </w:p>
    <w:p w14:paraId="123EBD2C">
      <w:pPr>
        <w:spacing w:line="360" w:lineRule="auto"/>
        <w:rPr>
          <w:rFonts w:ascii="Times" w:hAnsi="Times" w:eastAsia="华文仿宋" w:cs="Arial"/>
          <w:b/>
          <w:sz w:val="24"/>
          <w:szCs w:val="28"/>
        </w:rPr>
      </w:pPr>
      <w:r>
        <w:rPr>
          <w:rFonts w:ascii="Times" w:hAnsi="Times" w:eastAsia="华文仿宋" w:cs="Arial"/>
          <w:b/>
          <w:sz w:val="24"/>
          <w:szCs w:val="28"/>
        </w:rPr>
        <w:t xml:space="preserve">2.2 </w:t>
      </w:r>
      <w:r>
        <w:rPr>
          <w:rFonts w:hint="eastAsia" w:ascii="Times" w:hAnsi="Times" w:eastAsia="华文仿宋" w:cs="Arial"/>
          <w:b/>
          <w:sz w:val="24"/>
          <w:szCs w:val="28"/>
        </w:rPr>
        <w:t>采购</w:t>
      </w:r>
      <w:r>
        <w:rPr>
          <w:rFonts w:ascii="Times" w:hAnsi="Times" w:eastAsia="华文仿宋" w:cs="Arial"/>
          <w:b/>
          <w:sz w:val="24"/>
          <w:szCs w:val="28"/>
        </w:rPr>
        <w:t>文件的澄清</w:t>
      </w:r>
      <w:r>
        <w:rPr>
          <w:rFonts w:hint="eastAsia" w:ascii="Times" w:hAnsi="Times" w:eastAsia="华文仿宋" w:cs="Arial"/>
          <w:b/>
          <w:sz w:val="24"/>
          <w:szCs w:val="28"/>
        </w:rPr>
        <w:t>和修改</w:t>
      </w:r>
    </w:p>
    <w:p w14:paraId="2BE6123B">
      <w:pPr>
        <w:spacing w:line="360" w:lineRule="auto"/>
        <w:ind w:firstLine="480" w:firstLineChars="200"/>
        <w:rPr>
          <w:rFonts w:ascii="仿宋_GB2312" w:hAnsi="宋体" w:eastAsia="仿宋_GB2312" w:cs="Times New Roman"/>
          <w:sz w:val="24"/>
          <w:szCs w:val="28"/>
        </w:rPr>
      </w:pPr>
      <w:bookmarkStart w:id="24" w:name="_Toc156141018"/>
      <w:bookmarkStart w:id="25" w:name="_Toc108712502"/>
      <w:bookmarkStart w:id="26" w:name="_Toc156306156"/>
      <w:r>
        <w:rPr>
          <w:rFonts w:ascii="仿宋_GB2312" w:hAnsi="宋体" w:eastAsia="仿宋_GB2312" w:cs="Times New Roman"/>
          <w:sz w:val="24"/>
          <w:szCs w:val="28"/>
        </w:rPr>
        <w:t xml:space="preserve">2.2.1 </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应仔细阅读和检查</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文件的全部内容。如发现缺页或附件不全，应及时向</w:t>
      </w:r>
      <w:r>
        <w:rPr>
          <w:rFonts w:hint="eastAsia" w:ascii="仿宋_GB2312" w:hAnsi="宋体" w:eastAsia="仿宋_GB2312" w:cs="Times New Roman"/>
          <w:sz w:val="24"/>
          <w:szCs w:val="28"/>
        </w:rPr>
        <w:t>采购</w:t>
      </w:r>
      <w:r>
        <w:rPr>
          <w:rFonts w:ascii="仿宋_GB2312" w:hAnsi="宋体" w:eastAsia="仿宋_GB2312" w:cs="Times New Roman"/>
          <w:sz w:val="24"/>
          <w:szCs w:val="28"/>
        </w:rPr>
        <w:t>人提出，以便补齐。如有疑问，应</w:t>
      </w:r>
      <w:r>
        <w:rPr>
          <w:rFonts w:hint="eastAsia" w:ascii="仿宋_GB2312" w:hAnsi="宋体" w:eastAsia="仿宋_GB2312" w:cs="Times New Roman"/>
          <w:sz w:val="24"/>
          <w:szCs w:val="28"/>
        </w:rPr>
        <w:t>将</w:t>
      </w:r>
      <w:r>
        <w:rPr>
          <w:rFonts w:ascii="仿宋_GB2312" w:hAnsi="宋体" w:eastAsia="仿宋_GB2312" w:cs="Times New Roman"/>
          <w:sz w:val="24"/>
          <w:szCs w:val="28"/>
        </w:rPr>
        <w:t>提出的问题送达</w:t>
      </w:r>
      <w:r>
        <w:rPr>
          <w:rFonts w:hint="eastAsia" w:ascii="仿宋_GB2312" w:hAnsi="宋体" w:eastAsia="仿宋_GB2312" w:cs="Times New Roman"/>
          <w:sz w:val="24"/>
          <w:szCs w:val="28"/>
        </w:rPr>
        <w:t>采购</w:t>
      </w:r>
      <w:r>
        <w:rPr>
          <w:rFonts w:ascii="仿宋_GB2312" w:hAnsi="宋体" w:eastAsia="仿宋_GB2312" w:cs="Times New Roman"/>
          <w:sz w:val="24"/>
          <w:szCs w:val="28"/>
        </w:rPr>
        <w:t>人，要求</w:t>
      </w:r>
      <w:r>
        <w:rPr>
          <w:rFonts w:hint="eastAsia" w:ascii="仿宋_GB2312" w:hAnsi="宋体" w:eastAsia="仿宋_GB2312" w:cs="Times New Roman"/>
          <w:sz w:val="24"/>
          <w:szCs w:val="28"/>
        </w:rPr>
        <w:t>采购人</w:t>
      </w:r>
      <w:r>
        <w:rPr>
          <w:rFonts w:ascii="仿宋_GB2312" w:hAnsi="宋体" w:eastAsia="仿宋_GB2312" w:cs="Times New Roman"/>
          <w:sz w:val="24"/>
          <w:szCs w:val="28"/>
        </w:rPr>
        <w:t>予以澄清。</w:t>
      </w:r>
    </w:p>
    <w:p w14:paraId="1C9A480C">
      <w:pPr>
        <w:spacing w:line="360" w:lineRule="auto"/>
        <w:ind w:firstLine="480" w:firstLineChars="200"/>
        <w:rPr>
          <w:rFonts w:hint="eastAsia" w:ascii="华文仿宋" w:hAnsi="华文仿宋" w:eastAsia="华文仿宋"/>
          <w:sz w:val="28"/>
        </w:rPr>
      </w:pPr>
      <w:r>
        <w:rPr>
          <w:rFonts w:ascii="仿宋_GB2312" w:hAnsi="宋体" w:eastAsia="仿宋_GB2312" w:cs="Times New Roman"/>
          <w:sz w:val="24"/>
          <w:szCs w:val="28"/>
        </w:rPr>
        <w:t>2.2.2</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文件的澄清</w:t>
      </w:r>
      <w:r>
        <w:rPr>
          <w:rFonts w:hint="eastAsia" w:ascii="仿宋_GB2312" w:hAnsi="宋体" w:eastAsia="仿宋_GB2312" w:cs="Times New Roman"/>
          <w:sz w:val="24"/>
          <w:szCs w:val="28"/>
        </w:rPr>
        <w:t>及修改内容，</w:t>
      </w:r>
      <w:r>
        <w:rPr>
          <w:rFonts w:ascii="仿宋_GB2312" w:hAnsi="宋体" w:eastAsia="仿宋_GB2312" w:cs="Times New Roman"/>
          <w:sz w:val="24"/>
          <w:szCs w:val="28"/>
        </w:rPr>
        <w:t>以</w:t>
      </w:r>
      <w:r>
        <w:rPr>
          <w:rFonts w:hint="eastAsia" w:ascii="仿宋_GB2312" w:hAnsi="宋体" w:eastAsia="仿宋_GB2312" w:cs="Times New Roman"/>
          <w:sz w:val="24"/>
          <w:szCs w:val="28"/>
        </w:rPr>
        <w:t>中粮</w:t>
      </w:r>
      <w:r>
        <w:rPr>
          <w:rFonts w:hint="eastAsia" w:ascii="仿宋_GB2312" w:hAnsi="宋体" w:eastAsia="仿宋_GB2312" w:cs="Times New Roman"/>
          <w:sz w:val="24"/>
          <w:szCs w:val="28"/>
          <w:lang w:val="en-US" w:eastAsia="zh-CN"/>
        </w:rPr>
        <w:t>E采供应链</w:t>
      </w:r>
      <w:r>
        <w:rPr>
          <w:rFonts w:hint="eastAsia" w:ascii="仿宋_GB2312" w:hAnsi="宋体" w:eastAsia="仿宋_GB2312" w:cs="Times New Roman"/>
          <w:sz w:val="24"/>
          <w:szCs w:val="28"/>
        </w:rPr>
        <w:t>采购平台公告（澄清/修改）的</w:t>
      </w:r>
      <w:r>
        <w:rPr>
          <w:rFonts w:ascii="仿宋_GB2312" w:hAnsi="宋体" w:eastAsia="仿宋_GB2312" w:cs="Times New Roman"/>
          <w:sz w:val="24"/>
          <w:szCs w:val="28"/>
        </w:rPr>
        <w:t>形式发给所有</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，但不指明澄清问题的来源。澄清</w:t>
      </w:r>
      <w:r>
        <w:rPr>
          <w:rFonts w:hint="eastAsia" w:ascii="仿宋_GB2312" w:hAnsi="宋体" w:eastAsia="仿宋_GB2312" w:cs="Times New Roman"/>
          <w:sz w:val="24"/>
          <w:szCs w:val="28"/>
        </w:rPr>
        <w:t>及修改</w:t>
      </w:r>
      <w:r>
        <w:rPr>
          <w:rFonts w:ascii="仿宋_GB2312" w:hAnsi="宋体" w:eastAsia="仿宋_GB2312" w:cs="Times New Roman"/>
          <w:sz w:val="24"/>
          <w:szCs w:val="28"/>
        </w:rPr>
        <w:t>发出的时间</w:t>
      </w:r>
      <w:r>
        <w:rPr>
          <w:rFonts w:hint="eastAsia" w:ascii="仿宋_GB2312" w:hAnsi="宋体" w:eastAsia="仿宋_GB2312" w:cs="Times New Roman"/>
          <w:sz w:val="24"/>
          <w:szCs w:val="28"/>
        </w:rPr>
        <w:t>及</w:t>
      </w:r>
      <w:r>
        <w:rPr>
          <w:rFonts w:ascii="仿宋_GB2312" w:hAnsi="宋体" w:eastAsia="仿宋_GB2312" w:cs="Times New Roman"/>
          <w:sz w:val="24"/>
          <w:szCs w:val="28"/>
        </w:rPr>
        <w:t>内容可能影响</w:t>
      </w:r>
      <w:r>
        <w:rPr>
          <w:rFonts w:hint="eastAsia" w:ascii="仿宋_GB2312" w:hAnsi="宋体" w:eastAsia="仿宋_GB2312" w:cs="Times New Roman"/>
          <w:sz w:val="24"/>
          <w:szCs w:val="28"/>
        </w:rPr>
        <w:t>响应</w:t>
      </w:r>
      <w:r>
        <w:rPr>
          <w:rFonts w:ascii="仿宋_GB2312" w:hAnsi="宋体" w:eastAsia="仿宋_GB2312" w:cs="Times New Roman"/>
          <w:sz w:val="24"/>
          <w:szCs w:val="28"/>
        </w:rPr>
        <w:t>文件编制的，将相应延长</w:t>
      </w:r>
      <w:r>
        <w:rPr>
          <w:rFonts w:hint="eastAsia" w:ascii="仿宋_GB2312" w:hAnsi="宋体" w:eastAsia="仿宋_GB2312" w:cs="Times New Roman"/>
          <w:sz w:val="24"/>
          <w:szCs w:val="28"/>
        </w:rPr>
        <w:t>报价</w:t>
      </w:r>
      <w:r>
        <w:rPr>
          <w:rFonts w:ascii="仿宋_GB2312" w:hAnsi="宋体" w:eastAsia="仿宋_GB2312" w:cs="Times New Roman"/>
          <w:sz w:val="24"/>
          <w:szCs w:val="28"/>
        </w:rPr>
        <w:t>截止时间。</w:t>
      </w:r>
    </w:p>
    <w:p w14:paraId="1ADC5010">
      <w:pPr>
        <w:pStyle w:val="3"/>
        <w:spacing w:before="0" w:after="0" w:line="360" w:lineRule="auto"/>
        <w:rPr>
          <w:rFonts w:ascii="华文仿宋" w:hAnsi="华文仿宋" w:eastAsia="华文仿宋"/>
          <w:sz w:val="28"/>
        </w:rPr>
      </w:pPr>
      <w:r>
        <w:rPr>
          <w:rFonts w:hint="eastAsia" w:ascii="华文仿宋" w:hAnsi="华文仿宋" w:eastAsia="华文仿宋"/>
          <w:sz w:val="28"/>
        </w:rPr>
        <w:t>3</w:t>
      </w:r>
      <w:r>
        <w:rPr>
          <w:rFonts w:ascii="华文仿宋" w:hAnsi="华文仿宋" w:eastAsia="华文仿宋"/>
          <w:sz w:val="28"/>
        </w:rPr>
        <w:t xml:space="preserve">. </w:t>
      </w:r>
      <w:r>
        <w:rPr>
          <w:rFonts w:hint="eastAsia" w:ascii="华文仿宋" w:hAnsi="华文仿宋" w:eastAsia="华文仿宋"/>
          <w:sz w:val="28"/>
        </w:rPr>
        <w:t>响应</w:t>
      </w:r>
      <w:r>
        <w:rPr>
          <w:rFonts w:ascii="华文仿宋" w:hAnsi="华文仿宋" w:eastAsia="华文仿宋"/>
          <w:sz w:val="28"/>
        </w:rPr>
        <w:t>文件</w:t>
      </w:r>
      <w:bookmarkEnd w:id="24"/>
      <w:bookmarkEnd w:id="25"/>
      <w:bookmarkEnd w:id="26"/>
    </w:p>
    <w:p w14:paraId="5FCF4F65">
      <w:pPr>
        <w:spacing w:line="360" w:lineRule="auto"/>
        <w:rPr>
          <w:rFonts w:ascii="Times" w:hAnsi="Times" w:eastAsia="华文仿宋" w:cs="Arial"/>
          <w:b/>
          <w:sz w:val="24"/>
          <w:szCs w:val="28"/>
        </w:rPr>
      </w:pPr>
      <w:r>
        <w:rPr>
          <w:rFonts w:ascii="Times" w:hAnsi="Times" w:eastAsia="华文仿宋" w:cs="Arial"/>
          <w:b/>
          <w:sz w:val="24"/>
          <w:szCs w:val="28"/>
        </w:rPr>
        <w:t xml:space="preserve">3.1 </w:t>
      </w:r>
      <w:r>
        <w:rPr>
          <w:rFonts w:hint="eastAsia" w:ascii="Times" w:hAnsi="Times" w:eastAsia="华文仿宋" w:cs="Arial"/>
          <w:b/>
          <w:sz w:val="24"/>
          <w:szCs w:val="28"/>
        </w:rPr>
        <w:t>响应</w:t>
      </w:r>
      <w:r>
        <w:rPr>
          <w:rFonts w:ascii="Times" w:hAnsi="Times" w:eastAsia="华文仿宋" w:cs="Arial"/>
          <w:b/>
          <w:sz w:val="24"/>
          <w:szCs w:val="28"/>
        </w:rPr>
        <w:t>文件的组成</w:t>
      </w:r>
    </w:p>
    <w:p w14:paraId="0EF6F28C">
      <w:pPr>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响应</w:t>
      </w:r>
      <w:r>
        <w:rPr>
          <w:rFonts w:ascii="仿宋_GB2312" w:hAnsi="宋体" w:eastAsia="仿宋_GB2312" w:cs="Times New Roman"/>
          <w:sz w:val="24"/>
          <w:szCs w:val="28"/>
        </w:rPr>
        <w:t>文件应包括下列内容：</w:t>
      </w:r>
    </w:p>
    <w:p w14:paraId="175344D5">
      <w:pPr>
        <w:pStyle w:val="31"/>
        <w:numPr>
          <w:ilvl w:val="0"/>
          <w:numId w:val="1"/>
        </w:numPr>
        <w:spacing w:line="360" w:lineRule="auto"/>
        <w:ind w:firstLineChars="0"/>
        <w:rPr>
          <w:rFonts w:ascii="仿宋_GB2312" w:hAnsi="宋体" w:eastAsia="仿宋_GB2312"/>
          <w:sz w:val="24"/>
          <w:szCs w:val="28"/>
        </w:rPr>
      </w:pPr>
      <w:r>
        <w:rPr>
          <w:rFonts w:hint="eastAsia" w:ascii="仿宋_GB2312" w:hAnsi="宋体" w:eastAsia="仿宋_GB2312"/>
          <w:sz w:val="24"/>
          <w:szCs w:val="28"/>
        </w:rPr>
        <w:t>报价函；</w:t>
      </w:r>
    </w:p>
    <w:p w14:paraId="36676FA2">
      <w:pPr>
        <w:pStyle w:val="31"/>
        <w:numPr>
          <w:ilvl w:val="0"/>
          <w:numId w:val="1"/>
        </w:numPr>
        <w:spacing w:line="360" w:lineRule="auto"/>
        <w:ind w:firstLineChars="0"/>
        <w:rPr>
          <w:rFonts w:ascii="仿宋_GB2312" w:hAnsi="宋体" w:eastAsia="仿宋_GB2312"/>
          <w:sz w:val="24"/>
          <w:szCs w:val="28"/>
        </w:rPr>
      </w:pPr>
      <w:r>
        <w:rPr>
          <w:rFonts w:hint="eastAsia" w:ascii="仿宋_GB2312" w:hAnsi="宋体" w:eastAsia="仿宋_GB2312"/>
          <w:sz w:val="24"/>
          <w:szCs w:val="28"/>
        </w:rPr>
        <w:t>法定代表人（单位负责人）身份证明或授权委托书；</w:t>
      </w:r>
    </w:p>
    <w:p w14:paraId="1B8D498B">
      <w:pPr>
        <w:pStyle w:val="31"/>
        <w:numPr>
          <w:ilvl w:val="0"/>
          <w:numId w:val="1"/>
        </w:numPr>
        <w:spacing w:line="360" w:lineRule="auto"/>
        <w:ind w:firstLineChars="0"/>
        <w:rPr>
          <w:rFonts w:ascii="仿宋_GB2312" w:hAnsi="宋体" w:eastAsia="仿宋_GB2312"/>
          <w:sz w:val="24"/>
          <w:szCs w:val="28"/>
        </w:rPr>
      </w:pPr>
      <w:r>
        <w:rPr>
          <w:rFonts w:hint="eastAsia" w:ascii="仿宋_GB2312" w:hAnsi="宋体" w:eastAsia="仿宋_GB2312"/>
          <w:sz w:val="24"/>
          <w:szCs w:val="28"/>
        </w:rPr>
        <w:t>资格审查</w:t>
      </w:r>
      <w:r>
        <w:rPr>
          <w:rFonts w:ascii="仿宋_GB2312" w:hAnsi="宋体" w:eastAsia="仿宋_GB2312"/>
          <w:sz w:val="24"/>
          <w:szCs w:val="28"/>
        </w:rPr>
        <w:t>资料；</w:t>
      </w:r>
    </w:p>
    <w:p w14:paraId="3B89C8BC">
      <w:pPr>
        <w:pStyle w:val="31"/>
        <w:numPr>
          <w:ilvl w:val="0"/>
          <w:numId w:val="1"/>
        </w:numPr>
        <w:spacing w:line="360" w:lineRule="auto"/>
        <w:ind w:firstLineChars="0"/>
        <w:rPr>
          <w:rFonts w:ascii="仿宋_GB2312" w:hAnsi="宋体" w:eastAsia="仿宋_GB2312"/>
          <w:sz w:val="24"/>
          <w:szCs w:val="28"/>
        </w:rPr>
      </w:pPr>
      <w:r>
        <w:rPr>
          <w:rFonts w:ascii="仿宋_GB2312" w:hAnsi="宋体" w:eastAsia="仿宋_GB2312"/>
          <w:sz w:val="24"/>
          <w:szCs w:val="28"/>
        </w:rPr>
        <w:t>报价人承诺书</w:t>
      </w:r>
      <w:r>
        <w:rPr>
          <w:rFonts w:hint="eastAsia" w:ascii="仿宋_GB2312" w:hAnsi="宋体" w:eastAsia="仿宋_GB2312"/>
          <w:sz w:val="24"/>
          <w:szCs w:val="28"/>
        </w:rPr>
        <w:t>；</w:t>
      </w:r>
    </w:p>
    <w:p w14:paraId="27C564FD">
      <w:pPr>
        <w:pStyle w:val="31"/>
        <w:numPr>
          <w:ilvl w:val="0"/>
          <w:numId w:val="1"/>
        </w:numPr>
        <w:spacing w:line="360" w:lineRule="auto"/>
        <w:ind w:firstLineChars="0"/>
        <w:rPr>
          <w:rFonts w:ascii="仿宋_GB2312" w:hAnsi="宋体" w:eastAsia="仿宋_GB2312"/>
          <w:sz w:val="24"/>
          <w:szCs w:val="28"/>
        </w:rPr>
      </w:pPr>
      <w:r>
        <w:rPr>
          <w:rFonts w:ascii="仿宋_GB2312" w:hAnsi="宋体" w:eastAsia="仿宋_GB2312"/>
          <w:sz w:val="24"/>
          <w:szCs w:val="28"/>
        </w:rPr>
        <w:t>廉洁自律承诺书</w:t>
      </w:r>
      <w:r>
        <w:rPr>
          <w:rFonts w:hint="eastAsia" w:ascii="仿宋_GB2312" w:hAnsi="宋体" w:eastAsia="仿宋_GB2312"/>
          <w:sz w:val="24"/>
          <w:szCs w:val="28"/>
        </w:rPr>
        <w:t>。</w:t>
      </w:r>
    </w:p>
    <w:p w14:paraId="00817377">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报价人</w:t>
      </w:r>
      <w:r>
        <w:rPr>
          <w:rFonts w:ascii="仿宋_GB2312" w:hAnsi="宋体" w:eastAsia="仿宋_GB2312" w:cs="Times New Roman"/>
          <w:sz w:val="24"/>
          <w:szCs w:val="28"/>
        </w:rPr>
        <w:t>在</w:t>
      </w:r>
      <w:r>
        <w:rPr>
          <w:rFonts w:hint="eastAsia" w:ascii="仿宋_GB2312" w:hAnsi="宋体" w:eastAsia="仿宋_GB2312" w:cs="Times New Roman"/>
          <w:sz w:val="24"/>
          <w:szCs w:val="28"/>
        </w:rPr>
        <w:t>评审</w:t>
      </w:r>
      <w:r>
        <w:rPr>
          <w:rFonts w:ascii="仿宋_GB2312" w:hAnsi="宋体" w:eastAsia="仿宋_GB2312" w:cs="Times New Roman"/>
          <w:sz w:val="24"/>
          <w:szCs w:val="28"/>
        </w:rPr>
        <w:t>过程中作出的符合法律法规和</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文件规定的澄清确认，构成</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的组成部分。</w:t>
      </w:r>
    </w:p>
    <w:p w14:paraId="36F7EE5B">
      <w:pPr>
        <w:spacing w:line="360" w:lineRule="auto"/>
        <w:rPr>
          <w:rFonts w:ascii="Times" w:hAnsi="Times" w:eastAsia="华文仿宋" w:cs="Arial"/>
          <w:b/>
          <w:sz w:val="24"/>
          <w:szCs w:val="28"/>
        </w:rPr>
      </w:pPr>
    </w:p>
    <w:p w14:paraId="1E1D3D18">
      <w:pPr>
        <w:spacing w:line="360" w:lineRule="auto"/>
        <w:rPr>
          <w:rFonts w:ascii="Times" w:hAnsi="Times" w:eastAsia="华文仿宋" w:cs="Arial"/>
          <w:b/>
          <w:sz w:val="24"/>
          <w:szCs w:val="28"/>
        </w:rPr>
      </w:pPr>
      <w:r>
        <w:rPr>
          <w:rFonts w:ascii="Times" w:hAnsi="Times" w:eastAsia="华文仿宋" w:cs="Arial"/>
          <w:b/>
          <w:sz w:val="24"/>
          <w:szCs w:val="28"/>
        </w:rPr>
        <w:t xml:space="preserve">3.2 </w:t>
      </w:r>
      <w:r>
        <w:rPr>
          <w:rFonts w:hint="eastAsia" w:ascii="Times" w:hAnsi="Times" w:eastAsia="华文仿宋" w:cs="Arial"/>
          <w:b/>
          <w:sz w:val="24"/>
          <w:szCs w:val="28"/>
        </w:rPr>
        <w:t>响应</w:t>
      </w:r>
      <w:r>
        <w:rPr>
          <w:rFonts w:ascii="Times" w:hAnsi="Times" w:eastAsia="华文仿宋" w:cs="Arial"/>
          <w:b/>
          <w:sz w:val="24"/>
          <w:szCs w:val="28"/>
        </w:rPr>
        <w:t>报价</w:t>
      </w:r>
    </w:p>
    <w:p w14:paraId="6E413368">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 xml:space="preserve">3.2.1 </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应充分了解该项目的总体情况以及影响报价的其他要素</w:t>
      </w:r>
      <w:r>
        <w:rPr>
          <w:rFonts w:hint="eastAsia" w:ascii="仿宋_GB2312" w:hAnsi="宋体" w:eastAsia="仿宋_GB2312" w:cs="Times New Roman"/>
          <w:sz w:val="24"/>
          <w:szCs w:val="28"/>
        </w:rPr>
        <w:t>；有关本项目实施所需的设备费（含备品备件）、运杂费、保险费、协助调试费、售后服务及维护费、税金等所涉及的一切费用均计入报价。对于没有填报的项目，采购人将不再另行支付，并均认为已包含在响应报价内。</w:t>
      </w:r>
    </w:p>
    <w:p w14:paraId="454996D2">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3.2.2</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rPr>
        <w:t>报价应包括国家规定的增值税税金，增值税税金按一般计税方法计算。</w:t>
      </w:r>
    </w:p>
    <w:p w14:paraId="529FA2F1">
      <w:pPr>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3.2.3 付款方式：与报价人</w:t>
      </w:r>
      <w:r>
        <w:rPr>
          <w:rFonts w:ascii="仿宋_GB2312" w:hAnsi="宋体" w:eastAsia="仿宋_GB2312" w:cs="Times New Roman"/>
          <w:sz w:val="24"/>
          <w:szCs w:val="28"/>
        </w:rPr>
        <w:t>须知前附表</w:t>
      </w:r>
      <w:r>
        <w:rPr>
          <w:rFonts w:hint="eastAsia" w:ascii="仿宋_GB2312" w:hAnsi="宋体" w:eastAsia="仿宋_GB2312" w:cs="Times New Roman"/>
          <w:sz w:val="24"/>
          <w:szCs w:val="28"/>
        </w:rPr>
        <w:t>的付款方式完全一致。</w:t>
      </w:r>
    </w:p>
    <w:p w14:paraId="208C24F8">
      <w:pPr>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3.2.4</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rPr>
        <w:t>报价金额应为各分项报价金额之和，报价金额与分项报价的合价不一致的，应以各分项合价累计数为准，修正报价金额；如分项报价中存在缺漏项，则视为缺漏项价格已包含在其他分项报价之中。报价人在报价截止时间前修改报价函中的报价总额，应同时修改响应文件“分项报价表”中的相应报价。</w:t>
      </w:r>
    </w:p>
    <w:p w14:paraId="21FC8BB0">
      <w:pPr>
        <w:spacing w:line="360" w:lineRule="auto"/>
        <w:rPr>
          <w:rFonts w:ascii="Times" w:hAnsi="Times" w:eastAsia="华文仿宋" w:cs="Arial"/>
          <w:b/>
          <w:sz w:val="24"/>
          <w:szCs w:val="28"/>
        </w:rPr>
      </w:pPr>
      <w:r>
        <w:rPr>
          <w:rFonts w:ascii="Times" w:hAnsi="Times" w:eastAsia="华文仿宋" w:cs="Arial"/>
          <w:b/>
          <w:sz w:val="24"/>
          <w:szCs w:val="28"/>
        </w:rPr>
        <w:t xml:space="preserve">3.3 </w:t>
      </w:r>
      <w:r>
        <w:rPr>
          <w:rFonts w:hint="eastAsia" w:ascii="Times" w:hAnsi="Times" w:eastAsia="华文仿宋" w:cs="Arial"/>
          <w:b/>
          <w:sz w:val="24"/>
          <w:szCs w:val="28"/>
        </w:rPr>
        <w:t>报价</w:t>
      </w:r>
      <w:r>
        <w:rPr>
          <w:rFonts w:ascii="Times" w:hAnsi="Times" w:eastAsia="华文仿宋" w:cs="Arial"/>
          <w:b/>
          <w:sz w:val="24"/>
          <w:szCs w:val="28"/>
        </w:rPr>
        <w:t>有效期</w:t>
      </w:r>
    </w:p>
    <w:p w14:paraId="6DC4E681">
      <w:pPr>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自</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递交截止日起</w:t>
      </w:r>
      <w:r>
        <w:rPr>
          <w:rFonts w:ascii="仿宋_GB2312" w:hAnsi="宋体" w:eastAsia="仿宋_GB2312" w:cs="Times New Roman"/>
          <w:sz w:val="24"/>
          <w:szCs w:val="28"/>
          <w:u w:val="single"/>
        </w:rPr>
        <w:t>90天</w:t>
      </w:r>
      <w:r>
        <w:rPr>
          <w:rFonts w:ascii="仿宋_GB2312" w:hAnsi="宋体" w:eastAsia="仿宋_GB2312" w:cs="Times New Roman"/>
          <w:sz w:val="24"/>
          <w:szCs w:val="28"/>
        </w:rPr>
        <w:t>（日历日）</w:t>
      </w:r>
      <w:r>
        <w:rPr>
          <w:rFonts w:hint="eastAsia" w:ascii="仿宋_GB2312" w:hAnsi="宋体" w:eastAsia="仿宋_GB2312" w:cs="Times New Roman"/>
          <w:sz w:val="24"/>
          <w:szCs w:val="28"/>
        </w:rPr>
        <w:t>。</w:t>
      </w:r>
    </w:p>
    <w:p w14:paraId="15429473">
      <w:pPr>
        <w:spacing w:line="360" w:lineRule="auto"/>
        <w:rPr>
          <w:rFonts w:ascii="Times" w:hAnsi="Times" w:eastAsia="华文仿宋" w:cs="Arial"/>
          <w:b/>
          <w:sz w:val="24"/>
          <w:szCs w:val="28"/>
        </w:rPr>
      </w:pPr>
      <w:r>
        <w:rPr>
          <w:rFonts w:ascii="Times" w:hAnsi="Times" w:eastAsia="华文仿宋" w:cs="Arial"/>
          <w:b/>
          <w:sz w:val="24"/>
          <w:szCs w:val="28"/>
        </w:rPr>
        <w:t xml:space="preserve">3.4 </w:t>
      </w:r>
      <w:r>
        <w:rPr>
          <w:rFonts w:hint="eastAsia" w:ascii="Times" w:hAnsi="Times" w:eastAsia="华文仿宋" w:cs="Arial"/>
          <w:b/>
          <w:sz w:val="24"/>
          <w:szCs w:val="28"/>
        </w:rPr>
        <w:t>响应保证金</w:t>
      </w:r>
    </w:p>
    <w:p w14:paraId="0E0A9D40">
      <w:pPr>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采购结果公告发布后，采购人将于收到报价人退款申请之日起15个工作日内退还响应保证金。</w:t>
      </w:r>
    </w:p>
    <w:p w14:paraId="3CDD6D37">
      <w:pPr>
        <w:spacing w:line="360" w:lineRule="auto"/>
        <w:rPr>
          <w:rFonts w:ascii="Times" w:hAnsi="Times" w:eastAsia="华文仿宋" w:cs="Arial"/>
          <w:b/>
          <w:sz w:val="24"/>
          <w:szCs w:val="28"/>
        </w:rPr>
      </w:pPr>
      <w:r>
        <w:rPr>
          <w:rFonts w:ascii="Times" w:hAnsi="Times" w:eastAsia="华文仿宋" w:cs="Arial"/>
          <w:b/>
          <w:sz w:val="24"/>
          <w:szCs w:val="28"/>
        </w:rPr>
        <w:t>3.5 资格审查资料</w:t>
      </w:r>
    </w:p>
    <w:p w14:paraId="62D14E3C">
      <w:pPr>
        <w:adjustRightInd w:val="0"/>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除</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须知前附表另有规定外，</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应按下列规定提供资格审查资料，以证明其满足规定的资质、财务、业绩、信誉等要求。</w:t>
      </w:r>
    </w:p>
    <w:p w14:paraId="004E7CE5">
      <w:pPr>
        <w:adjustRightInd w:val="0"/>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3.5.1 “</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基本情况表”应附</w:t>
      </w:r>
      <w:r>
        <w:rPr>
          <w:rFonts w:hint="eastAsia" w:ascii="仿宋_GB2312" w:hAnsi="宋体" w:eastAsia="仿宋_GB2312" w:cs="Times New Roman"/>
          <w:sz w:val="24"/>
          <w:szCs w:val="28"/>
        </w:rPr>
        <w:t>报价人</w:t>
      </w:r>
      <w:r>
        <w:rPr>
          <w:rFonts w:ascii="仿宋_GB2312" w:hAnsi="宋体" w:eastAsia="仿宋_GB2312" w:cs="Times New Roman"/>
          <w:sz w:val="24"/>
          <w:szCs w:val="28"/>
        </w:rPr>
        <w:t>资格或者资质证书副本和</w:t>
      </w:r>
      <w:r>
        <w:rPr>
          <w:rFonts w:hint="eastAsia" w:ascii="仿宋_GB2312" w:hAnsi="宋体" w:eastAsia="仿宋_GB2312" w:cs="Times New Roman"/>
          <w:sz w:val="24"/>
          <w:szCs w:val="28"/>
        </w:rPr>
        <w:t>报价项目</w:t>
      </w:r>
      <w:r>
        <w:rPr>
          <w:rFonts w:ascii="仿宋_GB2312" w:hAnsi="宋体" w:eastAsia="仿宋_GB2312" w:cs="Times New Roman"/>
          <w:sz w:val="24"/>
          <w:szCs w:val="28"/>
        </w:rPr>
        <w:t>检验或认证等材料的扫描件以及：</w:t>
      </w:r>
    </w:p>
    <w:p w14:paraId="5306649D">
      <w:pPr>
        <w:adjustRightInd w:val="0"/>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（1）</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为企业的，应提交营业执照；</w:t>
      </w:r>
    </w:p>
    <w:p w14:paraId="44EB9FA5">
      <w:pPr>
        <w:adjustRightInd w:val="0"/>
        <w:spacing w:line="360" w:lineRule="auto"/>
        <w:ind w:firstLine="480" w:firstLineChars="200"/>
        <w:rPr>
          <w:rFonts w:ascii="Times" w:hAnsi="Times" w:eastAsia="华文仿宋" w:cs="Arial"/>
          <w:b/>
          <w:sz w:val="24"/>
          <w:szCs w:val="28"/>
        </w:rPr>
      </w:pPr>
      <w:r>
        <w:rPr>
          <w:rFonts w:ascii="仿宋_GB2312" w:hAnsi="宋体" w:eastAsia="仿宋_GB2312" w:cs="Times New Roman"/>
          <w:sz w:val="24"/>
          <w:szCs w:val="28"/>
        </w:rPr>
        <w:t>（2）</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为依法允许经营的事业单位的，应提交事业单位法人证书的扫描件。</w:t>
      </w:r>
    </w:p>
    <w:p w14:paraId="61DF879A">
      <w:pPr>
        <w:spacing w:line="360" w:lineRule="auto"/>
        <w:rPr>
          <w:rFonts w:ascii="Times" w:hAnsi="Times" w:eastAsia="华文仿宋" w:cs="Arial"/>
          <w:b/>
          <w:sz w:val="24"/>
          <w:szCs w:val="28"/>
        </w:rPr>
      </w:pPr>
      <w:r>
        <w:rPr>
          <w:rFonts w:ascii="Times" w:hAnsi="Times" w:eastAsia="华文仿宋" w:cs="Arial"/>
          <w:b/>
          <w:sz w:val="24"/>
          <w:szCs w:val="28"/>
        </w:rPr>
        <w:t xml:space="preserve">3.6 </w:t>
      </w:r>
      <w:r>
        <w:rPr>
          <w:rFonts w:hint="eastAsia" w:ascii="Times" w:hAnsi="Times" w:eastAsia="华文仿宋" w:cs="Arial"/>
          <w:b/>
          <w:sz w:val="24"/>
          <w:szCs w:val="28"/>
        </w:rPr>
        <w:t>响应文件</w:t>
      </w:r>
      <w:r>
        <w:rPr>
          <w:rFonts w:ascii="Times" w:hAnsi="Times" w:eastAsia="华文仿宋" w:cs="Arial"/>
          <w:b/>
          <w:sz w:val="24"/>
          <w:szCs w:val="28"/>
        </w:rPr>
        <w:t>的编制</w:t>
      </w:r>
    </w:p>
    <w:p w14:paraId="20A5C971">
      <w:pPr>
        <w:adjustRightInd w:val="0"/>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 xml:space="preserve">3.6.1 </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应按“</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格式”进行编写，如有必要，可以增加附页，作为</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的组成部分。</w:t>
      </w:r>
    </w:p>
    <w:p w14:paraId="48DC706C">
      <w:pPr>
        <w:adjustRightInd w:val="0"/>
        <w:spacing w:line="360" w:lineRule="auto"/>
        <w:ind w:firstLine="480" w:firstLineChars="200"/>
        <w:rPr>
          <w:rFonts w:ascii="Times" w:hAnsi="Times" w:eastAsia="华文仿宋" w:cs="Arial"/>
          <w:b/>
          <w:sz w:val="24"/>
          <w:szCs w:val="28"/>
        </w:rPr>
      </w:pPr>
      <w:r>
        <w:rPr>
          <w:rFonts w:ascii="仿宋_GB2312" w:hAnsi="宋体" w:eastAsia="仿宋_GB2312" w:cs="Times New Roman"/>
          <w:sz w:val="24"/>
          <w:szCs w:val="28"/>
        </w:rPr>
        <w:t xml:space="preserve">3.6.2 </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应当对</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文件有关供货期、</w:t>
      </w:r>
      <w:r>
        <w:rPr>
          <w:rFonts w:hint="eastAsia" w:ascii="仿宋_GB2312" w:hAnsi="宋体" w:eastAsia="仿宋_GB2312" w:cs="Times New Roman"/>
          <w:sz w:val="24"/>
          <w:szCs w:val="28"/>
        </w:rPr>
        <w:t>报价</w:t>
      </w:r>
      <w:r>
        <w:rPr>
          <w:rFonts w:ascii="仿宋_GB2312" w:hAnsi="宋体" w:eastAsia="仿宋_GB2312" w:cs="Times New Roman"/>
          <w:sz w:val="24"/>
          <w:szCs w:val="28"/>
        </w:rPr>
        <w:t>有效期、</w:t>
      </w:r>
      <w:r>
        <w:rPr>
          <w:rFonts w:hint="eastAsia" w:ascii="仿宋_GB2312" w:hAnsi="宋体" w:eastAsia="仿宋_GB2312" w:cs="Times New Roman"/>
          <w:sz w:val="24"/>
          <w:szCs w:val="28"/>
        </w:rPr>
        <w:t>技术</w:t>
      </w:r>
      <w:r>
        <w:rPr>
          <w:rFonts w:ascii="仿宋_GB2312" w:hAnsi="宋体" w:eastAsia="仿宋_GB2312" w:cs="Times New Roman"/>
          <w:sz w:val="24"/>
          <w:szCs w:val="28"/>
        </w:rPr>
        <w:t>要求、</w:t>
      </w:r>
      <w:r>
        <w:rPr>
          <w:rFonts w:hint="eastAsia" w:ascii="仿宋_GB2312" w:hAnsi="宋体" w:eastAsia="仿宋_GB2312" w:cs="Times New Roman"/>
          <w:sz w:val="24"/>
          <w:szCs w:val="28"/>
        </w:rPr>
        <w:t>采购</w:t>
      </w:r>
      <w:r>
        <w:rPr>
          <w:rFonts w:ascii="仿宋_GB2312" w:hAnsi="宋体" w:eastAsia="仿宋_GB2312" w:cs="Times New Roman"/>
          <w:sz w:val="24"/>
          <w:szCs w:val="28"/>
        </w:rPr>
        <w:t>范围</w:t>
      </w:r>
      <w:r>
        <w:rPr>
          <w:rFonts w:hint="eastAsia" w:ascii="仿宋_GB2312" w:hAnsi="宋体" w:eastAsia="仿宋_GB2312" w:cs="Times New Roman"/>
          <w:sz w:val="24"/>
          <w:szCs w:val="28"/>
        </w:rPr>
        <w:t>、付款方式、质保期</w:t>
      </w:r>
      <w:r>
        <w:rPr>
          <w:rFonts w:ascii="仿宋_GB2312" w:hAnsi="宋体" w:eastAsia="仿宋_GB2312" w:cs="Times New Roman"/>
          <w:sz w:val="24"/>
          <w:szCs w:val="28"/>
        </w:rPr>
        <w:t>等实质性内容作出响应。</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在满足</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文件实质性要求的基础上，可以提出比</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文件要求更有利于</w:t>
      </w:r>
      <w:r>
        <w:rPr>
          <w:rFonts w:hint="eastAsia" w:ascii="仿宋_GB2312" w:hAnsi="宋体" w:eastAsia="仿宋_GB2312" w:cs="Times New Roman"/>
          <w:sz w:val="24"/>
          <w:szCs w:val="28"/>
        </w:rPr>
        <w:t>采购</w:t>
      </w:r>
      <w:r>
        <w:rPr>
          <w:rFonts w:ascii="仿宋_GB2312" w:hAnsi="宋体" w:eastAsia="仿宋_GB2312" w:cs="Times New Roman"/>
          <w:sz w:val="24"/>
          <w:szCs w:val="28"/>
        </w:rPr>
        <w:t>人的承诺。</w:t>
      </w:r>
    </w:p>
    <w:p w14:paraId="2AB63B26">
      <w:pPr>
        <w:pStyle w:val="3"/>
        <w:spacing w:before="0" w:after="0" w:line="360" w:lineRule="auto"/>
        <w:rPr>
          <w:rFonts w:ascii="华文仿宋" w:hAnsi="华文仿宋" w:eastAsia="华文仿宋"/>
          <w:sz w:val="28"/>
        </w:rPr>
      </w:pPr>
      <w:bookmarkStart w:id="27" w:name="_Toc156306157"/>
      <w:bookmarkStart w:id="28" w:name="_Toc156141019"/>
      <w:r>
        <w:rPr>
          <w:rFonts w:hint="eastAsia" w:ascii="华文仿宋" w:hAnsi="华文仿宋" w:eastAsia="华文仿宋"/>
          <w:sz w:val="28"/>
        </w:rPr>
        <w:t>4</w:t>
      </w:r>
      <w:r>
        <w:rPr>
          <w:rFonts w:ascii="华文仿宋" w:hAnsi="华文仿宋" w:eastAsia="华文仿宋"/>
          <w:sz w:val="28"/>
        </w:rPr>
        <w:t xml:space="preserve">. </w:t>
      </w:r>
      <w:r>
        <w:rPr>
          <w:rFonts w:hint="eastAsia" w:ascii="华文仿宋" w:hAnsi="华文仿宋" w:eastAsia="华文仿宋"/>
          <w:sz w:val="28"/>
        </w:rPr>
        <w:t>报价</w:t>
      </w:r>
      <w:bookmarkEnd w:id="27"/>
      <w:bookmarkEnd w:id="28"/>
    </w:p>
    <w:p w14:paraId="7925D8D1">
      <w:pPr>
        <w:spacing w:line="360" w:lineRule="auto"/>
        <w:rPr>
          <w:rFonts w:ascii="Times" w:hAnsi="Times" w:eastAsia="华文仿宋" w:cs="Arial"/>
          <w:b/>
          <w:sz w:val="24"/>
          <w:szCs w:val="28"/>
        </w:rPr>
      </w:pPr>
      <w:r>
        <w:rPr>
          <w:rFonts w:ascii="Times" w:hAnsi="Times" w:eastAsia="华文仿宋" w:cs="Arial"/>
          <w:b/>
          <w:sz w:val="24"/>
          <w:szCs w:val="28"/>
        </w:rPr>
        <w:t xml:space="preserve">4.1 </w:t>
      </w:r>
      <w:r>
        <w:rPr>
          <w:rFonts w:hint="eastAsia" w:ascii="Times" w:hAnsi="Times" w:eastAsia="华文仿宋" w:cs="Arial"/>
          <w:b/>
          <w:sz w:val="24"/>
          <w:szCs w:val="28"/>
        </w:rPr>
        <w:t>响应文件</w:t>
      </w:r>
      <w:r>
        <w:rPr>
          <w:rFonts w:ascii="Times" w:hAnsi="Times" w:eastAsia="华文仿宋" w:cs="Arial"/>
          <w:b/>
          <w:sz w:val="24"/>
          <w:szCs w:val="28"/>
        </w:rPr>
        <w:t>的修改与撤回</w:t>
      </w:r>
    </w:p>
    <w:p w14:paraId="700EBE4A">
      <w:pPr>
        <w:adjustRightInd w:val="0"/>
        <w:spacing w:line="360" w:lineRule="auto"/>
        <w:ind w:firstLine="480" w:firstLineChars="200"/>
        <w:rPr>
          <w:rFonts w:ascii="仿宋_GB2312" w:hAnsi="宋体" w:eastAsia="仿宋_GB2312" w:cs="Times New Roman"/>
          <w:sz w:val="24"/>
          <w:szCs w:val="28"/>
        </w:rPr>
      </w:pPr>
      <w:bookmarkStart w:id="29" w:name="_Toc156141020"/>
      <w:bookmarkStart w:id="30" w:name="_Toc156306158"/>
      <w:r>
        <w:rPr>
          <w:rFonts w:ascii="仿宋_GB2312" w:hAnsi="宋体" w:eastAsia="仿宋_GB2312" w:cs="Times New Roman"/>
          <w:sz w:val="24"/>
          <w:szCs w:val="28"/>
        </w:rPr>
        <w:t>4.1.1 在</w:t>
      </w:r>
      <w:r>
        <w:rPr>
          <w:rFonts w:hint="eastAsia" w:ascii="仿宋_GB2312" w:hAnsi="宋体" w:eastAsia="仿宋_GB2312" w:cs="Times New Roman"/>
          <w:sz w:val="24"/>
          <w:szCs w:val="28"/>
        </w:rPr>
        <w:t>报价</w:t>
      </w:r>
      <w:r>
        <w:rPr>
          <w:rFonts w:ascii="仿宋_GB2312" w:hAnsi="宋体" w:eastAsia="仿宋_GB2312" w:cs="Times New Roman"/>
          <w:sz w:val="24"/>
          <w:szCs w:val="28"/>
        </w:rPr>
        <w:t>截止时间前，</w:t>
      </w:r>
      <w:r>
        <w:rPr>
          <w:rFonts w:hint="eastAsia" w:ascii="仿宋_GB2312" w:hAnsi="宋体" w:eastAsia="仿宋_GB2312" w:cs="Times New Roman"/>
          <w:sz w:val="24"/>
          <w:szCs w:val="28"/>
        </w:rPr>
        <w:t>报价人</w:t>
      </w:r>
      <w:r>
        <w:rPr>
          <w:rFonts w:ascii="仿宋_GB2312" w:hAnsi="宋体" w:eastAsia="仿宋_GB2312" w:cs="Times New Roman"/>
          <w:sz w:val="24"/>
          <w:szCs w:val="28"/>
        </w:rPr>
        <w:t>可以修改或撤回已递交的</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，但应</w:t>
      </w:r>
      <w:r>
        <w:rPr>
          <w:rFonts w:hint="eastAsia" w:ascii="仿宋_GB2312" w:hAnsi="宋体" w:eastAsia="仿宋_GB2312" w:cs="Times New Roman"/>
          <w:sz w:val="24"/>
          <w:szCs w:val="28"/>
        </w:rPr>
        <w:t>书面通知采购</w:t>
      </w:r>
      <w:r>
        <w:rPr>
          <w:rFonts w:ascii="仿宋_GB2312" w:hAnsi="宋体" w:eastAsia="仿宋_GB2312" w:cs="Times New Roman"/>
          <w:sz w:val="24"/>
          <w:szCs w:val="28"/>
        </w:rPr>
        <w:t>人</w:t>
      </w:r>
      <w:r>
        <w:rPr>
          <w:rFonts w:hint="eastAsia" w:ascii="仿宋_GB2312" w:hAnsi="宋体" w:eastAsia="仿宋_GB2312" w:cs="Times New Roman"/>
          <w:sz w:val="24"/>
          <w:szCs w:val="28"/>
        </w:rPr>
        <w:t>；修改的响应文件应标明“修改”字样。</w:t>
      </w:r>
    </w:p>
    <w:p w14:paraId="0E254A03">
      <w:pPr>
        <w:adjustRightInd w:val="0"/>
        <w:spacing w:line="360" w:lineRule="auto"/>
        <w:ind w:firstLine="480" w:firstLineChars="200"/>
        <w:rPr>
          <w:rFonts w:ascii="华文仿宋" w:hAnsi="华文仿宋" w:eastAsia="华文仿宋"/>
          <w:sz w:val="28"/>
        </w:rPr>
      </w:pPr>
      <w:r>
        <w:rPr>
          <w:rFonts w:ascii="仿宋_GB2312" w:hAnsi="宋体" w:eastAsia="仿宋_GB2312" w:cs="Times New Roman"/>
          <w:sz w:val="24"/>
          <w:szCs w:val="28"/>
        </w:rPr>
        <w:t>4.1.</w:t>
      </w:r>
      <w:r>
        <w:rPr>
          <w:rFonts w:hint="eastAsia" w:ascii="仿宋_GB2312" w:hAnsi="宋体" w:eastAsia="仿宋_GB2312" w:cs="Times New Roman"/>
          <w:sz w:val="24"/>
          <w:szCs w:val="28"/>
        </w:rPr>
        <w:t>2</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rPr>
        <w:t>报价截止日之前报价人</w:t>
      </w:r>
      <w:r>
        <w:rPr>
          <w:rFonts w:ascii="仿宋_GB2312" w:hAnsi="宋体" w:eastAsia="仿宋_GB2312" w:cs="Times New Roman"/>
          <w:sz w:val="24"/>
          <w:szCs w:val="28"/>
        </w:rPr>
        <w:t>撤回</w:t>
      </w:r>
      <w:r>
        <w:rPr>
          <w:rFonts w:hint="eastAsia" w:ascii="仿宋_GB2312" w:hAnsi="宋体" w:eastAsia="仿宋_GB2312" w:cs="Times New Roman"/>
          <w:sz w:val="24"/>
          <w:szCs w:val="28"/>
        </w:rPr>
        <w:t>响应文件</w:t>
      </w:r>
      <w:r>
        <w:rPr>
          <w:rFonts w:ascii="仿宋_GB2312" w:hAnsi="宋体" w:eastAsia="仿宋_GB2312" w:cs="Times New Roman"/>
          <w:sz w:val="24"/>
          <w:szCs w:val="28"/>
        </w:rPr>
        <w:t>的，</w:t>
      </w:r>
      <w:r>
        <w:rPr>
          <w:rFonts w:hint="eastAsia" w:ascii="仿宋_GB2312" w:hAnsi="宋体" w:eastAsia="仿宋_GB2312" w:cs="Times New Roman"/>
          <w:sz w:val="24"/>
          <w:szCs w:val="28"/>
        </w:rPr>
        <w:t>采购</w:t>
      </w:r>
      <w:r>
        <w:rPr>
          <w:rFonts w:ascii="仿宋_GB2312" w:hAnsi="宋体" w:eastAsia="仿宋_GB2312" w:cs="Times New Roman"/>
          <w:sz w:val="24"/>
          <w:szCs w:val="28"/>
        </w:rPr>
        <w:t>人自收到</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书面撤回通知之日起</w:t>
      </w:r>
      <w:r>
        <w:rPr>
          <w:rFonts w:hint="eastAsia" w:ascii="仿宋_GB2312" w:hAnsi="宋体" w:eastAsia="仿宋_GB2312" w:cs="Times New Roman"/>
          <w:sz w:val="24"/>
          <w:szCs w:val="28"/>
        </w:rPr>
        <w:t>1</w:t>
      </w:r>
      <w:r>
        <w:rPr>
          <w:rFonts w:ascii="仿宋_GB2312" w:hAnsi="宋体" w:eastAsia="仿宋_GB2312" w:cs="Times New Roman"/>
          <w:sz w:val="24"/>
          <w:szCs w:val="28"/>
        </w:rPr>
        <w:t>5日内退还已收取的</w:t>
      </w:r>
      <w:r>
        <w:rPr>
          <w:rFonts w:hint="eastAsia" w:ascii="仿宋_GB2312" w:hAnsi="宋体" w:eastAsia="仿宋_GB2312" w:cs="Times New Roman"/>
          <w:sz w:val="24"/>
          <w:szCs w:val="28"/>
        </w:rPr>
        <w:t>响应保证金</w:t>
      </w:r>
      <w:r>
        <w:rPr>
          <w:rFonts w:ascii="仿宋_GB2312" w:hAnsi="宋体" w:eastAsia="仿宋_GB2312" w:cs="Times New Roman"/>
          <w:sz w:val="24"/>
          <w:szCs w:val="28"/>
        </w:rPr>
        <w:t>。</w:t>
      </w:r>
    </w:p>
    <w:p w14:paraId="28CDD8BA">
      <w:pPr>
        <w:pStyle w:val="3"/>
        <w:spacing w:before="0" w:after="0" w:line="360" w:lineRule="auto"/>
        <w:rPr>
          <w:rFonts w:ascii="华文仿宋" w:hAnsi="华文仿宋" w:eastAsia="华文仿宋"/>
          <w:sz w:val="28"/>
        </w:rPr>
      </w:pPr>
      <w:r>
        <w:rPr>
          <w:rFonts w:ascii="华文仿宋" w:hAnsi="华文仿宋" w:eastAsia="华文仿宋"/>
          <w:sz w:val="28"/>
        </w:rPr>
        <w:t xml:space="preserve">5. </w:t>
      </w:r>
      <w:r>
        <w:rPr>
          <w:rFonts w:hint="eastAsia" w:ascii="华文仿宋" w:hAnsi="华文仿宋" w:eastAsia="华文仿宋"/>
          <w:sz w:val="28"/>
        </w:rPr>
        <w:t>开启报价响应文件</w:t>
      </w:r>
      <w:bookmarkEnd w:id="29"/>
      <w:bookmarkEnd w:id="30"/>
    </w:p>
    <w:p w14:paraId="7F9492AE">
      <w:pPr>
        <w:adjustRightInd w:val="0"/>
        <w:spacing w:line="360" w:lineRule="auto"/>
        <w:rPr>
          <w:rFonts w:ascii="Times" w:hAnsi="Times" w:eastAsia="华文仿宋" w:cs="Arial"/>
          <w:b/>
          <w:sz w:val="24"/>
          <w:szCs w:val="28"/>
        </w:rPr>
      </w:pPr>
      <w:r>
        <w:rPr>
          <w:rFonts w:ascii="Times" w:hAnsi="Times" w:eastAsia="华文仿宋" w:cs="Arial"/>
          <w:b/>
          <w:sz w:val="24"/>
          <w:szCs w:val="28"/>
        </w:rPr>
        <w:t xml:space="preserve">5.1 </w:t>
      </w:r>
      <w:r>
        <w:rPr>
          <w:rFonts w:hint="eastAsia" w:ascii="Times" w:hAnsi="Times" w:eastAsia="华文仿宋" w:cs="Arial"/>
          <w:b/>
          <w:sz w:val="24"/>
          <w:szCs w:val="28"/>
        </w:rPr>
        <w:t>开启</w:t>
      </w:r>
      <w:r>
        <w:rPr>
          <w:rFonts w:ascii="Times" w:hAnsi="Times" w:eastAsia="华文仿宋" w:cs="Arial"/>
          <w:b/>
          <w:sz w:val="24"/>
          <w:szCs w:val="28"/>
        </w:rPr>
        <w:t>程序</w:t>
      </w:r>
    </w:p>
    <w:p w14:paraId="65EEFA80">
      <w:pPr>
        <w:adjustRightInd w:val="0"/>
        <w:spacing w:line="360" w:lineRule="auto"/>
        <w:ind w:firstLine="480" w:firstLineChars="200"/>
        <w:rPr>
          <w:rFonts w:hint="eastAsia" w:ascii="华文仿宋" w:hAnsi="华文仿宋" w:eastAsia="华文仿宋"/>
          <w:sz w:val="28"/>
        </w:rPr>
      </w:pPr>
      <w:bookmarkStart w:id="31" w:name="_Toc156306159"/>
      <w:bookmarkStart w:id="32" w:name="_Toc108712506"/>
      <w:bookmarkStart w:id="33" w:name="_Toc156141021"/>
      <w:r>
        <w:rPr>
          <w:rFonts w:hint="eastAsia" w:ascii="仿宋_GB2312" w:hAnsi="宋体" w:eastAsia="仿宋_GB2312" w:cs="Times New Roman"/>
          <w:sz w:val="24"/>
          <w:szCs w:val="28"/>
        </w:rPr>
        <w:t>按照</w:t>
      </w:r>
      <w:r>
        <w:rPr>
          <w:rFonts w:hint="eastAsia" w:ascii="仿宋_GB2312" w:hAnsi="宋体" w:eastAsia="仿宋_GB2312" w:cs="Times New Roman"/>
          <w:sz w:val="24"/>
          <w:szCs w:val="28"/>
          <w:lang w:eastAsia="zh-CN"/>
        </w:rPr>
        <w:t>中粮E采供应链采购平台</w:t>
      </w:r>
      <w:r>
        <w:rPr>
          <w:rFonts w:hint="eastAsia" w:ascii="仿宋_GB2312" w:hAnsi="宋体" w:eastAsia="仿宋_GB2312" w:cs="Times New Roman"/>
          <w:sz w:val="24"/>
          <w:szCs w:val="28"/>
        </w:rPr>
        <w:t>报价开启流程进行。</w:t>
      </w:r>
    </w:p>
    <w:p w14:paraId="2F272DCF">
      <w:pPr>
        <w:pStyle w:val="3"/>
        <w:spacing w:before="0" w:after="0" w:line="360" w:lineRule="auto"/>
        <w:rPr>
          <w:rFonts w:ascii="华文仿宋" w:hAnsi="华文仿宋" w:eastAsia="华文仿宋"/>
          <w:sz w:val="28"/>
        </w:rPr>
      </w:pPr>
      <w:r>
        <w:rPr>
          <w:rFonts w:hint="eastAsia" w:ascii="华文仿宋" w:hAnsi="华文仿宋" w:eastAsia="华文仿宋"/>
          <w:sz w:val="28"/>
        </w:rPr>
        <w:t>6</w:t>
      </w:r>
      <w:r>
        <w:rPr>
          <w:rFonts w:ascii="华文仿宋" w:hAnsi="华文仿宋" w:eastAsia="华文仿宋"/>
          <w:sz w:val="28"/>
        </w:rPr>
        <w:t>. 合同授予</w:t>
      </w:r>
      <w:bookmarkEnd w:id="31"/>
      <w:bookmarkEnd w:id="32"/>
      <w:bookmarkEnd w:id="33"/>
    </w:p>
    <w:p w14:paraId="674187B3">
      <w:pPr>
        <w:adjustRightInd w:val="0"/>
        <w:spacing w:line="360" w:lineRule="auto"/>
        <w:rPr>
          <w:rFonts w:ascii="Times" w:hAnsi="Times" w:eastAsia="华文仿宋" w:cs="Arial"/>
          <w:b/>
          <w:sz w:val="24"/>
          <w:szCs w:val="28"/>
        </w:rPr>
      </w:pPr>
      <w:r>
        <w:rPr>
          <w:rFonts w:ascii="Times" w:hAnsi="Times" w:eastAsia="华文仿宋" w:cs="Arial"/>
          <w:b/>
          <w:sz w:val="24"/>
          <w:szCs w:val="28"/>
        </w:rPr>
        <w:t xml:space="preserve">6.1 </w:t>
      </w:r>
      <w:r>
        <w:rPr>
          <w:rFonts w:hint="eastAsia" w:ascii="Times" w:hAnsi="Times" w:eastAsia="华文仿宋" w:cs="Arial"/>
          <w:b/>
          <w:sz w:val="24"/>
          <w:szCs w:val="28"/>
        </w:rPr>
        <w:t>成交候选人履约能力审查</w:t>
      </w:r>
    </w:p>
    <w:p w14:paraId="775ACB7F">
      <w:pPr>
        <w:adjustRightInd w:val="0"/>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成交候选人的经营、财务状况发生较大变化或存在违法行为，采购人认为可能影响其履约能力的，将在发出成交公告前提请按照采购文件规定的标准和方法进行审查确认。</w:t>
      </w:r>
    </w:p>
    <w:p w14:paraId="3A1A162C">
      <w:pPr>
        <w:adjustRightInd w:val="0"/>
        <w:spacing w:line="360" w:lineRule="auto"/>
        <w:rPr>
          <w:rFonts w:ascii="Times" w:hAnsi="Times" w:eastAsia="华文仿宋" w:cs="Arial"/>
          <w:b/>
          <w:sz w:val="24"/>
          <w:szCs w:val="28"/>
        </w:rPr>
      </w:pPr>
      <w:r>
        <w:rPr>
          <w:rFonts w:ascii="Times" w:hAnsi="Times" w:eastAsia="华文仿宋" w:cs="Arial"/>
          <w:b/>
          <w:sz w:val="24"/>
          <w:szCs w:val="28"/>
        </w:rPr>
        <w:t>6.</w:t>
      </w:r>
      <w:r>
        <w:rPr>
          <w:rFonts w:hint="eastAsia" w:ascii="Times" w:hAnsi="Times" w:eastAsia="华文仿宋" w:cs="Arial"/>
          <w:b/>
          <w:sz w:val="24"/>
          <w:szCs w:val="28"/>
        </w:rPr>
        <w:t>2</w:t>
      </w:r>
      <w:r>
        <w:rPr>
          <w:rFonts w:ascii="Times" w:hAnsi="Times" w:eastAsia="华文仿宋" w:cs="Arial"/>
          <w:b/>
          <w:sz w:val="24"/>
          <w:szCs w:val="28"/>
        </w:rPr>
        <w:t xml:space="preserve"> </w:t>
      </w:r>
      <w:r>
        <w:rPr>
          <w:rFonts w:hint="eastAsia" w:ascii="Times" w:hAnsi="Times" w:eastAsia="华文仿宋" w:cs="Arial"/>
          <w:b/>
          <w:sz w:val="24"/>
          <w:szCs w:val="28"/>
        </w:rPr>
        <w:t>确定采购结果</w:t>
      </w:r>
    </w:p>
    <w:p w14:paraId="7666F82C">
      <w:pPr>
        <w:adjustRightInd w:val="0"/>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采购人按照评审结果，提请内部审批流程，确定本次采购结果</w:t>
      </w:r>
      <w:r>
        <w:rPr>
          <w:rFonts w:ascii="仿宋_GB2312" w:hAnsi="宋体" w:eastAsia="仿宋_GB2312" w:cs="Times New Roman"/>
          <w:sz w:val="24"/>
          <w:szCs w:val="28"/>
        </w:rPr>
        <w:t>。</w:t>
      </w:r>
    </w:p>
    <w:p w14:paraId="75E04B0E">
      <w:pPr>
        <w:adjustRightInd w:val="0"/>
        <w:spacing w:line="360" w:lineRule="auto"/>
        <w:rPr>
          <w:rFonts w:ascii="Times" w:hAnsi="Times" w:eastAsia="华文仿宋" w:cs="Arial"/>
          <w:b/>
          <w:sz w:val="24"/>
          <w:szCs w:val="28"/>
        </w:rPr>
      </w:pPr>
      <w:r>
        <w:rPr>
          <w:rFonts w:ascii="Times" w:hAnsi="Times" w:eastAsia="华文仿宋" w:cs="Arial"/>
          <w:b/>
          <w:sz w:val="24"/>
          <w:szCs w:val="28"/>
        </w:rPr>
        <w:t>6.</w:t>
      </w:r>
      <w:r>
        <w:rPr>
          <w:rFonts w:hint="eastAsia" w:ascii="Times" w:hAnsi="Times" w:eastAsia="华文仿宋" w:cs="Arial"/>
          <w:b/>
          <w:sz w:val="24"/>
          <w:szCs w:val="28"/>
        </w:rPr>
        <w:t>3</w:t>
      </w:r>
      <w:r>
        <w:rPr>
          <w:rFonts w:ascii="Times" w:hAnsi="Times" w:eastAsia="华文仿宋" w:cs="Arial"/>
          <w:b/>
          <w:sz w:val="24"/>
          <w:szCs w:val="28"/>
        </w:rPr>
        <w:t xml:space="preserve"> </w:t>
      </w:r>
      <w:r>
        <w:rPr>
          <w:rFonts w:hint="eastAsia" w:ascii="Times" w:hAnsi="Times" w:eastAsia="华文仿宋" w:cs="Arial"/>
          <w:b/>
          <w:sz w:val="24"/>
          <w:szCs w:val="28"/>
        </w:rPr>
        <w:t>采购结果公告</w:t>
      </w:r>
    </w:p>
    <w:p w14:paraId="4912518E">
      <w:pPr>
        <w:adjustRightInd w:val="0"/>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采购结果审批结束后，采购人应在</w:t>
      </w:r>
      <w:r>
        <w:rPr>
          <w:rFonts w:hint="eastAsia" w:ascii="仿宋_GB2312" w:hAnsi="宋体" w:eastAsia="仿宋_GB2312" w:cs="Times New Roman"/>
          <w:sz w:val="24"/>
          <w:szCs w:val="28"/>
          <w:lang w:eastAsia="zh-CN"/>
        </w:rPr>
        <w:t>中粮E采供应链采购平台</w:t>
      </w:r>
      <w:r>
        <w:rPr>
          <w:rFonts w:hint="eastAsia" w:ascii="仿宋_GB2312" w:hAnsi="宋体" w:eastAsia="仿宋_GB2312" w:cs="Times New Roman"/>
          <w:sz w:val="24"/>
          <w:szCs w:val="28"/>
        </w:rPr>
        <w:t>（</w:t>
      </w:r>
      <w:r>
        <w:rPr>
          <w:rFonts w:hint="default" w:ascii="Times New Roman" w:hAnsi="Times New Roman" w:eastAsia="仿宋_GB2312" w:cs="Times New Roman"/>
          <w:sz w:val="24"/>
          <w:szCs w:val="28"/>
          <w:lang w:eastAsia="zh-CN"/>
        </w:rPr>
        <w:t>https://ecai.cofco.com</w:t>
      </w:r>
      <w:r>
        <w:rPr>
          <w:rFonts w:hint="eastAsia" w:ascii="仿宋_GB2312" w:hAnsi="宋体" w:eastAsia="仿宋_GB2312" w:cs="Times New Roman"/>
          <w:sz w:val="24"/>
          <w:szCs w:val="28"/>
        </w:rPr>
        <w:t>）首页公告栏目发布采购结果公告。</w:t>
      </w:r>
      <w:r>
        <w:rPr>
          <w:rFonts w:ascii="Times" w:hAnsi="Times" w:eastAsia="华文仿宋" w:cs="Arial"/>
          <w:b/>
          <w:sz w:val="24"/>
          <w:szCs w:val="28"/>
        </w:rPr>
        <w:br w:type="textWrapping"/>
      </w:r>
      <w:r>
        <w:rPr>
          <w:rFonts w:ascii="Times" w:hAnsi="Times" w:eastAsia="华文仿宋" w:cs="Arial"/>
          <w:b/>
          <w:sz w:val="24"/>
          <w:szCs w:val="28"/>
        </w:rPr>
        <w:t>6.</w:t>
      </w:r>
      <w:r>
        <w:rPr>
          <w:rFonts w:hint="eastAsia" w:ascii="Times" w:hAnsi="Times" w:eastAsia="华文仿宋" w:cs="Arial"/>
          <w:b/>
          <w:sz w:val="24"/>
          <w:szCs w:val="28"/>
        </w:rPr>
        <w:t>4</w:t>
      </w:r>
      <w:r>
        <w:rPr>
          <w:rFonts w:ascii="Times" w:hAnsi="Times" w:eastAsia="华文仿宋" w:cs="Arial"/>
          <w:b/>
          <w:sz w:val="24"/>
          <w:szCs w:val="28"/>
        </w:rPr>
        <w:t xml:space="preserve"> </w:t>
      </w:r>
      <w:r>
        <w:rPr>
          <w:rFonts w:hint="eastAsia" w:ascii="Times" w:hAnsi="Times" w:eastAsia="华文仿宋" w:cs="Arial"/>
          <w:b/>
          <w:sz w:val="24"/>
          <w:szCs w:val="28"/>
        </w:rPr>
        <w:t>采购结果</w:t>
      </w:r>
      <w:r>
        <w:rPr>
          <w:rFonts w:ascii="Times" w:hAnsi="Times" w:eastAsia="华文仿宋" w:cs="Arial"/>
          <w:b/>
          <w:sz w:val="24"/>
          <w:szCs w:val="28"/>
        </w:rPr>
        <w:t>异议</w:t>
      </w:r>
    </w:p>
    <w:p w14:paraId="000E3D78">
      <w:pPr>
        <w:adjustRightInd w:val="0"/>
        <w:spacing w:line="360" w:lineRule="auto"/>
        <w:ind w:firstLine="480" w:firstLineChars="200"/>
        <w:rPr>
          <w:rFonts w:ascii="Times" w:hAnsi="Times" w:eastAsia="华文仿宋" w:cs="Arial"/>
          <w:b/>
          <w:sz w:val="24"/>
          <w:szCs w:val="28"/>
        </w:rPr>
      </w:pPr>
      <w:r>
        <w:rPr>
          <w:rFonts w:hint="eastAsia" w:ascii="仿宋_GB2312" w:hAnsi="宋体" w:eastAsia="仿宋_GB2312" w:cs="Times New Roman"/>
          <w:sz w:val="24"/>
          <w:szCs w:val="28"/>
        </w:rPr>
        <w:t>报价人</w:t>
      </w:r>
      <w:r>
        <w:rPr>
          <w:rFonts w:ascii="仿宋_GB2312" w:hAnsi="宋体" w:eastAsia="仿宋_GB2312" w:cs="Times New Roman"/>
          <w:sz w:val="24"/>
          <w:szCs w:val="28"/>
        </w:rPr>
        <w:t>或者其他利害关系人对</w:t>
      </w:r>
      <w:r>
        <w:rPr>
          <w:rFonts w:hint="eastAsia" w:ascii="仿宋_GB2312" w:hAnsi="宋体" w:eastAsia="仿宋_GB2312" w:cs="Times New Roman"/>
          <w:sz w:val="24"/>
          <w:szCs w:val="28"/>
        </w:rPr>
        <w:t>采购</w:t>
      </w:r>
      <w:r>
        <w:rPr>
          <w:rFonts w:ascii="仿宋_GB2312" w:hAnsi="宋体" w:eastAsia="仿宋_GB2312" w:cs="Times New Roman"/>
          <w:sz w:val="24"/>
          <w:szCs w:val="28"/>
        </w:rPr>
        <w:t>结果有异议的，应当在</w:t>
      </w:r>
      <w:r>
        <w:rPr>
          <w:rFonts w:hint="eastAsia" w:ascii="仿宋_GB2312" w:hAnsi="宋体" w:eastAsia="仿宋_GB2312" w:cs="Times New Roman"/>
          <w:sz w:val="24"/>
          <w:szCs w:val="28"/>
        </w:rPr>
        <w:t>收到成交公告</w:t>
      </w:r>
      <w:r>
        <w:rPr>
          <w:rFonts w:ascii="仿宋_GB2312" w:hAnsi="宋体" w:eastAsia="仿宋_GB2312" w:cs="Times New Roman"/>
          <w:sz w:val="24"/>
          <w:szCs w:val="28"/>
        </w:rPr>
        <w:t>之日起3日内</w:t>
      </w:r>
      <w:r>
        <w:rPr>
          <w:rFonts w:hint="eastAsia" w:ascii="仿宋_GB2312" w:hAnsi="宋体" w:eastAsia="仿宋_GB2312" w:cs="Times New Roman"/>
          <w:sz w:val="24"/>
          <w:szCs w:val="28"/>
        </w:rPr>
        <w:t>向采购人提出。采购人</w:t>
      </w:r>
      <w:r>
        <w:rPr>
          <w:rFonts w:ascii="仿宋_GB2312" w:hAnsi="宋体" w:eastAsia="仿宋_GB2312" w:cs="Times New Roman"/>
          <w:sz w:val="24"/>
          <w:szCs w:val="28"/>
        </w:rPr>
        <w:t>在收到异议之日起3日内作出答复；作出答复前，将暂停</w:t>
      </w:r>
      <w:r>
        <w:rPr>
          <w:rFonts w:hint="eastAsia" w:ascii="仿宋_GB2312" w:hAnsi="宋体" w:eastAsia="仿宋_GB2312" w:cs="Times New Roman"/>
          <w:sz w:val="24"/>
          <w:szCs w:val="28"/>
        </w:rPr>
        <w:t>采购活动</w:t>
      </w:r>
      <w:r>
        <w:rPr>
          <w:rFonts w:ascii="仿宋_GB2312" w:hAnsi="宋体" w:eastAsia="仿宋_GB2312" w:cs="Times New Roman"/>
          <w:sz w:val="24"/>
          <w:szCs w:val="28"/>
        </w:rPr>
        <w:t>。</w:t>
      </w:r>
    </w:p>
    <w:p w14:paraId="3C4A78B7">
      <w:pPr>
        <w:spacing w:line="360" w:lineRule="auto"/>
        <w:rPr>
          <w:rFonts w:ascii="Times" w:hAnsi="Times" w:eastAsia="华文仿宋" w:cs="Arial"/>
          <w:b/>
          <w:sz w:val="24"/>
          <w:szCs w:val="28"/>
        </w:rPr>
      </w:pPr>
      <w:r>
        <w:rPr>
          <w:rFonts w:ascii="Times" w:hAnsi="Times" w:eastAsia="华文仿宋" w:cs="Arial"/>
          <w:b/>
          <w:sz w:val="24"/>
          <w:szCs w:val="28"/>
        </w:rPr>
        <w:t>6.5 履约保证金</w:t>
      </w:r>
    </w:p>
    <w:p w14:paraId="0E63A3DB">
      <w:pPr>
        <w:adjustRightInd w:val="0"/>
        <w:spacing w:line="360" w:lineRule="auto"/>
        <w:ind w:firstLine="480" w:firstLineChars="200"/>
        <w:rPr>
          <w:rFonts w:ascii="仿宋_GB2312" w:hAnsi="宋体" w:eastAsia="仿宋_GB2312" w:cs="Times New Roman"/>
          <w:sz w:val="24"/>
          <w:szCs w:val="28"/>
        </w:rPr>
      </w:pPr>
      <w:r>
        <w:rPr>
          <w:rFonts w:ascii="仿宋_GB2312" w:hAnsi="宋体" w:eastAsia="仿宋_GB2312" w:cs="Times New Roman"/>
          <w:sz w:val="24"/>
          <w:szCs w:val="28"/>
        </w:rPr>
        <w:t>6.5.1 在签订合同前，</w:t>
      </w:r>
      <w:r>
        <w:rPr>
          <w:rFonts w:hint="eastAsia" w:ascii="仿宋_GB2312" w:hAnsi="宋体" w:eastAsia="仿宋_GB2312" w:cs="Times New Roman"/>
          <w:sz w:val="24"/>
          <w:szCs w:val="28"/>
        </w:rPr>
        <w:t>中选人</w:t>
      </w:r>
      <w:r>
        <w:rPr>
          <w:rFonts w:ascii="仿宋_GB2312" w:hAnsi="宋体" w:eastAsia="仿宋_GB2312" w:cs="Times New Roman"/>
          <w:sz w:val="24"/>
          <w:szCs w:val="28"/>
        </w:rPr>
        <w:t>应按</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须知前附表规定的形式、金额和</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w:t>
      </w:r>
      <w:r>
        <w:rPr>
          <w:rFonts w:hint="eastAsia" w:ascii="仿宋_GB2312" w:hAnsi="宋体" w:eastAsia="仿宋_GB2312" w:cs="Times New Roman"/>
          <w:sz w:val="24"/>
          <w:szCs w:val="28"/>
        </w:rPr>
        <w:t>报价人</w:t>
      </w:r>
      <w:r>
        <w:rPr>
          <w:rFonts w:ascii="仿宋_GB2312" w:hAnsi="宋体" w:eastAsia="仿宋_GB2312" w:cs="Times New Roman"/>
          <w:sz w:val="24"/>
          <w:szCs w:val="28"/>
        </w:rPr>
        <w:t>须知前附表规定的或者事先经过</w:t>
      </w:r>
      <w:r>
        <w:rPr>
          <w:rFonts w:hint="eastAsia" w:ascii="仿宋_GB2312" w:hAnsi="宋体" w:eastAsia="仿宋_GB2312" w:cs="Times New Roman"/>
          <w:sz w:val="24"/>
          <w:szCs w:val="28"/>
        </w:rPr>
        <w:t>采购</w:t>
      </w:r>
      <w:r>
        <w:rPr>
          <w:rFonts w:ascii="仿宋_GB2312" w:hAnsi="宋体" w:eastAsia="仿宋_GB2312" w:cs="Times New Roman"/>
          <w:sz w:val="24"/>
          <w:szCs w:val="28"/>
        </w:rPr>
        <w:t>人书面认可的履约保证金格式向</w:t>
      </w:r>
      <w:r>
        <w:rPr>
          <w:rFonts w:hint="eastAsia" w:ascii="仿宋_GB2312" w:hAnsi="宋体" w:eastAsia="仿宋_GB2312" w:cs="Times New Roman"/>
          <w:sz w:val="24"/>
          <w:szCs w:val="28"/>
        </w:rPr>
        <w:t>采购人</w:t>
      </w:r>
      <w:r>
        <w:rPr>
          <w:rFonts w:ascii="仿宋_GB2312" w:hAnsi="宋体" w:eastAsia="仿宋_GB2312" w:cs="Times New Roman"/>
          <w:sz w:val="24"/>
          <w:szCs w:val="28"/>
        </w:rPr>
        <w:t>提交履约保证金。</w:t>
      </w:r>
    </w:p>
    <w:p w14:paraId="69935B72">
      <w:pPr>
        <w:adjustRightInd w:val="0"/>
        <w:spacing w:line="360" w:lineRule="auto"/>
        <w:ind w:firstLine="480" w:firstLineChars="200"/>
        <w:rPr>
          <w:rFonts w:ascii="Times" w:hAnsi="Times" w:eastAsia="华文仿宋" w:cs="Arial"/>
          <w:b/>
          <w:sz w:val="24"/>
          <w:szCs w:val="28"/>
        </w:rPr>
      </w:pPr>
      <w:r>
        <w:rPr>
          <w:rFonts w:ascii="仿宋_GB2312" w:hAnsi="宋体" w:eastAsia="仿宋_GB2312" w:cs="Times New Roman"/>
          <w:sz w:val="24"/>
          <w:szCs w:val="28"/>
        </w:rPr>
        <w:t xml:space="preserve">6.5.2 </w:t>
      </w:r>
      <w:r>
        <w:rPr>
          <w:rFonts w:hint="eastAsia" w:ascii="仿宋_GB2312" w:hAnsi="宋体" w:eastAsia="仿宋_GB2312" w:cs="Times New Roman"/>
          <w:sz w:val="24"/>
          <w:szCs w:val="28"/>
        </w:rPr>
        <w:t>中选人不能按要求提交履约保证金的，视为放弃成交，其响应保证金不予退还，给采购人造成的损失超过响应保证金数额的，中选人还应当对超过部分予以赔偿。</w:t>
      </w:r>
    </w:p>
    <w:p w14:paraId="7EF82C1E">
      <w:pPr>
        <w:spacing w:line="360" w:lineRule="auto"/>
        <w:rPr>
          <w:rFonts w:ascii="Times" w:hAnsi="Times" w:eastAsia="华文仿宋" w:cs="Arial"/>
          <w:b/>
          <w:sz w:val="24"/>
          <w:szCs w:val="28"/>
        </w:rPr>
      </w:pPr>
      <w:r>
        <w:rPr>
          <w:rFonts w:ascii="Times" w:hAnsi="Times" w:eastAsia="华文仿宋" w:cs="Arial"/>
          <w:b/>
          <w:sz w:val="24"/>
          <w:szCs w:val="28"/>
        </w:rPr>
        <w:t>6.6 签订合同</w:t>
      </w:r>
    </w:p>
    <w:p w14:paraId="793DDB63">
      <w:pPr>
        <w:adjustRightInd w:val="0"/>
        <w:spacing w:line="360" w:lineRule="auto"/>
        <w:ind w:firstLine="480" w:firstLineChars="200"/>
        <w:rPr>
          <w:rFonts w:hint="eastAsia" w:ascii="华文仿宋" w:hAnsi="华文仿宋" w:eastAsia="华文仿宋"/>
          <w:sz w:val="28"/>
        </w:rPr>
      </w:pPr>
      <w:bookmarkStart w:id="34" w:name="_Toc156141022"/>
      <w:bookmarkStart w:id="35" w:name="_Toc108712507"/>
      <w:bookmarkStart w:id="36" w:name="_Toc156306160"/>
      <w:r>
        <w:rPr>
          <w:rFonts w:hint="eastAsia" w:ascii="仿宋_GB2312" w:hAnsi="宋体" w:eastAsia="仿宋_GB2312" w:cs="Times New Roman"/>
          <w:sz w:val="24"/>
          <w:szCs w:val="28"/>
        </w:rPr>
        <w:t>采购</w:t>
      </w:r>
      <w:r>
        <w:rPr>
          <w:rFonts w:ascii="仿宋_GB2312" w:hAnsi="宋体" w:eastAsia="仿宋_GB2312" w:cs="Times New Roman"/>
          <w:sz w:val="24"/>
          <w:szCs w:val="28"/>
        </w:rPr>
        <w:t>人和</w:t>
      </w:r>
      <w:r>
        <w:rPr>
          <w:rFonts w:hint="eastAsia" w:ascii="仿宋_GB2312" w:hAnsi="宋体" w:eastAsia="仿宋_GB2312" w:cs="Times New Roman"/>
          <w:sz w:val="24"/>
          <w:szCs w:val="28"/>
        </w:rPr>
        <w:t>中选人</w:t>
      </w:r>
      <w:r>
        <w:rPr>
          <w:rFonts w:ascii="仿宋_GB2312" w:hAnsi="宋体" w:eastAsia="仿宋_GB2312" w:cs="Times New Roman"/>
          <w:sz w:val="24"/>
          <w:szCs w:val="28"/>
        </w:rPr>
        <w:t>应当在</w:t>
      </w:r>
      <w:r>
        <w:rPr>
          <w:rFonts w:hint="eastAsia" w:ascii="仿宋_GB2312" w:hAnsi="宋体" w:eastAsia="仿宋_GB2312" w:cs="Times New Roman"/>
          <w:sz w:val="24"/>
          <w:szCs w:val="28"/>
        </w:rPr>
        <w:t>成交公告</w:t>
      </w:r>
      <w:r>
        <w:rPr>
          <w:rFonts w:ascii="仿宋_GB2312" w:hAnsi="宋体" w:eastAsia="仿宋_GB2312" w:cs="Times New Roman"/>
          <w:sz w:val="24"/>
          <w:szCs w:val="28"/>
        </w:rPr>
        <w:t>发出之日起</w:t>
      </w:r>
      <w:r>
        <w:rPr>
          <w:rFonts w:hint="eastAsia" w:ascii="仿宋_GB2312" w:hAnsi="宋体" w:eastAsia="仿宋_GB2312" w:cs="Times New Roman"/>
          <w:sz w:val="24"/>
          <w:szCs w:val="28"/>
        </w:rPr>
        <w:t>1</w:t>
      </w:r>
      <w:r>
        <w:rPr>
          <w:rFonts w:ascii="仿宋_GB2312" w:hAnsi="宋体" w:eastAsia="仿宋_GB2312" w:cs="Times New Roman"/>
          <w:sz w:val="24"/>
          <w:szCs w:val="28"/>
        </w:rPr>
        <w:t>5个工作日内，根据</w:t>
      </w:r>
      <w:r>
        <w:rPr>
          <w:rFonts w:hint="eastAsia" w:ascii="仿宋_GB2312" w:hAnsi="宋体" w:eastAsia="仿宋_GB2312" w:cs="Times New Roman"/>
          <w:sz w:val="24"/>
          <w:szCs w:val="28"/>
        </w:rPr>
        <w:t>采购</w:t>
      </w:r>
      <w:r>
        <w:rPr>
          <w:rFonts w:ascii="仿宋_GB2312" w:hAnsi="宋体" w:eastAsia="仿宋_GB2312" w:cs="Times New Roman"/>
          <w:sz w:val="24"/>
          <w:szCs w:val="28"/>
        </w:rPr>
        <w:t>文件和</w:t>
      </w:r>
      <w:r>
        <w:rPr>
          <w:rFonts w:hint="eastAsia" w:ascii="仿宋_GB2312" w:hAnsi="宋体" w:eastAsia="仿宋_GB2312" w:cs="Times New Roman"/>
          <w:sz w:val="24"/>
          <w:szCs w:val="28"/>
        </w:rPr>
        <w:t>响应</w:t>
      </w:r>
      <w:r>
        <w:rPr>
          <w:rFonts w:ascii="仿宋_GB2312" w:hAnsi="宋体" w:eastAsia="仿宋_GB2312" w:cs="Times New Roman"/>
          <w:sz w:val="24"/>
          <w:szCs w:val="28"/>
        </w:rPr>
        <w:t>文件订立书面合同。</w:t>
      </w:r>
      <w:r>
        <w:rPr>
          <w:rFonts w:hint="eastAsia" w:ascii="仿宋_GB2312" w:hAnsi="宋体" w:eastAsia="仿宋_GB2312" w:cs="Times New Roman"/>
          <w:sz w:val="24"/>
          <w:szCs w:val="28"/>
        </w:rPr>
        <w:t>中选人</w:t>
      </w:r>
      <w:r>
        <w:rPr>
          <w:rFonts w:ascii="仿宋_GB2312" w:hAnsi="宋体" w:eastAsia="仿宋_GB2312" w:cs="Times New Roman"/>
          <w:sz w:val="24"/>
          <w:szCs w:val="28"/>
        </w:rPr>
        <w:t>无正当理由拒签合同，在签订合同时向</w:t>
      </w:r>
      <w:r>
        <w:rPr>
          <w:rFonts w:hint="eastAsia" w:ascii="仿宋_GB2312" w:hAnsi="宋体" w:eastAsia="仿宋_GB2312" w:cs="Times New Roman"/>
          <w:sz w:val="24"/>
          <w:szCs w:val="28"/>
        </w:rPr>
        <w:t>采购人</w:t>
      </w:r>
      <w:r>
        <w:rPr>
          <w:rFonts w:ascii="仿宋_GB2312" w:hAnsi="宋体" w:eastAsia="仿宋_GB2312" w:cs="Times New Roman"/>
          <w:sz w:val="24"/>
          <w:szCs w:val="28"/>
        </w:rPr>
        <w:t>提出附加条件，</w:t>
      </w:r>
      <w:r>
        <w:rPr>
          <w:rFonts w:hint="eastAsia" w:ascii="仿宋_GB2312" w:hAnsi="宋体" w:eastAsia="仿宋_GB2312" w:cs="Times New Roman"/>
          <w:sz w:val="24"/>
          <w:szCs w:val="28"/>
        </w:rPr>
        <w:t>采购人</w:t>
      </w:r>
      <w:r>
        <w:rPr>
          <w:rFonts w:ascii="仿宋_GB2312" w:hAnsi="宋体" w:eastAsia="仿宋_GB2312" w:cs="Times New Roman"/>
          <w:sz w:val="24"/>
          <w:szCs w:val="28"/>
        </w:rPr>
        <w:t>有权取消其</w:t>
      </w:r>
      <w:r>
        <w:rPr>
          <w:rFonts w:hint="eastAsia" w:ascii="仿宋_GB2312" w:hAnsi="宋体" w:eastAsia="仿宋_GB2312" w:cs="Times New Roman"/>
          <w:sz w:val="24"/>
          <w:szCs w:val="28"/>
        </w:rPr>
        <w:t>成交</w:t>
      </w:r>
      <w:r>
        <w:rPr>
          <w:rFonts w:ascii="仿宋_GB2312" w:hAnsi="宋体" w:eastAsia="仿宋_GB2312" w:cs="Times New Roman"/>
          <w:sz w:val="24"/>
          <w:szCs w:val="28"/>
        </w:rPr>
        <w:t>资格，其</w:t>
      </w:r>
      <w:r>
        <w:rPr>
          <w:rFonts w:hint="eastAsia" w:ascii="仿宋_GB2312" w:hAnsi="宋体" w:eastAsia="仿宋_GB2312" w:cs="Times New Roman"/>
          <w:sz w:val="24"/>
          <w:szCs w:val="28"/>
        </w:rPr>
        <w:t>响应保证金</w:t>
      </w:r>
      <w:r>
        <w:rPr>
          <w:rFonts w:ascii="仿宋_GB2312" w:hAnsi="宋体" w:eastAsia="仿宋_GB2312" w:cs="Times New Roman"/>
          <w:sz w:val="24"/>
          <w:szCs w:val="28"/>
        </w:rPr>
        <w:t>不予退还；给</w:t>
      </w:r>
      <w:r>
        <w:rPr>
          <w:rFonts w:hint="eastAsia" w:ascii="仿宋_GB2312" w:hAnsi="宋体" w:eastAsia="仿宋_GB2312" w:cs="Times New Roman"/>
          <w:sz w:val="24"/>
          <w:szCs w:val="28"/>
        </w:rPr>
        <w:t>采购</w:t>
      </w:r>
      <w:r>
        <w:rPr>
          <w:rFonts w:ascii="仿宋_GB2312" w:hAnsi="宋体" w:eastAsia="仿宋_GB2312" w:cs="Times New Roman"/>
          <w:sz w:val="24"/>
          <w:szCs w:val="28"/>
        </w:rPr>
        <w:t>人造成的损失超过</w:t>
      </w:r>
      <w:r>
        <w:rPr>
          <w:rFonts w:hint="eastAsia" w:ascii="仿宋_GB2312" w:hAnsi="宋体" w:eastAsia="仿宋_GB2312" w:cs="Times New Roman"/>
          <w:sz w:val="24"/>
          <w:szCs w:val="28"/>
        </w:rPr>
        <w:t>响应保证金</w:t>
      </w:r>
      <w:r>
        <w:rPr>
          <w:rFonts w:ascii="仿宋_GB2312" w:hAnsi="宋体" w:eastAsia="仿宋_GB2312" w:cs="Times New Roman"/>
          <w:sz w:val="24"/>
          <w:szCs w:val="28"/>
        </w:rPr>
        <w:t>数额的，</w:t>
      </w:r>
      <w:r>
        <w:rPr>
          <w:rFonts w:hint="eastAsia" w:ascii="仿宋_GB2312" w:hAnsi="宋体" w:eastAsia="仿宋_GB2312" w:cs="Times New Roman"/>
          <w:sz w:val="24"/>
          <w:szCs w:val="28"/>
        </w:rPr>
        <w:t>中选人</w:t>
      </w:r>
      <w:r>
        <w:rPr>
          <w:rFonts w:ascii="仿宋_GB2312" w:hAnsi="宋体" w:eastAsia="仿宋_GB2312" w:cs="Times New Roman"/>
          <w:sz w:val="24"/>
          <w:szCs w:val="28"/>
        </w:rPr>
        <w:t>还应当对超过部分予以赔偿。</w:t>
      </w:r>
    </w:p>
    <w:p w14:paraId="212B515B">
      <w:pPr>
        <w:pStyle w:val="3"/>
        <w:spacing w:before="0" w:after="0" w:line="360" w:lineRule="auto"/>
        <w:rPr>
          <w:rFonts w:ascii="华文仿宋" w:hAnsi="华文仿宋" w:eastAsia="华文仿宋"/>
          <w:sz w:val="28"/>
        </w:rPr>
      </w:pPr>
      <w:r>
        <w:rPr>
          <w:rFonts w:hint="eastAsia" w:ascii="华文仿宋" w:hAnsi="华文仿宋" w:eastAsia="华文仿宋"/>
          <w:sz w:val="28"/>
        </w:rPr>
        <w:t>7</w:t>
      </w:r>
      <w:r>
        <w:rPr>
          <w:rFonts w:ascii="华文仿宋" w:hAnsi="华文仿宋" w:eastAsia="华文仿宋"/>
          <w:sz w:val="28"/>
        </w:rPr>
        <w:t>. 纪律和监督</w:t>
      </w:r>
      <w:bookmarkEnd w:id="34"/>
      <w:bookmarkEnd w:id="35"/>
      <w:bookmarkEnd w:id="36"/>
    </w:p>
    <w:p w14:paraId="4CF4062D">
      <w:pPr>
        <w:adjustRightInd w:val="0"/>
        <w:spacing w:line="360" w:lineRule="auto"/>
        <w:rPr>
          <w:rFonts w:ascii="Times" w:hAnsi="Times" w:eastAsia="华文仿宋" w:cs="Arial"/>
          <w:b/>
          <w:sz w:val="24"/>
          <w:szCs w:val="28"/>
        </w:rPr>
      </w:pPr>
      <w:bookmarkStart w:id="37" w:name="_Toc156306161"/>
      <w:r>
        <w:rPr>
          <w:rFonts w:ascii="Times" w:hAnsi="Times" w:eastAsia="华文仿宋" w:cs="Arial"/>
          <w:b/>
          <w:sz w:val="24"/>
          <w:szCs w:val="28"/>
        </w:rPr>
        <w:t>7.1 对</w:t>
      </w:r>
      <w:r>
        <w:rPr>
          <w:rFonts w:hint="eastAsia" w:ascii="Times" w:hAnsi="Times" w:eastAsia="华文仿宋" w:cs="Arial"/>
          <w:b/>
          <w:sz w:val="24"/>
          <w:szCs w:val="28"/>
        </w:rPr>
        <w:t>采购</w:t>
      </w:r>
      <w:r>
        <w:rPr>
          <w:rFonts w:ascii="Times" w:hAnsi="Times" w:eastAsia="华文仿宋" w:cs="Arial"/>
          <w:b/>
          <w:sz w:val="24"/>
          <w:szCs w:val="28"/>
        </w:rPr>
        <w:t>人的纪律要求</w:t>
      </w:r>
    </w:p>
    <w:p w14:paraId="162A8ADA">
      <w:pPr>
        <w:adjustRightInd w:val="0"/>
        <w:spacing w:line="360" w:lineRule="auto"/>
        <w:ind w:firstLine="480" w:firstLineChars="200"/>
        <w:rPr>
          <w:rFonts w:ascii="Times" w:hAnsi="Times" w:eastAsia="华文仿宋" w:cs="Arial"/>
          <w:sz w:val="20"/>
        </w:rPr>
      </w:pPr>
      <w:r>
        <w:rPr>
          <w:rFonts w:hint="eastAsia" w:ascii="仿宋_GB2312" w:hAnsi="宋体" w:eastAsia="仿宋_GB2312" w:cs="Times New Roman"/>
          <w:sz w:val="24"/>
          <w:szCs w:val="28"/>
        </w:rPr>
        <w:t>采购</w:t>
      </w:r>
      <w:r>
        <w:rPr>
          <w:rFonts w:ascii="仿宋_GB2312" w:hAnsi="宋体" w:eastAsia="仿宋_GB2312" w:cs="Times New Roman"/>
          <w:sz w:val="24"/>
          <w:szCs w:val="28"/>
        </w:rPr>
        <w:t>人不得泄露</w:t>
      </w:r>
      <w:r>
        <w:rPr>
          <w:rFonts w:hint="eastAsia" w:ascii="仿宋_GB2312" w:hAnsi="宋体" w:eastAsia="仿宋_GB2312" w:cs="Times New Roman"/>
          <w:sz w:val="24"/>
          <w:szCs w:val="28"/>
        </w:rPr>
        <w:t>采购报价</w:t>
      </w:r>
      <w:r>
        <w:rPr>
          <w:rFonts w:ascii="仿宋_GB2312" w:hAnsi="宋体" w:eastAsia="仿宋_GB2312" w:cs="Times New Roman"/>
          <w:sz w:val="24"/>
          <w:szCs w:val="28"/>
        </w:rPr>
        <w:t>活动中应当保密的情况和资料，不得与</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串通损害国家利益、社会公共利益或者他人合法权益。</w:t>
      </w:r>
    </w:p>
    <w:p w14:paraId="5D069BE0">
      <w:pPr>
        <w:adjustRightInd w:val="0"/>
        <w:spacing w:line="360" w:lineRule="auto"/>
        <w:rPr>
          <w:rFonts w:ascii="Times" w:hAnsi="Times" w:eastAsia="华文仿宋" w:cs="Arial"/>
          <w:b/>
          <w:sz w:val="24"/>
          <w:szCs w:val="28"/>
        </w:rPr>
      </w:pPr>
      <w:r>
        <w:rPr>
          <w:rFonts w:ascii="Times" w:hAnsi="Times" w:eastAsia="华文仿宋" w:cs="Arial"/>
          <w:b/>
          <w:sz w:val="24"/>
          <w:szCs w:val="28"/>
        </w:rPr>
        <w:t>7.2 对</w:t>
      </w:r>
      <w:r>
        <w:rPr>
          <w:rFonts w:hint="eastAsia" w:ascii="Times" w:hAnsi="Times" w:eastAsia="华文仿宋" w:cs="Arial"/>
          <w:b/>
          <w:sz w:val="24"/>
          <w:szCs w:val="28"/>
        </w:rPr>
        <w:t>报价人</w:t>
      </w:r>
      <w:r>
        <w:rPr>
          <w:rFonts w:ascii="Times" w:hAnsi="Times" w:eastAsia="华文仿宋" w:cs="Arial"/>
          <w:b/>
          <w:sz w:val="24"/>
          <w:szCs w:val="28"/>
        </w:rPr>
        <w:t>的纪律要求</w:t>
      </w:r>
    </w:p>
    <w:p w14:paraId="340CB250">
      <w:pPr>
        <w:adjustRightInd w:val="0"/>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报价人</w:t>
      </w:r>
      <w:r>
        <w:rPr>
          <w:rFonts w:ascii="仿宋_GB2312" w:hAnsi="宋体" w:eastAsia="仿宋_GB2312" w:cs="Times New Roman"/>
          <w:sz w:val="24"/>
          <w:szCs w:val="28"/>
        </w:rPr>
        <w:t>不得相互串通</w:t>
      </w:r>
      <w:r>
        <w:rPr>
          <w:rFonts w:hint="eastAsia" w:ascii="仿宋_GB2312" w:hAnsi="宋体" w:eastAsia="仿宋_GB2312" w:cs="Times New Roman"/>
          <w:sz w:val="24"/>
          <w:szCs w:val="28"/>
        </w:rPr>
        <w:t>报价</w:t>
      </w:r>
      <w:r>
        <w:rPr>
          <w:rFonts w:ascii="仿宋_GB2312" w:hAnsi="宋体" w:eastAsia="仿宋_GB2312" w:cs="Times New Roman"/>
          <w:sz w:val="24"/>
          <w:szCs w:val="28"/>
        </w:rPr>
        <w:t>或者与</w:t>
      </w:r>
      <w:r>
        <w:rPr>
          <w:rFonts w:hint="eastAsia" w:ascii="仿宋_GB2312" w:hAnsi="宋体" w:eastAsia="仿宋_GB2312" w:cs="Times New Roman"/>
          <w:sz w:val="24"/>
          <w:szCs w:val="28"/>
        </w:rPr>
        <w:t>采购</w:t>
      </w:r>
      <w:r>
        <w:rPr>
          <w:rFonts w:ascii="仿宋_GB2312" w:hAnsi="宋体" w:eastAsia="仿宋_GB2312" w:cs="Times New Roman"/>
          <w:sz w:val="24"/>
          <w:szCs w:val="28"/>
        </w:rPr>
        <w:t>人串通</w:t>
      </w:r>
      <w:r>
        <w:rPr>
          <w:rFonts w:hint="eastAsia" w:ascii="仿宋_GB2312" w:hAnsi="宋体" w:eastAsia="仿宋_GB2312" w:cs="Times New Roman"/>
          <w:sz w:val="24"/>
          <w:szCs w:val="28"/>
        </w:rPr>
        <w:t>报价</w:t>
      </w:r>
      <w:r>
        <w:rPr>
          <w:rFonts w:ascii="仿宋_GB2312" w:hAnsi="宋体" w:eastAsia="仿宋_GB2312" w:cs="Times New Roman"/>
          <w:sz w:val="24"/>
          <w:szCs w:val="28"/>
        </w:rPr>
        <w:t>，不得向</w:t>
      </w:r>
      <w:r>
        <w:rPr>
          <w:rFonts w:hint="eastAsia" w:ascii="仿宋_GB2312" w:hAnsi="宋体" w:eastAsia="仿宋_GB2312" w:cs="Times New Roman"/>
          <w:sz w:val="24"/>
          <w:szCs w:val="28"/>
        </w:rPr>
        <w:t>采购</w:t>
      </w:r>
      <w:r>
        <w:rPr>
          <w:rFonts w:ascii="仿宋_GB2312" w:hAnsi="宋体" w:eastAsia="仿宋_GB2312" w:cs="Times New Roman"/>
          <w:sz w:val="24"/>
          <w:szCs w:val="28"/>
        </w:rPr>
        <w:t>人或者</w:t>
      </w:r>
      <w:r>
        <w:rPr>
          <w:rFonts w:hint="eastAsia" w:ascii="仿宋_GB2312" w:hAnsi="宋体" w:eastAsia="仿宋_GB2312" w:cs="Times New Roman"/>
          <w:sz w:val="24"/>
          <w:szCs w:val="28"/>
        </w:rPr>
        <w:t>评审小组</w:t>
      </w:r>
      <w:r>
        <w:rPr>
          <w:rFonts w:ascii="仿宋_GB2312" w:hAnsi="宋体" w:eastAsia="仿宋_GB2312" w:cs="Times New Roman"/>
          <w:sz w:val="24"/>
          <w:szCs w:val="28"/>
        </w:rPr>
        <w:t>成员行贿谋取</w:t>
      </w:r>
      <w:r>
        <w:rPr>
          <w:rFonts w:hint="eastAsia" w:ascii="仿宋_GB2312" w:hAnsi="宋体" w:eastAsia="仿宋_GB2312" w:cs="Times New Roman"/>
          <w:sz w:val="24"/>
          <w:szCs w:val="28"/>
        </w:rPr>
        <w:t>中选</w:t>
      </w:r>
      <w:r>
        <w:rPr>
          <w:rFonts w:ascii="仿宋_GB2312" w:hAnsi="宋体" w:eastAsia="仿宋_GB2312" w:cs="Times New Roman"/>
          <w:sz w:val="24"/>
          <w:szCs w:val="28"/>
        </w:rPr>
        <w:t>，不得以他人名义</w:t>
      </w:r>
      <w:r>
        <w:rPr>
          <w:rFonts w:hint="eastAsia" w:ascii="仿宋_GB2312" w:hAnsi="宋体" w:eastAsia="仿宋_GB2312" w:cs="Times New Roman"/>
          <w:sz w:val="24"/>
          <w:szCs w:val="28"/>
        </w:rPr>
        <w:t>报价</w:t>
      </w:r>
      <w:r>
        <w:rPr>
          <w:rFonts w:ascii="仿宋_GB2312" w:hAnsi="宋体" w:eastAsia="仿宋_GB2312" w:cs="Times New Roman"/>
          <w:sz w:val="24"/>
          <w:szCs w:val="28"/>
        </w:rPr>
        <w:t>或者以其他方式弄虚作假骗取</w:t>
      </w:r>
      <w:r>
        <w:rPr>
          <w:rFonts w:hint="eastAsia" w:ascii="仿宋_GB2312" w:hAnsi="宋体" w:eastAsia="仿宋_GB2312" w:cs="Times New Roman"/>
          <w:sz w:val="24"/>
          <w:szCs w:val="28"/>
        </w:rPr>
        <w:t>中选</w:t>
      </w:r>
      <w:r>
        <w:rPr>
          <w:rFonts w:ascii="仿宋_GB2312" w:hAnsi="宋体" w:eastAsia="仿宋_GB2312" w:cs="Times New Roman"/>
          <w:sz w:val="24"/>
          <w:szCs w:val="28"/>
        </w:rPr>
        <w:t>；</w:t>
      </w:r>
      <w:r>
        <w:rPr>
          <w:rFonts w:hint="eastAsia" w:ascii="仿宋_GB2312" w:hAnsi="宋体" w:eastAsia="仿宋_GB2312" w:cs="Times New Roman"/>
          <w:sz w:val="24"/>
          <w:szCs w:val="28"/>
        </w:rPr>
        <w:t>报价人</w:t>
      </w:r>
      <w:r>
        <w:rPr>
          <w:rFonts w:ascii="仿宋_GB2312" w:hAnsi="宋体" w:eastAsia="仿宋_GB2312" w:cs="Times New Roman"/>
          <w:sz w:val="24"/>
          <w:szCs w:val="28"/>
        </w:rPr>
        <w:t>不得以任何方式干扰、影响</w:t>
      </w:r>
      <w:r>
        <w:rPr>
          <w:rFonts w:hint="eastAsia" w:ascii="仿宋_GB2312" w:hAnsi="宋体" w:eastAsia="仿宋_GB2312" w:cs="Times New Roman"/>
          <w:sz w:val="24"/>
          <w:szCs w:val="28"/>
        </w:rPr>
        <w:t>评审</w:t>
      </w:r>
      <w:r>
        <w:rPr>
          <w:rFonts w:ascii="仿宋_GB2312" w:hAnsi="宋体" w:eastAsia="仿宋_GB2312" w:cs="Times New Roman"/>
          <w:sz w:val="24"/>
          <w:szCs w:val="28"/>
        </w:rPr>
        <w:t>工作。</w:t>
      </w:r>
    </w:p>
    <w:p w14:paraId="198070D7">
      <w:pPr>
        <w:adjustRightInd w:val="0"/>
        <w:spacing w:line="360" w:lineRule="auto"/>
        <w:rPr>
          <w:rFonts w:ascii="Times" w:hAnsi="Times" w:eastAsia="华文仿宋" w:cs="Arial"/>
          <w:b/>
          <w:sz w:val="24"/>
          <w:szCs w:val="28"/>
        </w:rPr>
      </w:pPr>
      <w:r>
        <w:rPr>
          <w:rFonts w:ascii="Times" w:hAnsi="Times" w:eastAsia="华文仿宋" w:cs="Arial"/>
          <w:b/>
          <w:sz w:val="24"/>
          <w:szCs w:val="28"/>
        </w:rPr>
        <w:t>7.3 投诉</w:t>
      </w:r>
    </w:p>
    <w:p w14:paraId="31D12423">
      <w:pPr>
        <w:adjustRightInd w:val="0"/>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报价人</w:t>
      </w:r>
      <w:r>
        <w:rPr>
          <w:rFonts w:ascii="仿宋_GB2312" w:hAnsi="宋体" w:eastAsia="仿宋_GB2312" w:cs="Times New Roman"/>
          <w:sz w:val="24"/>
          <w:szCs w:val="28"/>
        </w:rPr>
        <w:t>或者其他利害关系人认为</w:t>
      </w:r>
      <w:r>
        <w:rPr>
          <w:rFonts w:hint="eastAsia" w:ascii="仿宋_GB2312" w:hAnsi="宋体" w:eastAsia="仿宋_GB2312" w:cs="Times New Roman"/>
          <w:sz w:val="24"/>
          <w:szCs w:val="28"/>
        </w:rPr>
        <w:t>该采购</w:t>
      </w:r>
      <w:r>
        <w:rPr>
          <w:rFonts w:ascii="仿宋_GB2312" w:hAnsi="宋体" w:eastAsia="仿宋_GB2312" w:cs="Times New Roman"/>
          <w:sz w:val="24"/>
          <w:szCs w:val="28"/>
        </w:rPr>
        <w:t>活动不符合法律、行政法规规定的，可以自知道或者应当知道之日起10日内向</w:t>
      </w:r>
      <w:r>
        <w:rPr>
          <w:rFonts w:hint="eastAsia" w:ascii="仿宋_GB2312" w:hAnsi="宋体" w:eastAsia="仿宋_GB2312" w:cs="Times New Roman"/>
          <w:sz w:val="24"/>
          <w:szCs w:val="28"/>
        </w:rPr>
        <w:t>采购监督人（见采购公告）</w:t>
      </w:r>
      <w:r>
        <w:rPr>
          <w:rFonts w:ascii="仿宋_GB2312" w:hAnsi="宋体" w:eastAsia="仿宋_GB2312" w:cs="Times New Roman"/>
          <w:sz w:val="24"/>
          <w:szCs w:val="28"/>
        </w:rPr>
        <w:t>投诉。投诉应当有明确的请求和必要的证明材料。</w:t>
      </w:r>
    </w:p>
    <w:p w14:paraId="55F15789">
      <w:pPr>
        <w:adjustRightInd w:val="0"/>
        <w:spacing w:line="360" w:lineRule="auto"/>
        <w:ind w:firstLine="480" w:firstLineChars="200"/>
        <w:rPr>
          <w:rFonts w:ascii="仿宋_GB2312" w:hAnsi="宋体" w:eastAsia="仿宋_GB2312" w:cs="Times New Roman"/>
          <w:sz w:val="24"/>
          <w:szCs w:val="28"/>
        </w:rPr>
      </w:pPr>
    </w:p>
    <w:p w14:paraId="0D214CC4">
      <w:pPr>
        <w:adjustRightInd w:val="0"/>
        <w:spacing w:line="360" w:lineRule="auto"/>
        <w:ind w:firstLine="480" w:firstLineChars="200"/>
        <w:jc w:val="center"/>
        <w:rPr>
          <w:rFonts w:ascii="仿宋_GB2312" w:hAnsi="宋体" w:eastAsia="仿宋_GB2312" w:cs="Times New Roman"/>
          <w:sz w:val="24"/>
          <w:szCs w:val="28"/>
        </w:rPr>
      </w:pPr>
    </w:p>
    <w:p w14:paraId="3C7ACE26">
      <w:pPr>
        <w:pStyle w:val="2"/>
        <w:jc w:val="center"/>
        <w:rPr>
          <w:rFonts w:ascii="华文仿宋" w:hAnsi="华文仿宋" w:eastAsia="华文仿宋"/>
          <w:sz w:val="32"/>
          <w:szCs w:val="48"/>
        </w:rPr>
      </w:pPr>
      <w:r>
        <w:rPr>
          <w:rFonts w:ascii="华文仿宋" w:hAnsi="华文仿宋" w:eastAsia="华文仿宋"/>
          <w:sz w:val="32"/>
          <w:szCs w:val="48"/>
        </w:rPr>
        <w:t>第三章</w:t>
      </w:r>
      <w:r>
        <w:rPr>
          <w:rFonts w:hint="eastAsia" w:ascii="华文仿宋" w:hAnsi="华文仿宋" w:eastAsia="华文仿宋"/>
          <w:sz w:val="32"/>
          <w:szCs w:val="48"/>
        </w:rPr>
        <w:t xml:space="preserve"> 采购需求</w:t>
      </w:r>
      <w:bookmarkEnd w:id="37"/>
    </w:p>
    <w:p w14:paraId="3DCD9486">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宋体" w:eastAsia="仿宋_GB2312" w:cs="Times New Roman"/>
          <w:b/>
          <w:bCs/>
          <w:kern w:val="2"/>
          <w:sz w:val="24"/>
          <w:szCs w:val="28"/>
          <w:highlight w:val="none"/>
          <w:lang w:val="en-US" w:eastAsia="zh-CN" w:bidi="ar-SA"/>
        </w:rPr>
      </w:pPr>
      <w:bookmarkStart w:id="38" w:name="_Toc156306162"/>
      <w:r>
        <w:rPr>
          <w:rFonts w:hint="eastAsia" w:ascii="仿宋_GB2312" w:hAnsi="宋体" w:eastAsia="仿宋_GB2312" w:cs="Times New Roman"/>
          <w:b/>
          <w:bCs/>
          <w:kern w:val="2"/>
          <w:sz w:val="24"/>
          <w:szCs w:val="28"/>
          <w:highlight w:val="none"/>
          <w:lang w:val="en-US" w:eastAsia="zh-CN" w:bidi="ar-SA"/>
        </w:rPr>
        <w:t xml:space="preserve">1. </w:t>
      </w:r>
      <w:bookmarkEnd w:id="38"/>
      <w:r>
        <w:rPr>
          <w:rFonts w:hint="eastAsia" w:ascii="仿宋_GB2312" w:hAnsi="宋体" w:eastAsia="仿宋_GB2312" w:cs="Times New Roman"/>
          <w:b/>
          <w:bCs/>
          <w:kern w:val="2"/>
          <w:sz w:val="24"/>
          <w:szCs w:val="28"/>
          <w:highlight w:val="none"/>
          <w:lang w:val="en-US" w:eastAsia="zh-CN" w:bidi="ar-SA"/>
        </w:rPr>
        <w:t>服务内容</w:t>
      </w:r>
    </w:p>
    <w:p w14:paraId="5B83715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cs="Times New Roman"/>
          <w:b w:val="0"/>
          <w:bCs w:val="0"/>
          <w:kern w:val="2"/>
          <w:sz w:val="24"/>
          <w:szCs w:val="28"/>
          <w:highlight w:val="none"/>
          <w:lang w:val="en-US" w:eastAsia="zh-CN" w:bidi="ar-SA"/>
        </w:rPr>
      </w:pPr>
      <w:r>
        <w:rPr>
          <w:rFonts w:hint="eastAsia" w:ascii="仿宋_GB2312" w:hAnsi="宋体" w:eastAsia="仿宋_GB2312" w:cs="Times New Roman"/>
          <w:b w:val="0"/>
          <w:bCs w:val="0"/>
          <w:kern w:val="2"/>
          <w:sz w:val="24"/>
          <w:szCs w:val="28"/>
          <w:highlight w:val="none"/>
          <w:lang w:val="en-US" w:eastAsia="zh-CN" w:bidi="ar-SA"/>
        </w:rPr>
        <w:t>1.1代理货物情况：公司进口设备及零配件,具体到货情况和批次以采购人实际通知为准。进口运输方式分海运和空运，海运的卸货港为日照港或青岛港，抵港形式为海运集装箱；空运的卸货地点为青岛机场。</w:t>
      </w:r>
    </w:p>
    <w:p w14:paraId="1E5DD37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cs="Times New Roman"/>
          <w:b w:val="0"/>
          <w:bCs w:val="0"/>
          <w:kern w:val="2"/>
          <w:sz w:val="24"/>
          <w:szCs w:val="28"/>
          <w:highlight w:val="none"/>
          <w:lang w:val="en-US" w:eastAsia="zh-CN" w:bidi="ar-SA"/>
        </w:rPr>
      </w:pPr>
      <w:r>
        <w:rPr>
          <w:rFonts w:hint="eastAsia" w:ascii="仿宋_GB2312" w:hAnsi="宋体" w:eastAsia="仿宋_GB2312" w:cs="Times New Roman"/>
          <w:b w:val="0"/>
          <w:bCs w:val="0"/>
          <w:kern w:val="2"/>
          <w:sz w:val="24"/>
          <w:szCs w:val="28"/>
          <w:highlight w:val="none"/>
          <w:lang w:val="en-US" w:eastAsia="zh-CN" w:bidi="ar-SA"/>
        </w:rPr>
        <w:t>1.2代理货物送货地点：</w:t>
      </w:r>
      <w:r>
        <w:rPr>
          <w:rFonts w:hint="eastAsia" w:ascii="仿宋_GB2312" w:hAnsi="仿宋" w:eastAsia="仿宋_GB2312"/>
          <w:sz w:val="24"/>
          <w:szCs w:val="28"/>
        </w:rPr>
        <w:t>中粮黄海粮油工业（山东）有限公司</w:t>
      </w:r>
      <w:r>
        <w:rPr>
          <w:rFonts w:hint="eastAsia" w:ascii="仿宋_GB2312" w:hAnsi="仿宋" w:eastAsia="仿宋_GB2312"/>
          <w:sz w:val="24"/>
          <w:szCs w:val="28"/>
          <w:lang w:eastAsia="zh-CN"/>
        </w:rPr>
        <w:t>、中粮油脂（菏泽）有限公司、中纺粮油（日照）有限公司</w:t>
      </w:r>
      <w:r>
        <w:rPr>
          <w:rFonts w:hint="eastAsia" w:ascii="仿宋_GB2312" w:hAnsi="宋体" w:eastAsia="仿宋_GB2312" w:cs="Times New Roman"/>
          <w:b w:val="0"/>
          <w:bCs w:val="0"/>
          <w:kern w:val="2"/>
          <w:sz w:val="24"/>
          <w:szCs w:val="28"/>
          <w:highlight w:val="none"/>
          <w:lang w:val="en-US" w:eastAsia="zh-CN" w:bidi="ar-SA"/>
        </w:rPr>
        <w:t>。</w:t>
      </w:r>
    </w:p>
    <w:p w14:paraId="559A26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cs="Times New Roman"/>
          <w:b w:val="0"/>
          <w:bCs w:val="0"/>
          <w:kern w:val="2"/>
          <w:sz w:val="24"/>
          <w:szCs w:val="28"/>
          <w:highlight w:val="none"/>
          <w:lang w:val="en-US" w:eastAsia="zh-CN" w:bidi="ar-SA"/>
        </w:rPr>
      </w:pPr>
      <w:r>
        <w:rPr>
          <w:rFonts w:hint="eastAsia" w:ascii="仿宋_GB2312" w:hAnsi="宋体" w:eastAsia="仿宋_GB2312" w:cs="Times New Roman"/>
          <w:b w:val="0"/>
          <w:bCs w:val="0"/>
          <w:kern w:val="2"/>
          <w:sz w:val="24"/>
          <w:szCs w:val="28"/>
          <w:highlight w:val="none"/>
          <w:lang w:val="en-US" w:eastAsia="zh-CN" w:bidi="ar-SA"/>
        </w:rPr>
        <w:t>1.3代理内容：进口设备及零配件从卸货码头/机场到工厂交货这段区间发生的报关、报检及换单、查验、港务、机场作业和物流运输等配套货运代理服务。</w:t>
      </w:r>
    </w:p>
    <w:p w14:paraId="42F30D5F">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宋体" w:eastAsia="仿宋_GB2312" w:cs="Times New Roman"/>
          <w:b/>
          <w:bCs/>
          <w:kern w:val="2"/>
          <w:sz w:val="24"/>
          <w:szCs w:val="28"/>
          <w:highlight w:val="none"/>
          <w:lang w:val="en-US" w:eastAsia="zh-CN" w:bidi="ar-SA"/>
        </w:rPr>
      </w:pPr>
      <w:bookmarkStart w:id="39" w:name="_Toc156306165"/>
      <w:r>
        <w:rPr>
          <w:rFonts w:hint="eastAsia" w:ascii="仿宋_GB2312" w:hAnsi="宋体" w:eastAsia="仿宋_GB2312" w:cs="Times New Roman"/>
          <w:b/>
          <w:bCs/>
          <w:kern w:val="2"/>
          <w:sz w:val="24"/>
          <w:szCs w:val="28"/>
          <w:highlight w:val="none"/>
          <w:lang w:val="en-US" w:eastAsia="zh-CN" w:bidi="ar-SA"/>
        </w:rPr>
        <w:t>2. 服务要求</w:t>
      </w:r>
      <w:bookmarkEnd w:id="39"/>
    </w:p>
    <w:p w14:paraId="14393E2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s="Times New Roman"/>
          <w:sz w:val="24"/>
          <w:szCs w:val="28"/>
        </w:rPr>
      </w:pPr>
      <w:r>
        <w:rPr>
          <w:rFonts w:hint="eastAsia" w:ascii="仿宋_GB2312" w:hAnsi="宋体" w:eastAsia="仿宋_GB2312" w:cs="Times New Roman"/>
          <w:sz w:val="24"/>
          <w:szCs w:val="28"/>
          <w:lang w:val="en-US" w:eastAsia="zh-CN"/>
        </w:rPr>
        <w:t>2</w:t>
      </w:r>
      <w:r>
        <w:rPr>
          <w:rFonts w:hint="eastAsia" w:ascii="仿宋_GB2312" w:hAnsi="宋体" w:eastAsia="仿宋_GB2312" w:cs="Times New Roman"/>
          <w:sz w:val="24"/>
          <w:szCs w:val="28"/>
        </w:rPr>
        <w:t>.1</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rPr>
        <w:t>中选人严格按照采购方要求代办进口零配件委托事项，具体包含代理报关报检、进口零配件从卸货码头</w:t>
      </w:r>
      <w:r>
        <w:rPr>
          <w:rFonts w:hint="eastAsia" w:ascii="仿宋_GB2312" w:hAnsi="宋体" w:eastAsia="仿宋_GB2312" w:cs="Times New Roman"/>
          <w:sz w:val="24"/>
          <w:szCs w:val="28"/>
          <w:lang w:val="en-US" w:eastAsia="zh-CN"/>
        </w:rPr>
        <w:t>/机场</w:t>
      </w:r>
      <w:r>
        <w:rPr>
          <w:rFonts w:hint="eastAsia" w:ascii="仿宋_GB2312" w:hAnsi="宋体" w:eastAsia="仿宋_GB2312" w:cs="Times New Roman"/>
          <w:sz w:val="24"/>
          <w:szCs w:val="28"/>
        </w:rPr>
        <w:t>卸货到工厂交货这段区间发生的换单、</w:t>
      </w:r>
      <w:r>
        <w:rPr>
          <w:rFonts w:hint="eastAsia" w:ascii="仿宋_GB2312" w:hAnsi="宋体" w:eastAsia="仿宋_GB2312" w:cs="Times New Roman"/>
          <w:sz w:val="24"/>
          <w:szCs w:val="28"/>
          <w:lang w:val="en-US" w:eastAsia="zh-CN"/>
        </w:rPr>
        <w:t>改单、调单、舱单录入、信息传输、查验、报关品名项添加、文件及交货记录处理、进口操作、包装检查、取样</w:t>
      </w:r>
      <w:r>
        <w:rPr>
          <w:rFonts w:hint="eastAsia" w:ascii="仿宋_GB2312" w:hAnsi="宋体" w:eastAsia="仿宋_GB2312" w:cs="Times New Roman"/>
          <w:sz w:val="24"/>
          <w:szCs w:val="28"/>
        </w:rPr>
        <w:t>、</w:t>
      </w:r>
      <w:r>
        <w:rPr>
          <w:rFonts w:hint="eastAsia" w:ascii="仿宋_GB2312" w:hAnsi="宋体" w:eastAsia="仿宋_GB2312" w:cs="Times New Roman"/>
          <w:sz w:val="24"/>
          <w:szCs w:val="28"/>
          <w:lang w:val="en-US" w:eastAsia="zh-CN"/>
        </w:rPr>
        <w:t>熏蒸、集装箱场站操作（THC、CFS等）、</w:t>
      </w:r>
      <w:r>
        <w:rPr>
          <w:rFonts w:hint="eastAsia" w:ascii="仿宋_GB2312" w:hAnsi="宋体" w:eastAsia="仿宋_GB2312" w:cs="Times New Roman"/>
          <w:sz w:val="24"/>
          <w:szCs w:val="28"/>
        </w:rPr>
        <w:t xml:space="preserve">港务和物流运输等配套服务。 </w:t>
      </w:r>
    </w:p>
    <w:p w14:paraId="682473C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s="Times New Roman"/>
          <w:sz w:val="24"/>
          <w:szCs w:val="28"/>
        </w:rPr>
      </w:pPr>
      <w:r>
        <w:rPr>
          <w:rFonts w:hint="eastAsia" w:ascii="仿宋_GB2312" w:hAnsi="宋体" w:eastAsia="仿宋_GB2312" w:cs="Times New Roman"/>
          <w:sz w:val="24"/>
          <w:szCs w:val="28"/>
          <w:lang w:val="en-US" w:eastAsia="zh-CN"/>
        </w:rPr>
        <w:t>2</w:t>
      </w:r>
      <w:r>
        <w:rPr>
          <w:rFonts w:hint="eastAsia" w:ascii="仿宋_GB2312" w:hAnsi="宋体" w:eastAsia="仿宋_GB2312" w:cs="Times New Roman"/>
          <w:sz w:val="24"/>
          <w:szCs w:val="28"/>
        </w:rPr>
        <w:t>.2</w:t>
      </w:r>
      <w:r>
        <w:rPr>
          <w:rFonts w:ascii="仿宋_GB2312" w:hAnsi="宋体" w:eastAsia="仿宋_GB2312" w:cs="Times New Roman"/>
          <w:sz w:val="24"/>
          <w:szCs w:val="28"/>
        </w:rPr>
        <w:t xml:space="preserve"> </w:t>
      </w:r>
      <w:r>
        <w:rPr>
          <w:rFonts w:hint="eastAsia" w:ascii="仿宋_GB2312" w:hAnsi="宋体" w:eastAsia="仿宋_GB2312" w:cs="Times New Roman"/>
          <w:sz w:val="24"/>
          <w:szCs w:val="28"/>
          <w:lang w:val="en-US" w:eastAsia="zh-CN"/>
        </w:rPr>
        <w:t>中选人</w:t>
      </w:r>
      <w:r>
        <w:rPr>
          <w:rFonts w:hint="eastAsia" w:ascii="仿宋_GB2312" w:hAnsi="仿宋_GB2312" w:eastAsia="仿宋_GB2312" w:cs="仿宋_GB2312"/>
          <w:sz w:val="24"/>
          <w:szCs w:val="24"/>
          <w:lang w:val="en-US" w:eastAsia="zh-CN"/>
        </w:rPr>
        <w:t>在收到采购方提供的全套有效单据后，应及时办理进口货物清关、提离港口和物流运输等配套服务。办理上述业务过程中如遇特殊情况，应及时通知采购方并获得采购方认可</w:t>
      </w:r>
      <w:r>
        <w:rPr>
          <w:rFonts w:hint="eastAsia" w:ascii="仿宋_GB2312" w:hAnsi="宋体" w:eastAsia="仿宋_GB2312" w:cs="Times New Roman"/>
          <w:sz w:val="24"/>
          <w:szCs w:val="28"/>
        </w:rPr>
        <w:t xml:space="preserve">。  </w:t>
      </w:r>
    </w:p>
    <w:p w14:paraId="26E4411A">
      <w:pPr>
        <w:spacing w:line="360" w:lineRule="auto"/>
        <w:ind w:firstLine="420"/>
        <w:rPr>
          <w:rFonts w:ascii="仿宋_GB2312" w:hAnsi="宋体" w:eastAsia="仿宋_GB2312" w:cs="Times New Roman"/>
          <w:sz w:val="24"/>
          <w:szCs w:val="28"/>
        </w:rPr>
      </w:pPr>
      <w:r>
        <w:rPr>
          <w:rFonts w:hint="eastAsia" w:ascii="仿宋_GB2312" w:hAnsi="宋体" w:eastAsia="仿宋_GB2312" w:cs="Times New Roman"/>
          <w:sz w:val="24"/>
          <w:szCs w:val="28"/>
          <w:lang w:val="en-US" w:eastAsia="zh-CN"/>
        </w:rPr>
        <w:t>2</w:t>
      </w:r>
      <w:r>
        <w:rPr>
          <w:rFonts w:hint="eastAsia" w:ascii="仿宋_GB2312" w:hAnsi="宋体" w:eastAsia="仿宋_GB2312" w:cs="Times New Roman"/>
          <w:sz w:val="24"/>
          <w:szCs w:val="28"/>
        </w:rPr>
        <w:t>.3</w:t>
      </w:r>
      <w:r>
        <w:rPr>
          <w:rFonts w:ascii="仿宋_GB2312" w:hAnsi="宋体" w:eastAsia="仿宋_GB2312" w:cs="Times New Roman"/>
          <w:sz w:val="24"/>
          <w:szCs w:val="28"/>
        </w:rPr>
        <w:t xml:space="preserve"> </w:t>
      </w:r>
      <w:r>
        <w:rPr>
          <w:rFonts w:hint="eastAsia" w:ascii="仿宋_GB2312" w:hAnsi="仿宋_GB2312" w:eastAsia="仿宋_GB2312" w:cs="仿宋_GB2312"/>
          <w:sz w:val="24"/>
          <w:szCs w:val="24"/>
          <w:lang w:val="en-US" w:eastAsia="zh-CN"/>
        </w:rPr>
        <w:t>当进口货物抵达港口/机场后，如无特殊情况，中选人应在9个工作日内完成清关和送货。当中选人接到采购方紧急提货通知后，中选人应在5个工作日内完成清关和送货</w:t>
      </w:r>
      <w:r>
        <w:rPr>
          <w:rFonts w:hint="eastAsia" w:ascii="仿宋_GB2312" w:hAnsi="宋体" w:eastAsia="仿宋_GB2312" w:cs="Times New Roman"/>
          <w:sz w:val="24"/>
          <w:szCs w:val="28"/>
        </w:rPr>
        <w:t>。</w:t>
      </w:r>
    </w:p>
    <w:p w14:paraId="12C2432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宋体" w:eastAsia="仿宋_GB2312" w:cs="Times New Roman"/>
          <w:sz w:val="24"/>
          <w:szCs w:val="28"/>
          <w:lang w:val="en-US" w:eastAsia="zh-CN"/>
        </w:rPr>
        <w:t>2</w:t>
      </w:r>
      <w:r>
        <w:rPr>
          <w:rFonts w:hint="eastAsia" w:ascii="仿宋_GB2312" w:hAnsi="宋体" w:eastAsia="仿宋_GB2312" w:cs="Times New Roman"/>
          <w:sz w:val="24"/>
          <w:szCs w:val="28"/>
        </w:rPr>
        <w:t>.4</w:t>
      </w:r>
      <w:r>
        <w:rPr>
          <w:rFonts w:ascii="仿宋_GB2312" w:hAnsi="宋体" w:eastAsia="仿宋_GB2312" w:cs="Times New Roman"/>
          <w:sz w:val="24"/>
          <w:szCs w:val="28"/>
        </w:rPr>
        <w:t xml:space="preserve"> </w:t>
      </w:r>
      <w:r>
        <w:rPr>
          <w:rFonts w:hint="eastAsia" w:ascii="仿宋_GB2312" w:hAnsi="仿宋_GB2312" w:eastAsia="仿宋_GB2312" w:cs="仿宋_GB2312"/>
          <w:sz w:val="24"/>
          <w:szCs w:val="24"/>
          <w:lang w:val="en-US" w:eastAsia="zh-CN"/>
        </w:rPr>
        <w:t>若港口、船公司/航空公司、场站、海关等部门收费有变动，中选人应及时通知采购方；若在货物清关过程中产生额外费用，中选人应提前通知采购方。</w:t>
      </w:r>
    </w:p>
    <w:p w14:paraId="69B556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Times New Roman"/>
          <w:sz w:val="24"/>
          <w:szCs w:val="28"/>
        </w:rPr>
      </w:pPr>
      <w:r>
        <w:rPr>
          <w:rFonts w:hint="eastAsia" w:ascii="仿宋_GB2312" w:hAnsi="宋体" w:eastAsia="仿宋_GB2312" w:cs="Times New Roman"/>
          <w:sz w:val="24"/>
          <w:szCs w:val="28"/>
          <w:lang w:val="en-US" w:eastAsia="zh-CN"/>
        </w:rPr>
        <w:t>2</w:t>
      </w:r>
      <w:r>
        <w:rPr>
          <w:rFonts w:hint="eastAsia" w:ascii="仿宋_GB2312" w:hAnsi="宋体" w:eastAsia="仿宋_GB2312" w:cs="Times New Roman"/>
          <w:sz w:val="24"/>
          <w:szCs w:val="28"/>
        </w:rPr>
        <w:t>.5</w:t>
      </w:r>
      <w:r>
        <w:rPr>
          <w:rFonts w:ascii="仿宋_GB2312" w:hAnsi="宋体" w:eastAsia="仿宋_GB2312" w:cs="Times New Roman"/>
          <w:sz w:val="24"/>
          <w:szCs w:val="28"/>
        </w:rPr>
        <w:t xml:space="preserve"> </w:t>
      </w:r>
      <w:r>
        <w:rPr>
          <w:rFonts w:hint="eastAsia" w:ascii="仿宋_GB2312" w:hAnsi="仿宋_GB2312" w:eastAsia="仿宋_GB2312" w:cs="仿宋_GB2312"/>
          <w:sz w:val="24"/>
          <w:szCs w:val="24"/>
          <w:lang w:val="en-US" w:eastAsia="zh-CN"/>
        </w:rPr>
        <w:t>在货物清关、提离港口及运输期间，中选人需与采购方保持通信畅通（含双休和节假日），及时接受采购方业务咨询，按采购方委托内容合理安排代理工作并在1个工作日内向采购方反馈业务操作情况和清关过程中出现的问题</w:t>
      </w:r>
      <w:r>
        <w:rPr>
          <w:rFonts w:hint="eastAsia" w:ascii="仿宋_GB2312" w:hAnsi="宋体" w:eastAsia="仿宋_GB2312" w:cs="Times New Roman"/>
          <w:sz w:val="24"/>
          <w:szCs w:val="28"/>
        </w:rPr>
        <w:t>。</w:t>
      </w:r>
    </w:p>
    <w:p w14:paraId="77F53365">
      <w:pPr>
        <w:spacing w:line="360" w:lineRule="auto"/>
        <w:ind w:firstLine="420"/>
        <w:rPr>
          <w:rFonts w:hint="eastAsia" w:ascii="仿宋_GB2312" w:hAnsi="宋体" w:eastAsia="仿宋_GB2312" w:cs="Times New Roman"/>
          <w:b/>
          <w:bCs/>
          <w:kern w:val="2"/>
          <w:sz w:val="24"/>
          <w:szCs w:val="28"/>
          <w:highlight w:val="none"/>
          <w:lang w:val="en-US" w:eastAsia="zh-CN" w:bidi="ar-SA"/>
        </w:rPr>
      </w:pPr>
      <w:r>
        <w:rPr>
          <w:rFonts w:hint="eastAsia" w:ascii="仿宋_GB2312" w:hAnsi="宋体" w:eastAsia="仿宋_GB2312" w:cs="Times New Roman"/>
          <w:sz w:val="24"/>
          <w:szCs w:val="28"/>
          <w:lang w:val="en-US" w:eastAsia="zh-CN"/>
        </w:rPr>
        <w:t xml:space="preserve">2.6 </w:t>
      </w:r>
      <w:r>
        <w:rPr>
          <w:rFonts w:hint="eastAsia" w:ascii="仿宋_GB2312" w:hAnsi="仿宋_GB2312" w:eastAsia="仿宋_GB2312" w:cs="仿宋_GB2312"/>
          <w:sz w:val="24"/>
          <w:szCs w:val="24"/>
          <w:lang w:val="en-US" w:eastAsia="zh-CN"/>
        </w:rPr>
        <w:t>协议履行期间，因中选人原因造成采购方损失的，中选人应承担全部损失。由于不可抗力原因或自然天气、政府行为、码头拥挤、罢工停工或劳动受限制等非中选人原因造成的货物清关、运输延误或取消，由此给采购方造成的损失，中选人不承担责任。</w:t>
      </w:r>
    </w:p>
    <w:p w14:paraId="2071604F">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宋体" w:eastAsia="仿宋_GB2312" w:cs="Times New Roman"/>
          <w:b/>
          <w:bCs/>
          <w:kern w:val="2"/>
          <w:sz w:val="24"/>
          <w:szCs w:val="28"/>
          <w:highlight w:val="none"/>
          <w:lang w:val="en-US" w:eastAsia="zh-CN" w:bidi="ar-SA"/>
        </w:rPr>
      </w:pPr>
      <w:r>
        <w:rPr>
          <w:rFonts w:hint="eastAsia" w:ascii="仿宋_GB2312" w:hAnsi="宋体" w:eastAsia="仿宋_GB2312" w:cs="Times New Roman"/>
          <w:b/>
          <w:bCs/>
          <w:kern w:val="2"/>
          <w:sz w:val="24"/>
          <w:szCs w:val="28"/>
          <w:highlight w:val="none"/>
          <w:lang w:val="en-US" w:eastAsia="zh-CN" w:bidi="ar-SA"/>
        </w:rPr>
        <w:t>3. 报价要求</w:t>
      </w:r>
    </w:p>
    <w:p w14:paraId="1F3475E9">
      <w:pPr>
        <w:adjustRightInd w:val="0"/>
        <w:snapToGrid w:val="0"/>
        <w:spacing w:line="360" w:lineRule="auto"/>
        <w:ind w:firstLine="480" w:firstLineChars="200"/>
        <w:rPr>
          <w:rFonts w:hint="eastAsia" w:ascii="仿宋_GB2312" w:hAnsi="宋体" w:eastAsia="仿宋_GB2312" w:cs="Times New Roman"/>
          <w:b w:val="0"/>
          <w:bCs w:val="0"/>
          <w:kern w:val="2"/>
          <w:sz w:val="24"/>
          <w:szCs w:val="28"/>
          <w:highlight w:val="none"/>
          <w:lang w:val="en-US" w:eastAsia="zh-CN" w:bidi="ar-SA"/>
        </w:rPr>
      </w:pPr>
      <w:r>
        <w:rPr>
          <w:rFonts w:ascii="仿宋_GB2312" w:hAnsi="宋体" w:eastAsia="仿宋_GB2312" w:cs="Times New Roman"/>
          <w:sz w:val="24"/>
          <w:szCs w:val="28"/>
          <w:highlight w:val="none"/>
        </w:rPr>
        <w:t>本次报价为报关报检</w:t>
      </w:r>
      <w:r>
        <w:rPr>
          <w:rFonts w:hint="eastAsia" w:ascii="仿宋_GB2312" w:hAnsi="宋体" w:eastAsia="仿宋_GB2312" w:cs="Times New Roman"/>
          <w:sz w:val="24"/>
          <w:szCs w:val="28"/>
          <w:highlight w:val="none"/>
        </w:rPr>
        <w:t>服务费，最高报价限价人民币2</w:t>
      </w:r>
      <w:r>
        <w:rPr>
          <w:rFonts w:hint="eastAsia" w:ascii="仿宋_GB2312" w:hAnsi="宋体" w:eastAsia="仿宋_GB2312" w:cs="Times New Roman"/>
          <w:sz w:val="24"/>
          <w:szCs w:val="28"/>
          <w:highlight w:val="none"/>
          <w:lang w:val="en-US" w:eastAsia="zh-CN"/>
        </w:rPr>
        <w:t>5</w:t>
      </w:r>
      <w:r>
        <w:rPr>
          <w:rFonts w:hint="eastAsia" w:ascii="仿宋_GB2312" w:hAnsi="宋体" w:eastAsia="仿宋_GB2312" w:cs="Times New Roman"/>
          <w:sz w:val="24"/>
          <w:szCs w:val="28"/>
          <w:highlight w:val="none"/>
        </w:rPr>
        <w:t>00元/批。</w:t>
      </w:r>
    </w:p>
    <w:p w14:paraId="347446E6">
      <w:pPr>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宋体" w:eastAsia="仿宋_GB2312" w:cs="Times New Roman"/>
          <w:b/>
          <w:bCs/>
          <w:kern w:val="2"/>
          <w:sz w:val="24"/>
          <w:szCs w:val="28"/>
          <w:highlight w:val="none"/>
          <w:lang w:val="en-US" w:eastAsia="zh-CN" w:bidi="ar-SA"/>
        </w:rPr>
      </w:pPr>
      <w:bookmarkStart w:id="40" w:name="_Toc156306164"/>
      <w:r>
        <w:rPr>
          <w:rFonts w:hint="eastAsia" w:ascii="仿宋_GB2312" w:hAnsi="宋体" w:eastAsia="仿宋_GB2312" w:cs="Times New Roman"/>
          <w:b/>
          <w:bCs/>
          <w:kern w:val="2"/>
          <w:sz w:val="24"/>
          <w:szCs w:val="28"/>
          <w:highlight w:val="none"/>
          <w:lang w:val="en-US" w:eastAsia="zh-CN" w:bidi="ar-SA"/>
        </w:rPr>
        <w:t>4. 结算</w:t>
      </w:r>
      <w:bookmarkEnd w:id="40"/>
      <w:bookmarkStart w:id="41" w:name="_Toc156306166"/>
      <w:r>
        <w:rPr>
          <w:rFonts w:hint="eastAsia" w:ascii="仿宋_GB2312" w:hAnsi="宋体" w:eastAsia="仿宋_GB2312" w:cs="Times New Roman"/>
          <w:b/>
          <w:bCs/>
          <w:kern w:val="2"/>
          <w:sz w:val="24"/>
          <w:szCs w:val="28"/>
          <w:highlight w:val="none"/>
          <w:lang w:val="en-US" w:eastAsia="zh-CN" w:bidi="ar-SA"/>
        </w:rPr>
        <w:t>方式</w:t>
      </w:r>
    </w:p>
    <w:p w14:paraId="57A773E4">
      <w:pPr>
        <w:spacing w:line="360" w:lineRule="auto"/>
        <w:ind w:firstLine="480" w:firstLineChars="200"/>
        <w:rPr>
          <w:rFonts w:ascii="仿宋_GB2312" w:hAnsi="宋体" w:eastAsia="仿宋_GB2312" w:cs="Times New Roman"/>
          <w:color w:val="000000" w:themeColor="text1"/>
          <w:sz w:val="24"/>
          <w:szCs w:val="28"/>
          <w14:textFill>
            <w14:solidFill>
              <w14:schemeClr w14:val="tx1"/>
            </w14:solidFill>
          </w14:textFill>
        </w:rPr>
      </w:pPr>
      <w:r>
        <w:rPr>
          <w:rFonts w:hint="eastAsia" w:ascii="仿宋_GB2312" w:hAnsi="宋体" w:eastAsia="仿宋_GB2312" w:cs="Times New Roman"/>
          <w:color w:val="000000" w:themeColor="text1"/>
          <w:sz w:val="24"/>
          <w:szCs w:val="28"/>
          <w14:textFill>
            <w14:solidFill>
              <w14:schemeClr w14:val="tx1"/>
            </w14:solidFill>
          </w14:textFill>
        </w:rPr>
        <w:t>（1）按照批次结算。</w:t>
      </w:r>
      <w:r>
        <w:rPr>
          <w:rFonts w:hint="eastAsia" w:ascii="仿宋_GB2312" w:hAnsi="仿宋_GB2312" w:eastAsia="仿宋_GB2312" w:cs="仿宋_GB2312"/>
          <w:sz w:val="24"/>
          <w:szCs w:val="24"/>
        </w:rPr>
        <w:t>货运代理总结算费用包含报关报检服务费和其它费用，全部费用需提供结算凭证或结算清单</w:t>
      </w:r>
      <w:r>
        <w:rPr>
          <w:rFonts w:hint="eastAsia" w:ascii="仿宋_GB2312" w:hAnsi="仿宋_GB2312" w:eastAsia="仿宋_GB2312" w:cs="仿宋_GB2312"/>
          <w:sz w:val="32"/>
          <w:szCs w:val="32"/>
        </w:rPr>
        <w:t>。</w:t>
      </w:r>
      <w:r>
        <w:rPr>
          <w:rFonts w:hint="eastAsia" w:ascii="仿宋_GB2312" w:hAnsi="仿宋_GB2312" w:eastAsia="仿宋_GB2312" w:cs="仿宋_GB2312"/>
          <w:sz w:val="24"/>
          <w:szCs w:val="24"/>
        </w:rPr>
        <w:t>其它费用包括进口零配件从卸货码头/机场卸货到工厂交货这段区间发生的换单费、二次换单费、换单代理费、改单费、调单费、舱单费、信息传输费、查验费、多品名加项费、文件费、交货记录费、进口操作费、包装检查费、取样费、熏蒸费、港杂费、拖车费、物流运输费、THC、CFS费用等，以及其它不可预估的费用。此项费用委托中选人代缴并由中选人提供结算凭证或结算清单</w:t>
      </w:r>
      <w:r>
        <w:rPr>
          <w:rFonts w:hint="eastAsia" w:ascii="仿宋_GB2312" w:hAnsi="宋体" w:eastAsia="仿宋_GB2312" w:cs="Times New Roman"/>
          <w:color w:val="000000" w:themeColor="text1"/>
          <w:sz w:val="24"/>
          <w:szCs w:val="28"/>
          <w14:textFill>
            <w14:solidFill>
              <w14:schemeClr w14:val="tx1"/>
            </w14:solidFill>
          </w14:textFill>
        </w:rPr>
        <w:t>。</w:t>
      </w:r>
    </w:p>
    <w:p w14:paraId="73FD01F7">
      <w:pPr>
        <w:spacing w:line="360" w:lineRule="auto"/>
        <w:ind w:firstLine="48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宋体" w:eastAsia="仿宋_GB2312" w:cs="Times New Roman"/>
          <w:color w:val="000000" w:themeColor="text1"/>
          <w:sz w:val="24"/>
          <w:szCs w:val="28"/>
          <w14:textFill>
            <w14:solidFill>
              <w14:schemeClr w14:val="tx1"/>
            </w14:solidFill>
          </w14:textFill>
        </w:rPr>
        <w:t>（2）</w:t>
      </w:r>
      <w:r>
        <w:rPr>
          <w:rFonts w:hint="eastAsia" w:ascii="仿宋_GB2312" w:hAnsi="仿宋_GB2312" w:eastAsia="仿宋_GB2312" w:cs="仿宋_GB2312"/>
          <w:sz w:val="24"/>
          <w:szCs w:val="24"/>
        </w:rPr>
        <w:t>采购人收到报价人开具的增值税发票确认无误后20日内一次性支付给中选人费用，支付方式为电汇。进口代理报关、码头等国内费用为6税点增值税专用发票；拖车等运输费用开具9税点的增值税专用发票；代付船公司、拼箱货站/公司的THC、CFS费用等国际段费用为0税点增值税普通发票；其它代为垫付国内费用和实际发票税点一致。</w:t>
      </w:r>
    </w:p>
    <w:p w14:paraId="42F6F00E">
      <w:pPr>
        <w:numPr>
          <w:ilvl w:val="0"/>
          <w:numId w:val="0"/>
        </w:numPr>
        <w:spacing w:line="360" w:lineRule="auto"/>
        <w:ind w:firstLine="420"/>
        <w:rPr>
          <w:rFonts w:hint="eastAsia" w:ascii="仿宋_GB2312" w:hAnsi="仿宋_GB2312" w:eastAsia="仿宋_GB2312" w:cs="仿宋_GB2312"/>
          <w:sz w:val="24"/>
          <w:szCs w:val="24"/>
          <w:lang w:val="en-US" w:eastAsia="zh-CN"/>
        </w:rPr>
      </w:pPr>
    </w:p>
    <w:p w14:paraId="4CC91A2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_GB2312" w:hAnsi="宋体" w:eastAsia="仿宋_GB2312" w:cs="Times New Roman"/>
          <w:b w:val="0"/>
          <w:bCs w:val="0"/>
          <w:color w:val="FF0000"/>
          <w:kern w:val="2"/>
          <w:sz w:val="24"/>
          <w:szCs w:val="28"/>
          <w:highlight w:val="none"/>
          <w:lang w:val="en-US" w:eastAsia="zh-CN" w:bidi="ar-SA"/>
        </w:rPr>
      </w:pPr>
    </w:p>
    <w:p w14:paraId="5C4A76F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cs="Times New Roman"/>
          <w:b w:val="0"/>
          <w:bCs w:val="0"/>
          <w:color w:val="FF0000"/>
          <w:kern w:val="2"/>
          <w:sz w:val="24"/>
          <w:szCs w:val="28"/>
          <w:highlight w:val="none"/>
          <w:lang w:val="en-US" w:eastAsia="zh-CN" w:bidi="ar-SA"/>
        </w:rPr>
      </w:pPr>
    </w:p>
    <w:p w14:paraId="336518A5">
      <w:pPr>
        <w:widowControl/>
        <w:jc w:val="left"/>
        <w:rPr>
          <w:rFonts w:ascii="仿宋_GB2312" w:hAnsi="宋体" w:eastAsia="仿宋_GB2312" w:cs="Times New Roman"/>
          <w:sz w:val="24"/>
          <w:szCs w:val="28"/>
        </w:rPr>
      </w:pPr>
      <w:r>
        <w:rPr>
          <w:rFonts w:ascii="仿宋_GB2312" w:hAnsi="宋体" w:eastAsia="仿宋_GB2312" w:cs="Times New Roman"/>
          <w:sz w:val="24"/>
          <w:szCs w:val="28"/>
        </w:rPr>
        <w:br w:type="page"/>
      </w:r>
    </w:p>
    <w:p w14:paraId="11D8629C">
      <w:pPr>
        <w:pStyle w:val="2"/>
        <w:jc w:val="center"/>
        <w:rPr>
          <w:rFonts w:hint="default" w:ascii="华文仿宋" w:hAnsi="华文仿宋" w:eastAsia="华文仿宋"/>
          <w:sz w:val="32"/>
          <w:szCs w:val="48"/>
          <w:lang w:val="en-US" w:eastAsia="zh-CN"/>
        </w:rPr>
      </w:pPr>
      <w:r>
        <w:rPr>
          <w:rFonts w:hint="eastAsia" w:ascii="华文仿宋" w:hAnsi="华文仿宋" w:eastAsia="华文仿宋"/>
          <w:sz w:val="32"/>
          <w:szCs w:val="48"/>
        </w:rPr>
        <w:t>第</w:t>
      </w:r>
      <w:r>
        <w:rPr>
          <w:rFonts w:hint="eastAsia" w:ascii="华文仿宋" w:hAnsi="华文仿宋" w:eastAsia="华文仿宋"/>
          <w:sz w:val="32"/>
          <w:szCs w:val="48"/>
          <w:lang w:val="en-US" w:eastAsia="zh-CN"/>
        </w:rPr>
        <w:t>四</w:t>
      </w:r>
      <w:r>
        <w:rPr>
          <w:rFonts w:hint="eastAsia" w:ascii="华文仿宋" w:hAnsi="华文仿宋" w:eastAsia="华文仿宋"/>
          <w:sz w:val="32"/>
          <w:szCs w:val="48"/>
        </w:rPr>
        <w:t xml:space="preserve">章 </w:t>
      </w:r>
      <w:r>
        <w:rPr>
          <w:rFonts w:hint="eastAsia" w:ascii="华文仿宋" w:hAnsi="华文仿宋" w:eastAsia="华文仿宋"/>
          <w:sz w:val="32"/>
          <w:szCs w:val="48"/>
          <w:lang w:val="en-US" w:eastAsia="zh-CN"/>
        </w:rPr>
        <w:t>合同条款及格式</w:t>
      </w:r>
    </w:p>
    <w:p w14:paraId="31B0D95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年进口设备及零配件货运代理协议</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草稿</w:t>
      </w:r>
      <w:r>
        <w:rPr>
          <w:rFonts w:hint="eastAsia" w:ascii="仿宋" w:hAnsi="仿宋" w:eastAsia="仿宋" w:cs="仿宋"/>
          <w:b/>
          <w:bCs/>
          <w:sz w:val="28"/>
          <w:szCs w:val="28"/>
          <w:lang w:eastAsia="zh-CN"/>
        </w:rPr>
        <w:t>）</w:t>
      </w:r>
    </w:p>
    <w:p w14:paraId="44CB6DEE">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_GB2312" w:eastAsia="仿宋_GB2312"/>
          <w:sz w:val="24"/>
          <w:szCs w:val="24"/>
        </w:rPr>
      </w:pPr>
    </w:p>
    <w:p w14:paraId="3E40CD0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_GB2312" w:eastAsia="仿宋_GB2312"/>
          <w:sz w:val="24"/>
          <w:szCs w:val="24"/>
          <w:u w:val="single"/>
          <w:lang w:val="en-US" w:eastAsia="zh-CN"/>
        </w:rPr>
      </w:pPr>
      <w:r>
        <w:rPr>
          <w:rFonts w:hint="eastAsia" w:ascii="仿宋_GB2312" w:eastAsia="仿宋_GB2312"/>
          <w:sz w:val="24"/>
          <w:szCs w:val="24"/>
        </w:rPr>
        <w:t>协议编号：</w:t>
      </w:r>
    </w:p>
    <w:p w14:paraId="025AB59A">
      <w:pPr>
        <w:keepNext w:val="0"/>
        <w:keepLines w:val="0"/>
        <w:pageBreakBefore w:val="0"/>
        <w:widowControl w:val="0"/>
        <w:kinsoku/>
        <w:wordWrap/>
        <w:overflowPunct/>
        <w:topLinePunct w:val="0"/>
        <w:autoSpaceDE/>
        <w:autoSpaceDN/>
        <w:bidi w:val="0"/>
        <w:adjustRightInd/>
        <w:spacing w:line="360" w:lineRule="auto"/>
        <w:jc w:val="both"/>
        <w:textAlignment w:val="auto"/>
        <w:rPr>
          <w:rFonts w:ascii="仿宋_GB2312" w:eastAsia="仿宋_GB2312"/>
          <w:sz w:val="24"/>
          <w:szCs w:val="24"/>
        </w:rPr>
      </w:pPr>
      <w:r>
        <w:rPr>
          <w:rFonts w:hint="eastAsia" w:ascii="仿宋_GB2312" w:eastAsia="仿宋_GB2312"/>
          <w:sz w:val="24"/>
          <w:szCs w:val="24"/>
        </w:rPr>
        <w:t>签订时间：  年    月   日</w:t>
      </w:r>
    </w:p>
    <w:p w14:paraId="4E759267">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eastAsia="仿宋_GB2312"/>
          <w:sz w:val="24"/>
          <w:szCs w:val="24"/>
        </w:rPr>
      </w:pPr>
    </w:p>
    <w:p w14:paraId="36D8B78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r>
        <w:rPr>
          <w:rFonts w:hint="eastAsia" w:ascii="仿宋_GB2312" w:hAnsi="宋体" w:eastAsia="仿宋_GB2312"/>
          <w:sz w:val="24"/>
          <w:szCs w:val="24"/>
        </w:rPr>
        <w:t>甲方：</w:t>
      </w:r>
      <w:bookmarkStart w:id="42" w:name="CustName"/>
      <w:bookmarkEnd w:id="42"/>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经办人：</w:t>
      </w:r>
    </w:p>
    <w:p w14:paraId="5DBFE4E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地址：</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经办人手机：</w:t>
      </w:r>
    </w:p>
    <w:p w14:paraId="7FD45A2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 xml:space="preserve">电话：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传真：           </w:t>
      </w:r>
    </w:p>
    <w:p w14:paraId="027AB8B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p>
    <w:p w14:paraId="5F863B1D">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经办人：</w:t>
      </w:r>
    </w:p>
    <w:p w14:paraId="4CA907EF">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地址：</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经办人手机：</w:t>
      </w:r>
    </w:p>
    <w:p w14:paraId="24DC2CA6">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电话：</w:t>
      </w:r>
      <w:r>
        <w:rPr>
          <w:rFonts w:hint="eastAsia" w:ascii="仿宋_GB2312" w:hAnsi="宋体" w:eastAsia="仿宋_GB2312"/>
          <w:sz w:val="24"/>
          <w:szCs w:val="24"/>
          <w:lang w:val="en-US" w:eastAsia="zh-CN"/>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传真：</w:t>
      </w:r>
    </w:p>
    <w:p w14:paraId="3D58D2EA">
      <w:pPr>
        <w:keepNext w:val="0"/>
        <w:keepLines w:val="0"/>
        <w:pageBreakBefore w:val="0"/>
        <w:widowControl w:val="0"/>
        <w:kinsoku/>
        <w:wordWrap/>
        <w:overflowPunct/>
        <w:topLinePunct w:val="0"/>
        <w:autoSpaceDE/>
        <w:autoSpaceDN/>
        <w:bidi w:val="0"/>
        <w:adjustRightInd/>
        <w:snapToGrid w:val="0"/>
        <w:spacing w:line="360" w:lineRule="auto"/>
        <w:ind w:firstLine="4215"/>
        <w:contextualSpacing/>
        <w:jc w:val="both"/>
        <w:textAlignment w:val="auto"/>
        <w:rPr>
          <w:rFonts w:ascii="仿宋_GB2312" w:hAnsi="宋体" w:eastAsia="仿宋_GB2312"/>
          <w:sz w:val="24"/>
          <w:szCs w:val="24"/>
        </w:rPr>
      </w:pPr>
    </w:p>
    <w:p w14:paraId="43E9A082">
      <w:pPr>
        <w:pStyle w:val="9"/>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甲、乙双方为更好地开展货运代理业务，经友好协商，根据《中华人民共和国民法典》《中华人民共和国海商法》</w:t>
      </w:r>
      <w:bookmarkStart w:id="60" w:name="_GoBack"/>
      <w:bookmarkEnd w:id="60"/>
      <w:r>
        <w:rPr>
          <w:rFonts w:hint="eastAsia" w:ascii="仿宋_GB2312" w:hAnsi="宋体" w:eastAsia="仿宋_GB2312"/>
          <w:sz w:val="24"/>
          <w:szCs w:val="24"/>
        </w:rPr>
        <w:t>《中华人民共和国民用航空法》及其他相关法律的规定，就甲方委托乙方办理进口设备及零配件货运代理事宜，达成如下协议：</w:t>
      </w:r>
    </w:p>
    <w:p w14:paraId="44EFC2DD">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b/>
          <w:bCs/>
          <w:sz w:val="24"/>
          <w:szCs w:val="24"/>
        </w:rPr>
      </w:pPr>
      <w:r>
        <w:rPr>
          <w:rFonts w:hint="eastAsia" w:ascii="仿宋_GB2312" w:hAnsi="宋体" w:eastAsia="仿宋_GB2312"/>
          <w:b/>
          <w:bCs/>
          <w:sz w:val="24"/>
          <w:szCs w:val="24"/>
        </w:rPr>
        <w:t>一、委托事项</w:t>
      </w:r>
    </w:p>
    <w:p w14:paraId="7F134E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hint="eastAsia" w:ascii="仿宋_GB2312" w:hAnsi="宋体" w:eastAsia="仿宋_GB2312"/>
          <w:sz w:val="24"/>
          <w:szCs w:val="24"/>
        </w:rPr>
        <w:t>1、</w:t>
      </w:r>
      <w:r>
        <w:rPr>
          <w:rFonts w:hint="eastAsia" w:ascii="仿宋_GB2312" w:eastAsia="仿宋_GB2312"/>
          <w:sz w:val="24"/>
          <w:szCs w:val="24"/>
        </w:rPr>
        <w:t>甲方委托乙方负责进口设备及零配件货物代理服务项目，具体包含进口设备及零配件从卸货码头/机场卸货到工厂交货这段区间发生的报关、报检、换单、查验、港务、机场作业以及送货等货运代理服务。</w:t>
      </w:r>
    </w:p>
    <w:p w14:paraId="67C14749">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、设备及零配件收货地点信息</w:t>
      </w:r>
    </w:p>
    <w:p w14:paraId="11049A2E">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hint="eastAsia" w:ascii="仿宋_GB2312" w:eastAsia="仿宋_GB2312" w:cs="Times New Roman"/>
          <w:kern w:val="2"/>
          <w:sz w:val="24"/>
          <w:szCs w:val="24"/>
        </w:rPr>
      </w:pPr>
    </w:p>
    <w:p w14:paraId="14F43BC4">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hint="eastAsia" w:ascii="仿宋_GB2312" w:eastAsia="仿宋_GB2312" w:cs="Times New Roman"/>
          <w:kern w:val="2"/>
          <w:sz w:val="24"/>
          <w:szCs w:val="24"/>
        </w:rPr>
      </w:pPr>
    </w:p>
    <w:p w14:paraId="3A7E3D8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b/>
          <w:bCs/>
          <w:sz w:val="24"/>
          <w:szCs w:val="24"/>
        </w:rPr>
      </w:pPr>
      <w:r>
        <w:rPr>
          <w:rFonts w:hint="eastAsia" w:ascii="仿宋_GB2312" w:hAnsi="宋体" w:eastAsia="仿宋_GB2312"/>
          <w:b/>
          <w:bCs/>
          <w:sz w:val="24"/>
          <w:szCs w:val="24"/>
        </w:rPr>
        <w:t>二、甲方权利和义务</w:t>
      </w:r>
    </w:p>
    <w:p w14:paraId="4E0FA1BB">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ascii="仿宋_GB2312" w:eastAsia="仿宋_GB2312" w:cs="Times New Roman"/>
          <w:kern w:val="2"/>
          <w:sz w:val="24"/>
          <w:szCs w:val="24"/>
        </w:rPr>
      </w:pPr>
      <w:r>
        <w:rPr>
          <w:rFonts w:hint="eastAsia" w:ascii="仿宋_GB2312" w:eastAsia="仿宋_GB2312" w:cs="Times New Roman"/>
          <w:kern w:val="2"/>
          <w:sz w:val="24"/>
          <w:szCs w:val="24"/>
        </w:rPr>
        <w:t>1、甲方应提前告知乙方所委托的进出口货物的基本信息，并准确提供乙方清关所需的合法报关、报检单据，如电子（纸质）报关委托书、报检委托书、箱单、发票、进出口协议、提单、许可证件等全套有效、准确的单据，并对其内容的真实性和一致性负责，如因单据提供不及时、单据存在差错、单货不符等原因造成额外费用或处罚，由甲方承担。</w:t>
      </w:r>
    </w:p>
    <w:p w14:paraId="2D6A9E42">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ascii="仿宋_GB2312" w:eastAsia="仿宋_GB2312" w:cs="Times New Roman"/>
          <w:kern w:val="2"/>
          <w:sz w:val="24"/>
          <w:szCs w:val="24"/>
        </w:rPr>
      </w:pPr>
      <w:r>
        <w:rPr>
          <w:rFonts w:hint="eastAsia" w:ascii="仿宋_GB2312" w:eastAsia="仿宋_GB2312" w:cs="Times New Roman"/>
          <w:kern w:val="2"/>
          <w:sz w:val="24"/>
          <w:szCs w:val="24"/>
        </w:rPr>
        <w:t>2、</w:t>
      </w:r>
      <w:r>
        <w:rPr>
          <w:rFonts w:hint="eastAsia" w:ascii="仿宋_GB2312" w:eastAsia="仿宋_GB2312"/>
          <w:sz w:val="24"/>
          <w:szCs w:val="24"/>
        </w:rPr>
        <w:t>甲方进口的货物应当符合国家有关规定，不得夹带国家规定禁止进出口物品，如果甲方违反本规定，将依法承担乙方由此产生的各项损失。</w:t>
      </w:r>
    </w:p>
    <w:p w14:paraId="01C900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货物在船公司/航空公司或地面航空站掌管期间，由船公司/航空公司或地面航空站的原因造成货物的丢失、短缺、毁坏、潮湿等，乙方协助提供船公司/航空公司出具的相关报告，乙方不承担任何经济责任。甲方要求向承运人索赔的，应依《中华人民共和国海商法》或《中华人民共和国民用航空法》规定的期限内向乙方提交书面报告。</w:t>
      </w:r>
    </w:p>
    <w:p w14:paraId="483453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运输中，如因海关、检验检疫、查验及不可抗力等非乙方原因造成提货延误而产生的疏港费、集装箱超期使用费及其他额外费用均由甲方承担，但因乙方未按合同约定期限或甲方要求期限履行义务，在此期间不可抗力因素出现，乙方应承担全部额外费用。</w:t>
      </w:r>
    </w:p>
    <w:p w14:paraId="6A44A3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、甲方应配合乙方做好货物到港后的各方面协调工作，并及时处理应由甲方决定的事宜，同时根据乙方提供的业务进展情况，及时提出处理意见和处置举措。</w:t>
      </w:r>
    </w:p>
    <w:p w14:paraId="4DA86CD3">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b/>
          <w:bCs/>
          <w:sz w:val="24"/>
          <w:szCs w:val="24"/>
        </w:rPr>
      </w:pPr>
      <w:r>
        <w:rPr>
          <w:rFonts w:hint="eastAsia" w:ascii="仿宋_GB2312" w:hAnsi="宋体" w:eastAsia="仿宋_GB2312"/>
          <w:b/>
          <w:bCs/>
          <w:sz w:val="24"/>
          <w:szCs w:val="24"/>
        </w:rPr>
        <w:t>三、乙方权利和义务</w:t>
      </w:r>
    </w:p>
    <w:p w14:paraId="558E66C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宋体" w:eastAsia="仿宋_GB2312"/>
          <w:sz w:val="24"/>
          <w:szCs w:val="24"/>
        </w:rPr>
        <w:t>1、</w:t>
      </w:r>
      <w:r>
        <w:rPr>
          <w:rFonts w:hint="eastAsia" w:ascii="仿宋_GB2312" w:hAnsi="仿宋_GB2312" w:eastAsia="仿宋_GB2312" w:cs="仿宋_GB2312"/>
          <w:sz w:val="24"/>
          <w:szCs w:val="24"/>
          <w:lang w:val="en-US" w:eastAsia="zh-CN"/>
        </w:rPr>
        <w:t>乙方在收到甲方提供的全套有效单据后，应及时办理进口货物清关、提离港口和物流运输等配套服务。办理上述业务过程中如遇特殊情况，应及时通知甲方并获得甲方认可。</w:t>
      </w:r>
    </w:p>
    <w:p w14:paraId="6235FD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仿宋_GB2312" w:eastAsia="仿宋_GB2312" w:cs="仿宋_GB2312"/>
          <w:sz w:val="24"/>
          <w:szCs w:val="24"/>
          <w:lang w:val="en-US" w:eastAsia="zh-CN"/>
        </w:rPr>
        <w:t>当进口货物抵达港口/机场后，</w:t>
      </w:r>
      <w:r>
        <w:rPr>
          <w:rFonts w:hint="eastAsia" w:ascii="仿宋_GB2312" w:hAnsi="宋体" w:eastAsia="仿宋_GB2312"/>
          <w:sz w:val="24"/>
          <w:szCs w:val="24"/>
        </w:rPr>
        <w:t>如无特殊情况</w:t>
      </w:r>
      <w:r>
        <w:rPr>
          <w:rFonts w:hint="eastAsia" w:ascii="仿宋_GB2312" w:hAnsi="宋体" w:eastAsia="仿宋_GB2312"/>
          <w:sz w:val="24"/>
          <w:szCs w:val="24"/>
          <w:lang w:val="en-US" w:eastAsia="zh-CN"/>
        </w:rPr>
        <w:t>9个工作日</w:t>
      </w:r>
      <w:r>
        <w:rPr>
          <w:rFonts w:hint="eastAsia" w:ascii="仿宋_GB2312" w:hAnsi="宋体" w:eastAsia="仿宋_GB2312"/>
          <w:sz w:val="24"/>
          <w:szCs w:val="24"/>
        </w:rPr>
        <w:t>内完成清关和送货。如乙方接到甲方通知需要紧急提货时，货物到港/机场后5</w:t>
      </w:r>
      <w:r>
        <w:rPr>
          <w:rFonts w:hint="eastAsia" w:ascii="仿宋_GB2312" w:hAnsi="宋体" w:eastAsia="仿宋_GB2312"/>
          <w:sz w:val="24"/>
          <w:szCs w:val="24"/>
          <w:lang w:val="en-US" w:eastAsia="zh-CN"/>
        </w:rPr>
        <w:t>个工作日</w:t>
      </w:r>
      <w:r>
        <w:rPr>
          <w:rFonts w:hint="eastAsia" w:ascii="仿宋_GB2312" w:hAnsi="宋体" w:eastAsia="仿宋_GB2312"/>
          <w:sz w:val="24"/>
          <w:szCs w:val="24"/>
        </w:rPr>
        <w:t>内完成清关和送货。</w:t>
      </w:r>
    </w:p>
    <w:p w14:paraId="39C45EC7">
      <w:pPr>
        <w:pStyle w:val="4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contextualSpacing/>
        <w:jc w:val="both"/>
        <w:textAlignment w:val="auto"/>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3</w:t>
      </w:r>
      <w:r>
        <w:rPr>
          <w:rFonts w:hint="eastAsia" w:ascii="仿宋_GB2312" w:eastAsia="仿宋_GB2312" w:cs="Times New Roman"/>
          <w:kern w:val="2"/>
          <w:sz w:val="24"/>
          <w:szCs w:val="24"/>
        </w:rPr>
        <w:t>、若港口、船公司、场站、海关等部门收费有变动时，乙方应及时通知甲方；如在报关清关过程中产生额外费用，乙方应提前通知甲方。</w:t>
      </w:r>
    </w:p>
    <w:p w14:paraId="6F462E3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在货物清关、提离港口及运输期间，乙方需与甲方保持通信畅通（含双休和节假日），及时接受甲方业务咨询，按甲方委托内容合理安排代理工作并在1个工作日内向甲方反馈业务操作情况和清关过程中出现的问题。</w:t>
      </w:r>
    </w:p>
    <w:p w14:paraId="3D81A75A">
      <w:pPr>
        <w:spacing w:line="360" w:lineRule="auto"/>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协议履行期间，因乙方原因造成甲方损失的，乙方应承担全部损失。由于不可抗力原因或自然天气、政府行为、码头拥挤、罢工停工或劳动受限制等非乙方原因造成的货物清关、运输延误或取消，由此给甲方造成的损失，乙方不承担责任。</w:t>
      </w:r>
    </w:p>
    <w:p w14:paraId="0D98C529">
      <w:pPr>
        <w:spacing w:line="360" w:lineRule="auto"/>
        <w:ind w:firstLine="420"/>
        <w:rPr>
          <w:rFonts w:hint="eastAsia" w:ascii="仿宋_GB2312" w:eastAsia="仿宋_GB2312" w:cs="Times New Roman"/>
          <w:kern w:val="2"/>
          <w:sz w:val="24"/>
          <w:szCs w:val="24"/>
        </w:rPr>
      </w:pPr>
      <w:r>
        <w:rPr>
          <w:rFonts w:hint="eastAsia" w:ascii="仿宋_GB2312" w:hAnsi="仿宋_GB2312" w:eastAsia="仿宋_GB2312" w:cs="仿宋_GB2312"/>
          <w:sz w:val="24"/>
          <w:szCs w:val="24"/>
          <w:lang w:val="en-US" w:eastAsia="zh-CN"/>
        </w:rPr>
        <w:t>6、如遇海关稽查甲乙双方履约期内发生的货物批次，乙方应全力配合。</w:t>
      </w:r>
    </w:p>
    <w:p w14:paraId="60C4EDF0">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b/>
          <w:bCs/>
          <w:sz w:val="24"/>
          <w:szCs w:val="24"/>
        </w:rPr>
      </w:pPr>
      <w:r>
        <w:rPr>
          <w:rFonts w:hint="eastAsia" w:ascii="仿宋_GB2312" w:hAnsi="仿宋" w:eastAsia="仿宋_GB2312" w:cs="宋体"/>
          <w:b/>
          <w:bCs/>
          <w:sz w:val="24"/>
          <w:szCs w:val="24"/>
        </w:rPr>
        <w:t>四、费用及结算方式</w:t>
      </w:r>
    </w:p>
    <w:p w14:paraId="4E3955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1、费用结算。</w:t>
      </w:r>
    </w:p>
    <w:p w14:paraId="193EF6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按照批次结算，货运代理总结算费用含报关报检服务费和其它费用。全部费用提供结算凭证或结算清单。具体规定如下：</w:t>
      </w:r>
    </w:p>
    <w:p w14:paraId="18EDCA13">
      <w:pPr>
        <w:numPr>
          <w:ilvl w:val="0"/>
          <w:numId w:val="0"/>
        </w:numPr>
        <w:spacing w:line="360" w:lineRule="auto"/>
        <w:ind w:firstLine="42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（1）报关报检服务费结算：元/批次（含税），税率为6%的增值税专用发票，不含税金额元。</w:t>
      </w:r>
    </w:p>
    <w:p w14:paraId="2D2AD5E6">
      <w:pPr>
        <w:numPr>
          <w:ilvl w:val="0"/>
          <w:numId w:val="0"/>
        </w:numPr>
        <w:spacing w:line="360" w:lineRule="auto"/>
        <w:ind w:firstLine="420"/>
        <w:rPr>
          <w:rFonts w:hint="eastAsia" w:ascii="仿宋_GB2312" w:hAnsi="仿宋" w:eastAsia="仿宋_GB2312" w:cs="宋体"/>
          <w:kern w:val="0"/>
          <w:sz w:val="24"/>
          <w:szCs w:val="24"/>
        </w:rPr>
      </w:pPr>
      <w:r>
        <w:rPr>
          <w:rFonts w:hint="eastAsia" w:ascii="仿宋_GB2312" w:hAnsi="仿宋_GB2312" w:eastAsia="仿宋_GB2312" w:cs="仿宋_GB2312"/>
          <w:sz w:val="24"/>
          <w:szCs w:val="24"/>
          <w:lang w:val="en-US" w:eastAsia="zh-CN"/>
        </w:rPr>
        <w:t>（2）其它费用结算：其它费用包括进口零配件从卸货码头/机场卸货到工厂交货这段区间发生的</w:t>
      </w:r>
      <w:r>
        <w:rPr>
          <w:rFonts w:hint="eastAsia" w:ascii="仿宋_GB2312" w:hAnsi="仿宋" w:eastAsia="仿宋_GB2312" w:cs="宋体"/>
          <w:color w:val="000000" w:themeColor="text1"/>
          <w:kern w:val="0"/>
          <w:sz w:val="24"/>
          <w:szCs w:val="24"/>
          <w:highlight w:val="none"/>
          <w14:textFill>
            <w14:solidFill>
              <w14:schemeClr w14:val="tx1"/>
            </w14:solidFill>
          </w14:textFill>
        </w:rPr>
        <w:t>换单费、二次换单费、多品名加项费、查验费、文件费、交货记录费、设备交接单</w:t>
      </w:r>
      <w:r>
        <w:rPr>
          <w:rFonts w:hint="eastAsia" w:ascii="仿宋_GB2312" w:hAnsi="仿宋" w:eastAsia="仿宋_GB2312" w:cs="宋体"/>
          <w:color w:val="000000" w:themeColor="text1"/>
          <w:kern w:val="0"/>
          <w:sz w:val="24"/>
          <w:szCs w:val="24"/>
          <w:highlight w:val="none"/>
          <w:lang w:val="en-US" w:eastAsia="zh-CN"/>
          <w14:textFill>
            <w14:solidFill>
              <w14:schemeClr w14:val="tx1"/>
            </w14:solidFill>
          </w14:textFill>
        </w:rPr>
        <w:t>费</w:t>
      </w:r>
      <w:r>
        <w:rPr>
          <w:rFonts w:hint="eastAsia" w:ascii="仿宋_GB2312" w:hAnsi="仿宋" w:eastAsia="仿宋_GB2312" w:cs="宋体"/>
          <w:color w:val="000000" w:themeColor="text1"/>
          <w:kern w:val="0"/>
          <w:sz w:val="24"/>
          <w:szCs w:val="24"/>
          <w:highlight w:val="none"/>
          <w14:textFill>
            <w14:solidFill>
              <w14:schemeClr w14:val="tx1"/>
            </w14:solidFill>
          </w14:textFill>
        </w:rPr>
        <w:t>、进口操作费、换单代理费、信息传输费、改单费、调单费、</w:t>
      </w:r>
      <w:r>
        <w:rPr>
          <w:rFonts w:hint="eastAsia" w:ascii="仿宋_GB2312" w:hAnsi="仿宋" w:eastAsia="仿宋_GB2312" w:cs="宋体"/>
          <w:color w:val="000000" w:themeColor="text1"/>
          <w:kern w:val="0"/>
          <w:sz w:val="24"/>
          <w:szCs w:val="24"/>
          <w:highlight w:val="none"/>
          <w:lang w:val="en-US" w:eastAsia="zh-CN"/>
          <w14:textFill>
            <w14:solidFill>
              <w14:schemeClr w14:val="tx1"/>
            </w14:solidFill>
          </w14:textFill>
        </w:rPr>
        <w:t>舱</w:t>
      </w:r>
      <w:r>
        <w:rPr>
          <w:rFonts w:hint="eastAsia" w:ascii="仿宋_GB2312" w:hAnsi="仿宋" w:eastAsia="仿宋_GB2312" w:cs="宋体"/>
          <w:color w:val="000000" w:themeColor="text1"/>
          <w:kern w:val="0"/>
          <w:sz w:val="24"/>
          <w:szCs w:val="24"/>
          <w:highlight w:val="none"/>
          <w14:textFill>
            <w14:solidFill>
              <w14:schemeClr w14:val="tx1"/>
            </w14:solidFill>
          </w14:textFill>
        </w:rPr>
        <w:t>单费、包装检查费、取样费、转关服务费、HS编码预归类</w:t>
      </w:r>
      <w:r>
        <w:rPr>
          <w:rFonts w:hint="eastAsia" w:ascii="仿宋_GB2312" w:hAnsi="仿宋" w:eastAsia="仿宋_GB2312" w:cs="宋体"/>
          <w:color w:val="000000" w:themeColor="text1"/>
          <w:kern w:val="0"/>
          <w:sz w:val="24"/>
          <w:szCs w:val="24"/>
          <w:highlight w:val="none"/>
          <w:lang w:val="en-US" w:eastAsia="zh-CN"/>
          <w14:textFill>
            <w14:solidFill>
              <w14:schemeClr w14:val="tx1"/>
            </w14:solidFill>
          </w14:textFill>
        </w:rPr>
        <w:t>费</w:t>
      </w:r>
      <w:r>
        <w:rPr>
          <w:rFonts w:hint="eastAsia" w:ascii="仿宋_GB2312" w:hAnsi="仿宋" w:eastAsia="仿宋_GB2312" w:cs="宋体"/>
          <w:color w:val="000000" w:themeColor="text1"/>
          <w:kern w:val="0"/>
          <w:sz w:val="24"/>
          <w:szCs w:val="24"/>
          <w:highlight w:val="none"/>
          <w14:textFill>
            <w14:solidFill>
              <w14:schemeClr w14:val="tx1"/>
            </w14:solidFill>
          </w14:textFill>
        </w:rPr>
        <w:t>、熏蒸费、THC</w:t>
      </w:r>
      <w:r>
        <w:rPr>
          <w:rFonts w:hint="eastAsia" w:ascii="仿宋_GB2312" w:hAnsi="仿宋" w:eastAsia="仿宋_GB2312" w:cs="宋体"/>
          <w:color w:val="000000" w:themeColor="text1"/>
          <w:kern w:val="0"/>
          <w:sz w:val="24"/>
          <w:szCs w:val="24"/>
          <w:highlight w:val="none"/>
          <w:lang w:val="en-US" w:eastAsia="zh-CN"/>
          <w14:textFill>
            <w14:solidFill>
              <w14:schemeClr w14:val="tx1"/>
            </w14:solidFill>
          </w14:textFill>
        </w:rPr>
        <w:t>费</w:t>
      </w:r>
      <w:r>
        <w:rPr>
          <w:rFonts w:hint="eastAsia" w:ascii="仿宋_GB2312" w:hAnsi="仿宋" w:eastAsia="仿宋_GB2312" w:cs="宋体"/>
          <w:color w:val="000000" w:themeColor="text1"/>
          <w:kern w:val="0"/>
          <w:sz w:val="24"/>
          <w:szCs w:val="24"/>
          <w:highlight w:val="none"/>
          <w14:textFill>
            <w14:solidFill>
              <w14:schemeClr w14:val="tx1"/>
            </w14:solidFill>
          </w14:textFill>
        </w:rPr>
        <w:t>、港杂费、拖车费、</w:t>
      </w:r>
      <w:r>
        <w:rPr>
          <w:rFonts w:hint="eastAsia" w:ascii="仿宋_GB2312" w:hAnsi="仿宋_GB2312" w:eastAsia="仿宋_GB2312" w:cs="仿宋_GB2312"/>
          <w:sz w:val="24"/>
          <w:szCs w:val="24"/>
          <w:highlight w:val="none"/>
          <w:lang w:val="en-US" w:eastAsia="zh-CN"/>
        </w:rPr>
        <w:t>CFS费、</w:t>
      </w:r>
      <w:r>
        <w:rPr>
          <w:rFonts w:hint="eastAsia" w:ascii="仿宋_GB2312" w:hAnsi="仿宋" w:eastAsia="仿宋_GB2312" w:cs="宋体"/>
          <w:color w:val="000000" w:themeColor="text1"/>
          <w:kern w:val="0"/>
          <w:sz w:val="24"/>
          <w:szCs w:val="24"/>
          <w:highlight w:val="none"/>
          <w14:textFill>
            <w14:solidFill>
              <w14:schemeClr w14:val="tx1"/>
            </w14:solidFill>
          </w14:textFill>
        </w:rPr>
        <w:t>物流运输费</w:t>
      </w:r>
      <w:r>
        <w:rPr>
          <w:rFonts w:hint="eastAsia" w:ascii="仿宋_GB2312" w:hAnsi="仿宋_GB2312" w:eastAsia="仿宋_GB2312" w:cs="仿宋_GB2312"/>
          <w:sz w:val="24"/>
          <w:szCs w:val="24"/>
          <w:lang w:val="en-US" w:eastAsia="zh-CN"/>
        </w:rPr>
        <w:t>等，以及其它不可预估的费用。此项费用委托乙方按照实际发生金额代缴。</w:t>
      </w:r>
    </w:p>
    <w:p w14:paraId="1856E6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2、付款事项。</w:t>
      </w:r>
    </w:p>
    <w:p w14:paraId="71992F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（1）甲方自收到乙方的结算凭证或结算清单后三日内，双方就相关费用</w:t>
      </w:r>
      <w:r>
        <w:rPr>
          <w:rFonts w:hint="eastAsia" w:ascii="仿宋_GB2312" w:hAnsi="仿宋" w:eastAsia="仿宋_GB2312" w:cs="宋体"/>
          <w:color w:val="000000" w:themeColor="text1"/>
          <w:kern w:val="0"/>
          <w:sz w:val="24"/>
          <w:szCs w:val="24"/>
          <w:lang w:val="en-US" w:eastAsia="zh-CN"/>
          <w14:textFill>
            <w14:solidFill>
              <w14:schemeClr w14:val="tx1"/>
            </w14:solidFill>
          </w14:textFill>
        </w:rPr>
        <w:t>进行</w:t>
      </w:r>
      <w:r>
        <w:rPr>
          <w:rFonts w:hint="eastAsia" w:ascii="仿宋_GB2312" w:hAnsi="仿宋" w:eastAsia="仿宋_GB2312" w:cs="宋体"/>
          <w:color w:val="000000" w:themeColor="text1"/>
          <w:kern w:val="0"/>
          <w:sz w:val="24"/>
          <w:szCs w:val="24"/>
          <w14:textFill>
            <w14:solidFill>
              <w14:schemeClr w14:val="tx1"/>
            </w14:solidFill>
          </w14:textFill>
        </w:rPr>
        <w:t>确认。乙方按照本协议要求完成送货且甲方收到增值税发票后，</w:t>
      </w:r>
      <w:r>
        <w:rPr>
          <w:rFonts w:hint="eastAsia" w:ascii="仿宋_GB2312" w:hAnsi="仿宋" w:eastAsia="仿宋_GB2312" w:cs="宋体"/>
          <w:color w:val="000000" w:themeColor="text1"/>
          <w:kern w:val="0"/>
          <w:sz w:val="24"/>
          <w:szCs w:val="24"/>
          <w:lang w:val="en-US" w:eastAsia="zh-CN"/>
          <w14:textFill>
            <w14:solidFill>
              <w14:schemeClr w14:val="tx1"/>
            </w14:solidFill>
          </w14:textFill>
        </w:rPr>
        <w:t>二十</w:t>
      </w:r>
      <w:r>
        <w:rPr>
          <w:rFonts w:hint="eastAsia" w:ascii="仿宋_GB2312" w:hAnsi="仿宋" w:eastAsia="仿宋_GB2312" w:cs="宋体"/>
          <w:color w:val="000000" w:themeColor="text1"/>
          <w:kern w:val="0"/>
          <w:sz w:val="24"/>
          <w:szCs w:val="24"/>
          <w14:textFill>
            <w14:solidFill>
              <w14:schemeClr w14:val="tx1"/>
            </w14:solidFill>
          </w14:textFill>
        </w:rPr>
        <w:t>日内一次性支付给乙方服务费用，支付方式为电汇。</w:t>
      </w:r>
    </w:p>
    <w:p w14:paraId="04FA27A1">
      <w:pPr>
        <w:adjustRightInd w:val="0"/>
        <w:snapToGrid w:val="0"/>
        <w:spacing w:line="360" w:lineRule="auto"/>
        <w:ind w:firstLine="480" w:firstLineChars="200"/>
        <w:rPr>
          <w:rFonts w:hint="eastAsia" w:ascii="仿宋_GB2312" w:hAnsi="仿宋" w:eastAsia="仿宋_GB2312" w:cs="宋体"/>
          <w:kern w:val="0"/>
          <w:sz w:val="24"/>
          <w:szCs w:val="24"/>
        </w:rPr>
      </w:pPr>
      <w:r>
        <w:rPr>
          <w:rFonts w:hint="eastAsia" w:ascii="仿宋_GB2312" w:hAnsi="仿宋" w:eastAsia="仿宋_GB2312" w:cs="宋体"/>
          <w:kern w:val="0"/>
          <w:sz w:val="24"/>
          <w:szCs w:val="24"/>
        </w:rPr>
        <w:t>（2）</w:t>
      </w:r>
      <w:r>
        <w:rPr>
          <w:rFonts w:hint="eastAsia" w:ascii="仿宋_GB2312" w:hAnsi="仿宋_GB2312" w:eastAsia="仿宋_GB2312" w:cs="仿宋_GB2312"/>
          <w:sz w:val="24"/>
          <w:szCs w:val="24"/>
          <w:lang w:val="en-US" w:eastAsia="zh-CN"/>
        </w:rPr>
        <w:t>进口代理报关、码头等国内费用为6税点增值税专用发票；拖车等运输费用开具9税点的增值税专用发票；代付船公司、拼箱货站/公司的THC、CFS费用等国际段费用为0税点增值税普通发票；其它代为垫付国内费用和实际发票税点一致。若乙方未开、延迟开具发票或者发票开具错误给甲方造成的损失，由乙方承担赔偿责任。</w:t>
      </w:r>
    </w:p>
    <w:p w14:paraId="492FC10D">
      <w:pPr>
        <w:adjustRightInd w:val="0"/>
        <w:snapToGrid w:val="0"/>
        <w:spacing w:line="360" w:lineRule="auto"/>
        <w:ind w:firstLine="480" w:firstLineChars="200"/>
        <w:rPr>
          <w:rFonts w:ascii="仿宋_GB2312" w:hAnsi="宋体" w:eastAsia="仿宋_GB2312" w:cs="Times New Roman"/>
          <w:sz w:val="24"/>
          <w:szCs w:val="28"/>
        </w:rPr>
      </w:pPr>
      <w:r>
        <w:rPr>
          <w:rFonts w:hint="eastAsia" w:ascii="仿宋_GB2312" w:hAnsi="宋体" w:eastAsia="仿宋_GB2312" w:cs="Times New Roman"/>
          <w:sz w:val="24"/>
          <w:szCs w:val="28"/>
        </w:rPr>
        <w:t>（</w:t>
      </w:r>
      <w:r>
        <w:rPr>
          <w:rFonts w:ascii="仿宋_GB2312" w:hAnsi="宋体" w:eastAsia="仿宋_GB2312" w:cs="Times New Roman"/>
          <w:sz w:val="24"/>
          <w:szCs w:val="28"/>
        </w:rPr>
        <w:t>3</w:t>
      </w:r>
      <w:r>
        <w:rPr>
          <w:rFonts w:hint="eastAsia" w:ascii="仿宋_GB2312" w:hAnsi="宋体" w:eastAsia="仿宋_GB2312" w:cs="Times New Roman"/>
          <w:sz w:val="24"/>
          <w:szCs w:val="28"/>
        </w:rPr>
        <w:t>）如遇国家统一政策导致税率变更，双方同意以不含税金额为基础按照新税率调整含税金额。</w:t>
      </w:r>
    </w:p>
    <w:p w14:paraId="1A16E8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p>
    <w:p w14:paraId="01CA8C67">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p>
    <w:p w14:paraId="0E8881B5">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p>
    <w:p w14:paraId="7C784BE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甲方信息：</w:t>
      </w:r>
    </w:p>
    <w:p w14:paraId="50590E0D">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p w14:paraId="0E00CBE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统一社会信用代码：</w:t>
      </w:r>
    </w:p>
    <w:p w14:paraId="766623F7">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单位地址：</w:t>
      </w:r>
    </w:p>
    <w:p w14:paraId="769A069F">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电话号码：</w:t>
      </w:r>
    </w:p>
    <w:p w14:paraId="237F5FCD">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开户银行：</w:t>
      </w:r>
    </w:p>
    <w:p w14:paraId="323A6E35">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银行账户：</w:t>
      </w:r>
    </w:p>
    <w:p w14:paraId="64E6831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乙方信息：</w:t>
      </w:r>
    </w:p>
    <w:p w14:paraId="20008C9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仿宋" w:eastAsia="仿宋_GB2312" w:cs="宋体"/>
          <w:kern w:val="0"/>
          <w:sz w:val="24"/>
          <w:szCs w:val="24"/>
        </w:rPr>
      </w:pPr>
      <w:r>
        <w:rPr>
          <w:rFonts w:hint="eastAsia" w:ascii="仿宋_GB2312" w:hAnsi="仿宋" w:eastAsia="仿宋_GB2312" w:cs="宋体"/>
          <w:kern w:val="0"/>
          <w:sz w:val="24"/>
          <w:szCs w:val="24"/>
        </w:rPr>
        <w:t>单位名称：</w:t>
      </w:r>
    </w:p>
    <w:p w14:paraId="3EDB5E03">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仿宋" w:eastAsia="仿宋_GB2312" w:cs="宋体"/>
          <w:kern w:val="0"/>
          <w:sz w:val="24"/>
          <w:szCs w:val="24"/>
        </w:rPr>
      </w:pPr>
      <w:r>
        <w:rPr>
          <w:rFonts w:hint="eastAsia" w:ascii="仿宋_GB2312" w:hAnsi="仿宋" w:eastAsia="仿宋_GB2312" w:cs="宋体"/>
          <w:kern w:val="0"/>
          <w:sz w:val="24"/>
          <w:szCs w:val="24"/>
        </w:rPr>
        <w:t>统一社会信用代码：</w:t>
      </w:r>
    </w:p>
    <w:p w14:paraId="03D16676">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仿宋" w:eastAsia="仿宋_GB2312" w:cs="宋体"/>
          <w:kern w:val="0"/>
          <w:sz w:val="24"/>
          <w:szCs w:val="24"/>
        </w:rPr>
      </w:pPr>
      <w:r>
        <w:rPr>
          <w:rFonts w:hint="eastAsia" w:ascii="仿宋_GB2312" w:hAnsi="仿宋" w:eastAsia="仿宋_GB2312" w:cs="宋体"/>
          <w:kern w:val="0"/>
          <w:sz w:val="24"/>
          <w:szCs w:val="24"/>
        </w:rPr>
        <w:t xml:space="preserve">单位地址： </w:t>
      </w:r>
    </w:p>
    <w:p w14:paraId="5BF7661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仿宋" w:eastAsia="仿宋_GB2312" w:cs="宋体"/>
          <w:kern w:val="0"/>
          <w:sz w:val="24"/>
          <w:szCs w:val="24"/>
        </w:rPr>
      </w:pPr>
      <w:r>
        <w:rPr>
          <w:rFonts w:hint="eastAsia" w:ascii="仿宋_GB2312" w:hAnsi="仿宋" w:eastAsia="仿宋_GB2312" w:cs="宋体"/>
          <w:kern w:val="0"/>
          <w:sz w:val="24"/>
          <w:szCs w:val="24"/>
        </w:rPr>
        <w:t>电话号码：</w:t>
      </w:r>
    </w:p>
    <w:p w14:paraId="39D77E98">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仿宋" w:eastAsia="仿宋_GB2312" w:cs="宋体"/>
          <w:kern w:val="0"/>
          <w:sz w:val="24"/>
          <w:szCs w:val="24"/>
        </w:rPr>
      </w:pPr>
      <w:r>
        <w:rPr>
          <w:rFonts w:hint="eastAsia" w:ascii="仿宋_GB2312" w:hAnsi="仿宋" w:eastAsia="仿宋_GB2312" w:cs="宋体"/>
          <w:kern w:val="0"/>
          <w:sz w:val="24"/>
          <w:szCs w:val="24"/>
        </w:rPr>
        <w:t>开户银行：</w:t>
      </w:r>
    </w:p>
    <w:p w14:paraId="789073D4">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银行账户：</w:t>
      </w:r>
    </w:p>
    <w:p w14:paraId="5F4E23BA">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b/>
          <w:bCs/>
          <w:sz w:val="24"/>
          <w:szCs w:val="24"/>
        </w:rPr>
      </w:pPr>
      <w:r>
        <w:rPr>
          <w:rFonts w:hint="eastAsia" w:ascii="仿宋_GB2312" w:hAnsi="仿宋" w:eastAsia="仿宋_GB2312" w:cs="宋体"/>
          <w:b/>
          <w:bCs/>
          <w:sz w:val="24"/>
          <w:szCs w:val="24"/>
        </w:rPr>
        <w:t>五、违约责任</w:t>
      </w:r>
    </w:p>
    <w:p w14:paraId="75812D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1、如甲、乙双方中任何一方违反本协议约定造成的损失和费用，违约方应承担相应责任。如给另一方造成损失，违约方应赔偿受损方相关损失费用。</w:t>
      </w:r>
    </w:p>
    <w:p w14:paraId="68B50812">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乙方未按照约定时间履行义务或履行义务不符合要求的，每逾期一天应向甲方支付当批次货物相关业务费用0.5%的违约金。逾期超过十日，甲方有权解除合同，乙方应承担当批次货物相关业务费用30%的违约金，违约金不足以弥补甲方损失的，乙方还应就差额部分承担赔偿责任。</w:t>
      </w:r>
    </w:p>
    <w:p w14:paraId="11231FED">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甲方有权自未支付款项或履约保证金扣除乙方应支付的违约金、赔偿金等。</w:t>
      </w:r>
    </w:p>
    <w:p w14:paraId="3344D8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仿宋_GB2312" w:hAnsi="仿宋" w:eastAsia="仿宋_GB2312" w:cs="宋体"/>
          <w:kern w:val="0"/>
          <w:sz w:val="24"/>
          <w:szCs w:val="24"/>
          <w:highlight w:val="none"/>
          <w:lang w:val="en-US" w:eastAsia="zh-CN"/>
        </w:rPr>
      </w:pPr>
      <w:r>
        <w:rPr>
          <w:rFonts w:hint="eastAsia" w:ascii="仿宋_GB2312" w:hAnsi="仿宋" w:eastAsia="仿宋_GB2312" w:cs="宋体"/>
          <w:kern w:val="0"/>
          <w:sz w:val="24"/>
          <w:szCs w:val="24"/>
          <w:highlight w:val="none"/>
          <w:lang w:val="en-US" w:eastAsia="zh-CN"/>
        </w:rPr>
        <w:t>4、乙方在合同有效期限内拒绝执行或部分执行合同条款的，列入限制报价供应商名单。</w:t>
      </w:r>
    </w:p>
    <w:p w14:paraId="267BBF1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六、协议效力、生效或终止</w:t>
      </w:r>
    </w:p>
    <w:p w14:paraId="61EAD4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1、本协议有效期</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2026年1月1日</w:t>
      </w:r>
      <w:r>
        <w:rPr>
          <w:rFonts w:hint="eastAsia" w:ascii="仿宋_GB2312" w:hAnsi="仿宋" w:eastAsia="仿宋_GB2312" w:cs="宋体"/>
          <w:kern w:val="0"/>
          <w:sz w:val="24"/>
          <w:szCs w:val="24"/>
        </w:rPr>
        <w:t>至202</w:t>
      </w:r>
      <w:r>
        <w:rPr>
          <w:rFonts w:hint="eastAsia" w:ascii="仿宋_GB2312" w:hAnsi="仿宋" w:eastAsia="仿宋_GB2312" w:cs="宋体"/>
          <w:kern w:val="0"/>
          <w:sz w:val="24"/>
          <w:szCs w:val="24"/>
          <w:lang w:val="en-US" w:eastAsia="zh-CN"/>
        </w:rPr>
        <w:t>6</w:t>
      </w:r>
      <w:r>
        <w:rPr>
          <w:rFonts w:hint="eastAsia" w:ascii="仿宋_GB2312" w:hAnsi="仿宋" w:eastAsia="仿宋_GB2312" w:cs="宋体"/>
          <w:kern w:val="0"/>
          <w:sz w:val="24"/>
          <w:szCs w:val="24"/>
        </w:rPr>
        <w:t>年12月31日，</w:t>
      </w:r>
      <w:r>
        <w:rPr>
          <w:rFonts w:hint="eastAsia" w:ascii="仿宋_GB2312" w:hAnsi="仿宋" w:eastAsia="仿宋_GB2312" w:cs="宋体"/>
          <w:kern w:val="0"/>
          <w:sz w:val="24"/>
          <w:szCs w:val="24"/>
          <w:lang w:val="en-US" w:eastAsia="zh-CN"/>
        </w:rPr>
        <w:t>双方</w:t>
      </w:r>
      <w:r>
        <w:rPr>
          <w:rFonts w:hint="eastAsia" w:ascii="仿宋_GB2312" w:hAnsi="仿宋" w:eastAsia="仿宋_GB2312" w:cs="宋体"/>
          <w:kern w:val="0"/>
          <w:sz w:val="24"/>
          <w:szCs w:val="24"/>
        </w:rPr>
        <w:t>盖章后生效；本协议一式两份，甲乙双方各执一份，具有同等法律效力。</w:t>
      </w:r>
    </w:p>
    <w:p w14:paraId="441BDB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2、甲、乙任何一方终止本协议时，须提前三十日向对方发出终止协议的书面申请，经甲、乙双方签订书面终止协议书后，本协议即可终止。协议终止后，协议双方仍应承担原协议内所规定之双方应履行而尚未执行完毕的义务与责任。</w:t>
      </w:r>
    </w:p>
    <w:p w14:paraId="160481B9">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七、其它事宜</w:t>
      </w:r>
    </w:p>
    <w:p w14:paraId="269EA4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1、保密原则，除非经双方同意，甲乙任何一方不得将本协议及附件向任何第三人泄露，否则，守约方有权要求违约方承担违约责任。</w:t>
      </w:r>
    </w:p>
    <w:p w14:paraId="7AF34B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宋体"/>
          <w:kern w:val="0"/>
          <w:sz w:val="24"/>
          <w:szCs w:val="24"/>
        </w:rPr>
        <w:t>2、甲乙双方本着互惠互利、共同发展的原则，双方通过友好协商解决。针对未尽事宜，双方可协商解决或另行签订补充协议作为本协议的附件，盖章后与本协议具有同等法律效力。</w:t>
      </w:r>
    </w:p>
    <w:p w14:paraId="2455C1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仿宋" w:eastAsia="仿宋_GB2312" w:cs="宋体"/>
          <w:kern w:val="0"/>
          <w:sz w:val="24"/>
          <w:szCs w:val="24"/>
        </w:rPr>
      </w:pPr>
      <w:r>
        <w:rPr>
          <w:rFonts w:hint="eastAsia" w:ascii="仿宋_GB2312" w:hAnsi="仿宋" w:eastAsia="仿宋_GB2312" w:cs="Courier New"/>
          <w:kern w:val="0"/>
          <w:sz w:val="24"/>
          <w:szCs w:val="24"/>
        </w:rPr>
        <w:t>3、</w:t>
      </w:r>
      <w:r>
        <w:rPr>
          <w:rFonts w:hint="eastAsia" w:ascii="仿宋_GB2312" w:hAnsi="仿宋" w:eastAsia="仿宋_GB2312" w:cs="宋体"/>
          <w:kern w:val="0"/>
          <w:sz w:val="24"/>
          <w:szCs w:val="24"/>
        </w:rPr>
        <w:t>本协议执行过程中，双方达成的补充协议、采购文件、</w:t>
      </w:r>
      <w:r>
        <w:rPr>
          <w:rFonts w:hint="eastAsia" w:ascii="仿宋_GB2312" w:hAnsi="仿宋" w:eastAsia="仿宋_GB2312" w:cs="宋体"/>
          <w:kern w:val="0"/>
          <w:sz w:val="24"/>
          <w:szCs w:val="24"/>
          <w:lang w:val="en-US" w:eastAsia="zh-CN"/>
        </w:rPr>
        <w:t>响应</w:t>
      </w:r>
      <w:r>
        <w:rPr>
          <w:rFonts w:hint="eastAsia" w:ascii="仿宋_GB2312" w:hAnsi="仿宋" w:eastAsia="仿宋_GB2312" w:cs="宋体"/>
          <w:kern w:val="0"/>
          <w:sz w:val="24"/>
          <w:szCs w:val="24"/>
        </w:rPr>
        <w:t>文件视为本协议不可分割的一部分，具有同等法律效力。</w:t>
      </w:r>
    </w:p>
    <w:p w14:paraId="7830E9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both"/>
        <w:textAlignment w:val="auto"/>
        <w:rPr>
          <w:rFonts w:ascii="仿宋_GB2312" w:hAnsi="宋体" w:eastAsia="仿宋_GB2312"/>
          <w:sz w:val="24"/>
          <w:szCs w:val="24"/>
        </w:rPr>
      </w:pPr>
      <w:r>
        <w:rPr>
          <w:rFonts w:hint="eastAsia" w:ascii="仿宋_GB2312" w:hAnsi="仿宋" w:eastAsia="仿宋_GB2312" w:cs="宋体"/>
          <w:kern w:val="0"/>
          <w:sz w:val="24"/>
          <w:szCs w:val="24"/>
        </w:rPr>
        <w:t>4、争议解决机制：因本协议项下委托所产生的任何争议，双方应友好协商解决，若无法协商或协商不成的，提交甲方所在地人民法院审理。</w:t>
      </w:r>
    </w:p>
    <w:p w14:paraId="66D9EAC3">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49B725A7">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ascii="仿宋_GB2312" w:hAnsi="宋体" w:eastAsia="仿宋_GB2312"/>
          <w:sz w:val="24"/>
          <w:szCs w:val="24"/>
        </w:rPr>
      </w:pPr>
      <w:r>
        <w:rPr>
          <w:rFonts w:hint="eastAsia" w:ascii="仿宋_GB2312" w:hAnsi="宋体" w:eastAsia="仿宋_GB2312"/>
          <w:sz w:val="24"/>
          <w:szCs w:val="24"/>
        </w:rPr>
        <w:t xml:space="preserve">甲方（公章）：     </w:t>
      </w:r>
    </w:p>
    <w:p w14:paraId="32D20056">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190C0892">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r>
        <w:rPr>
          <w:rFonts w:hint="eastAsia" w:ascii="仿宋_GB2312" w:hAnsi="宋体" w:eastAsia="仿宋_GB2312"/>
          <w:sz w:val="24"/>
          <w:szCs w:val="24"/>
        </w:rPr>
        <w:t>乙方（公章）：</w:t>
      </w:r>
    </w:p>
    <w:p w14:paraId="54598A0A">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7BBB14E7">
      <w:pPr>
        <w:pageBreakBefore w:val="0"/>
        <w:kinsoku/>
        <w:wordWrap/>
        <w:overflowPunct/>
        <w:topLinePunct w:val="0"/>
        <w:autoSpaceDE/>
        <w:autoSpaceDN/>
        <w:bidi w:val="0"/>
        <w:adjustRightInd/>
        <w:snapToGrid/>
        <w:spacing w:line="360" w:lineRule="auto"/>
        <w:ind w:left="640" w:hanging="480" w:hangingChars="200"/>
        <w:textAlignment w:val="auto"/>
        <w:rPr>
          <w:rFonts w:hint="eastAsia" w:ascii="华文仿宋" w:hAnsi="华文仿宋" w:eastAsia="华文仿宋" w:cs="华文仿宋"/>
          <w:color w:val="000000"/>
          <w:kern w:val="0"/>
          <w:sz w:val="24"/>
          <w:szCs w:val="36"/>
        </w:rPr>
      </w:pPr>
      <w:r>
        <w:rPr>
          <w:rFonts w:hint="eastAsia" w:ascii="华文仿宋" w:hAnsi="华文仿宋" w:eastAsia="华文仿宋" w:cs="华文仿宋"/>
          <w:color w:val="000000"/>
          <w:kern w:val="0"/>
          <w:sz w:val="24"/>
          <w:szCs w:val="36"/>
        </w:rPr>
        <w:t>注：最终以采购人实发合同文本为准</w:t>
      </w:r>
    </w:p>
    <w:p w14:paraId="2181B629">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1235030F">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5D9F3FAC">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3DAC2610">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2F321C03">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78793089">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096C5B51">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1D3BBF63">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08160137">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23485905">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36A616FB">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62032636">
      <w:pPr>
        <w:keepNext w:val="0"/>
        <w:keepLines w:val="0"/>
        <w:pageBreakBefore w:val="0"/>
        <w:widowControl w:val="0"/>
        <w:kinsoku/>
        <w:wordWrap/>
        <w:overflowPunct/>
        <w:topLinePunct w:val="0"/>
        <w:autoSpaceDE/>
        <w:autoSpaceDN/>
        <w:bidi w:val="0"/>
        <w:adjustRightInd/>
        <w:snapToGrid w:val="0"/>
        <w:spacing w:line="360" w:lineRule="auto"/>
        <w:contextualSpacing/>
        <w:jc w:val="both"/>
        <w:textAlignment w:val="auto"/>
        <w:rPr>
          <w:rFonts w:hint="eastAsia" w:ascii="仿宋_GB2312" w:hAnsi="宋体" w:eastAsia="仿宋_GB2312"/>
          <w:sz w:val="24"/>
          <w:szCs w:val="24"/>
        </w:rPr>
      </w:pPr>
    </w:p>
    <w:p w14:paraId="3BBE3082">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华文仿宋" w:hAnsi="华文仿宋" w:eastAsia="华文仿宋"/>
          <w:sz w:val="32"/>
          <w:szCs w:val="48"/>
        </w:rPr>
      </w:pPr>
      <w:r>
        <w:rPr>
          <w:rFonts w:hint="eastAsia" w:ascii="华文仿宋" w:hAnsi="华文仿宋" w:eastAsia="华文仿宋"/>
          <w:sz w:val="32"/>
          <w:szCs w:val="48"/>
        </w:rPr>
        <w:t>第</w:t>
      </w:r>
      <w:r>
        <w:rPr>
          <w:rFonts w:hint="eastAsia" w:ascii="华文仿宋" w:hAnsi="华文仿宋" w:eastAsia="华文仿宋"/>
          <w:sz w:val="32"/>
          <w:szCs w:val="48"/>
          <w:lang w:val="en-US" w:eastAsia="zh-CN"/>
        </w:rPr>
        <w:t>五</w:t>
      </w:r>
      <w:r>
        <w:rPr>
          <w:rFonts w:hint="eastAsia" w:ascii="华文仿宋" w:hAnsi="华文仿宋" w:eastAsia="华文仿宋"/>
          <w:sz w:val="32"/>
          <w:szCs w:val="48"/>
        </w:rPr>
        <w:t>章 响应文件格式</w:t>
      </w:r>
      <w:bookmarkEnd w:id="41"/>
    </w:p>
    <w:p w14:paraId="24AE095F">
      <w:pPr>
        <w:pStyle w:val="3"/>
        <w:spacing w:before="0" w:after="0" w:line="360" w:lineRule="auto"/>
        <w:jc w:val="center"/>
        <w:rPr>
          <w:rFonts w:ascii="华文仿宋" w:hAnsi="华文仿宋" w:eastAsia="华文仿宋"/>
          <w:sz w:val="28"/>
        </w:rPr>
      </w:pPr>
      <w:bookmarkStart w:id="43" w:name="_Toc156306167"/>
      <w:r>
        <w:rPr>
          <w:rFonts w:ascii="华文仿宋" w:hAnsi="华文仿宋" w:eastAsia="华文仿宋"/>
          <w:sz w:val="28"/>
        </w:rPr>
        <w:t>附件</w:t>
      </w:r>
      <w:r>
        <w:rPr>
          <w:rFonts w:hint="eastAsia" w:ascii="华文仿宋" w:hAnsi="华文仿宋" w:eastAsia="华文仿宋"/>
          <w:sz w:val="28"/>
        </w:rPr>
        <w:t>1：报价函</w:t>
      </w:r>
      <w:bookmarkEnd w:id="43"/>
    </w:p>
    <w:p w14:paraId="454DEE3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_GB2312" w:hAnsi="仿宋" w:eastAsia="仿宋_GB2312"/>
          <w:b/>
          <w:bCs/>
          <w:sz w:val="24"/>
          <w:szCs w:val="28"/>
          <w:lang w:val="en-US" w:eastAsia="zh-CN"/>
        </w:rPr>
      </w:pPr>
      <w:r>
        <w:rPr>
          <w:rFonts w:hint="eastAsia" w:ascii="仿宋_GB2312" w:hAnsi="仿宋" w:eastAsia="仿宋_GB2312"/>
          <w:b/>
          <w:bCs/>
          <w:sz w:val="24"/>
          <w:szCs w:val="28"/>
          <w:lang w:val="en-US" w:eastAsia="zh-CN"/>
        </w:rPr>
        <w:t>中粮黄海粮油工业（山东）有限公司、中粮油脂（菏泽）有限公司、中纺粮油（日照）有限公司：</w:t>
      </w:r>
    </w:p>
    <w:p w14:paraId="2D1607EB">
      <w:pPr>
        <w:spacing w:after="156" w:afterLines="50" w:line="360" w:lineRule="auto"/>
        <w:ind w:firstLine="420" w:firstLineChars="200"/>
        <w:rPr>
          <w:rFonts w:ascii="仿宋_GB2312" w:hAnsi="宋体" w:eastAsia="仿宋_GB2312" w:cs="Times New Roman"/>
          <w:color w:val="000000"/>
          <w:kern w:val="0"/>
          <w:szCs w:val="28"/>
        </w:rPr>
      </w:pPr>
      <w:r>
        <w:rPr>
          <w:rFonts w:hint="eastAsia" w:ascii="仿宋_GB2312" w:hAnsi="宋体" w:eastAsia="仿宋_GB2312" w:cs="Times New Roman"/>
          <w:color w:val="000000"/>
          <w:kern w:val="0"/>
          <w:szCs w:val="28"/>
        </w:rPr>
        <w:t>我方已仔细研究了中粮黄海、中粮菏泽、中纺日照2026年进口设备及零配件货运代理服务采购文件的全部内容，愿意以报价函中的报价提供中粮黄海、中粮菏泽、中纺日照2026年进口设备及零配件货运代理服务，经我方认真核算后报价如下：</w:t>
      </w:r>
    </w:p>
    <w:tbl>
      <w:tblPr>
        <w:tblStyle w:val="22"/>
        <w:tblW w:w="7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145"/>
        <w:gridCol w:w="1844"/>
        <w:gridCol w:w="1742"/>
        <w:gridCol w:w="979"/>
      </w:tblGrid>
      <w:tr w14:paraId="0B48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5" w:type="dxa"/>
            <w:vAlign w:val="center"/>
          </w:tcPr>
          <w:p w14:paraId="752687CA">
            <w:pPr>
              <w:spacing w:line="460" w:lineRule="exact"/>
              <w:jc w:val="center"/>
              <w:rPr>
                <w:rFonts w:hint="default" w:ascii="仿宋_GB2312" w:hAnsi="宋体" w:eastAsia="仿宋_GB2312" w:cs="Times New Roman"/>
                <w:b/>
                <w:color w:val="000000"/>
                <w:kern w:val="0"/>
                <w:szCs w:val="28"/>
                <w:lang w:val="en-US" w:eastAsia="zh-CN"/>
              </w:rPr>
            </w:pPr>
            <w:r>
              <w:rPr>
                <w:rFonts w:hint="eastAsia" w:ascii="仿宋_GB2312" w:hAnsi="宋体" w:eastAsia="仿宋_GB2312" w:cs="Times New Roman"/>
                <w:b/>
                <w:color w:val="000000"/>
                <w:kern w:val="0"/>
                <w:szCs w:val="28"/>
                <w:lang w:val="en-US" w:eastAsia="zh-CN"/>
              </w:rPr>
              <w:t>预估批次</w:t>
            </w:r>
          </w:p>
        </w:tc>
        <w:tc>
          <w:tcPr>
            <w:tcW w:w="2145" w:type="dxa"/>
            <w:vAlign w:val="center"/>
          </w:tcPr>
          <w:p w14:paraId="198474B4">
            <w:pPr>
              <w:spacing w:line="460" w:lineRule="exact"/>
              <w:jc w:val="center"/>
              <w:rPr>
                <w:rFonts w:hint="eastAsia" w:ascii="仿宋_GB2312" w:hAnsi="宋体" w:eastAsia="仿宋_GB2312" w:cs="Times New Roman"/>
                <w:b/>
                <w:color w:val="000000"/>
                <w:kern w:val="0"/>
                <w:szCs w:val="28"/>
                <w:lang w:val="en-US" w:eastAsia="zh-CN"/>
              </w:rPr>
            </w:pPr>
            <w:r>
              <w:rPr>
                <w:rFonts w:hint="eastAsia" w:ascii="仿宋_GB2312" w:hAnsi="宋体" w:eastAsia="仿宋_GB2312" w:cs="Times New Roman"/>
                <w:b/>
                <w:color w:val="000000"/>
                <w:kern w:val="0"/>
                <w:szCs w:val="28"/>
                <w:lang w:val="en-US" w:eastAsia="zh-CN"/>
              </w:rPr>
              <w:t>含税单价</w:t>
            </w:r>
            <w:r>
              <w:rPr>
                <w:rFonts w:hint="eastAsia" w:ascii="仿宋_GB2312" w:hAnsi="宋体" w:eastAsia="仿宋_GB2312" w:cs="Times New Roman"/>
                <w:b/>
                <w:color w:val="000000"/>
                <w:kern w:val="0"/>
                <w:szCs w:val="28"/>
              </w:rPr>
              <w:t>（元/批）</w:t>
            </w:r>
          </w:p>
        </w:tc>
        <w:tc>
          <w:tcPr>
            <w:tcW w:w="1844" w:type="dxa"/>
            <w:vAlign w:val="center"/>
          </w:tcPr>
          <w:p w14:paraId="0DC0544B">
            <w:pPr>
              <w:spacing w:line="460" w:lineRule="exact"/>
              <w:jc w:val="center"/>
              <w:rPr>
                <w:rFonts w:hint="default" w:ascii="仿宋_GB2312" w:hAnsi="宋体" w:eastAsia="仿宋_GB2312" w:cs="Times New Roman"/>
                <w:b/>
                <w:color w:val="000000"/>
                <w:kern w:val="0"/>
                <w:szCs w:val="28"/>
                <w:lang w:val="en-US" w:eastAsia="zh-CN"/>
              </w:rPr>
            </w:pPr>
            <w:r>
              <w:rPr>
                <w:rFonts w:hint="eastAsia" w:ascii="仿宋_GB2312" w:hAnsi="宋体" w:eastAsia="仿宋_GB2312" w:cs="Times New Roman"/>
                <w:b/>
                <w:color w:val="000000"/>
                <w:kern w:val="0"/>
                <w:szCs w:val="28"/>
                <w:lang w:val="en-US" w:eastAsia="zh-CN"/>
              </w:rPr>
              <w:t>含税总价（元）</w:t>
            </w:r>
          </w:p>
        </w:tc>
        <w:tc>
          <w:tcPr>
            <w:tcW w:w="1742" w:type="dxa"/>
            <w:vAlign w:val="center"/>
          </w:tcPr>
          <w:p w14:paraId="5DF7DD52">
            <w:pPr>
              <w:spacing w:line="460" w:lineRule="exact"/>
              <w:jc w:val="center"/>
              <w:rPr>
                <w:rFonts w:ascii="仿宋_GB2312" w:hAnsi="宋体" w:eastAsia="仿宋_GB2312" w:cs="Times New Roman"/>
                <w:b/>
                <w:color w:val="000000"/>
                <w:kern w:val="0"/>
                <w:szCs w:val="28"/>
              </w:rPr>
            </w:pPr>
            <w:r>
              <w:rPr>
                <w:rFonts w:hint="eastAsia" w:ascii="仿宋_GB2312" w:hAnsi="宋体" w:eastAsia="仿宋_GB2312" w:cs="Times New Roman"/>
                <w:b/>
                <w:color w:val="000000"/>
                <w:kern w:val="0"/>
                <w:szCs w:val="28"/>
              </w:rPr>
              <w:t>发票类型</w:t>
            </w:r>
          </w:p>
        </w:tc>
        <w:tc>
          <w:tcPr>
            <w:tcW w:w="979" w:type="dxa"/>
            <w:vAlign w:val="center"/>
          </w:tcPr>
          <w:p w14:paraId="30A8E025">
            <w:pPr>
              <w:spacing w:line="460" w:lineRule="exact"/>
              <w:jc w:val="center"/>
              <w:rPr>
                <w:rFonts w:ascii="仿宋_GB2312" w:hAnsi="宋体" w:eastAsia="仿宋_GB2312" w:cs="Times New Roman"/>
                <w:b/>
                <w:color w:val="000000"/>
                <w:kern w:val="0"/>
                <w:szCs w:val="28"/>
                <w:highlight w:val="none"/>
              </w:rPr>
            </w:pPr>
            <w:r>
              <w:rPr>
                <w:rFonts w:hint="eastAsia" w:ascii="仿宋_GB2312" w:hAnsi="宋体" w:eastAsia="仿宋_GB2312" w:cs="Times New Roman"/>
                <w:b/>
                <w:color w:val="000000"/>
                <w:kern w:val="0"/>
                <w:szCs w:val="28"/>
                <w:highlight w:val="none"/>
              </w:rPr>
              <w:t>税率</w:t>
            </w:r>
          </w:p>
        </w:tc>
      </w:tr>
      <w:tr w14:paraId="4FCD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15" w:type="dxa"/>
            <w:vAlign w:val="center"/>
          </w:tcPr>
          <w:p w14:paraId="4264B0C1">
            <w:pPr>
              <w:spacing w:line="460" w:lineRule="exact"/>
              <w:jc w:val="center"/>
              <w:rPr>
                <w:rFonts w:hint="default" w:ascii="仿宋_GB2312" w:hAnsi="宋体" w:eastAsia="仿宋_GB2312" w:cs="Times New Roman"/>
                <w:color w:val="000000"/>
                <w:kern w:val="0"/>
                <w:szCs w:val="28"/>
                <w:lang w:val="en-US" w:eastAsia="zh-CN"/>
              </w:rPr>
            </w:pPr>
            <w:r>
              <w:rPr>
                <w:rFonts w:hint="eastAsia" w:ascii="仿宋_GB2312" w:hAnsi="宋体" w:eastAsia="仿宋_GB2312" w:cs="Times New Roman"/>
                <w:color w:val="000000"/>
                <w:kern w:val="0"/>
                <w:szCs w:val="28"/>
                <w:lang w:val="en-US" w:eastAsia="zh-CN"/>
              </w:rPr>
              <w:t>10</w:t>
            </w:r>
          </w:p>
        </w:tc>
        <w:tc>
          <w:tcPr>
            <w:tcW w:w="2145" w:type="dxa"/>
            <w:vAlign w:val="center"/>
          </w:tcPr>
          <w:p w14:paraId="5A101102">
            <w:pPr>
              <w:spacing w:line="460" w:lineRule="exact"/>
              <w:jc w:val="center"/>
              <w:rPr>
                <w:rFonts w:ascii="仿宋_GB2312" w:hAnsi="宋体" w:eastAsia="仿宋_GB2312" w:cs="Times New Roman"/>
                <w:color w:val="000000"/>
                <w:kern w:val="0"/>
                <w:szCs w:val="28"/>
              </w:rPr>
            </w:pPr>
          </w:p>
        </w:tc>
        <w:tc>
          <w:tcPr>
            <w:tcW w:w="1844" w:type="dxa"/>
            <w:vAlign w:val="center"/>
          </w:tcPr>
          <w:p w14:paraId="50C95388">
            <w:pPr>
              <w:spacing w:line="460" w:lineRule="exact"/>
              <w:jc w:val="center"/>
              <w:rPr>
                <w:rFonts w:ascii="仿宋_GB2312" w:hAnsi="宋体" w:eastAsia="仿宋_GB2312" w:cs="Times New Roman"/>
                <w:color w:val="000000"/>
                <w:kern w:val="0"/>
                <w:szCs w:val="28"/>
              </w:rPr>
            </w:pPr>
          </w:p>
        </w:tc>
        <w:tc>
          <w:tcPr>
            <w:tcW w:w="1742" w:type="dxa"/>
            <w:vAlign w:val="center"/>
          </w:tcPr>
          <w:p w14:paraId="51A89F84">
            <w:pPr>
              <w:spacing w:line="460" w:lineRule="exact"/>
              <w:jc w:val="center"/>
              <w:rPr>
                <w:rFonts w:ascii="仿宋_GB2312" w:hAnsi="宋体" w:eastAsia="仿宋_GB2312" w:cs="Times New Roman"/>
                <w:color w:val="000000"/>
                <w:kern w:val="0"/>
                <w:szCs w:val="28"/>
              </w:rPr>
            </w:pPr>
            <w:r>
              <w:rPr>
                <w:rFonts w:hint="eastAsia" w:ascii="仿宋_GB2312" w:hAnsi="宋体" w:eastAsia="仿宋_GB2312" w:cs="Times New Roman"/>
                <w:color w:val="000000"/>
                <w:kern w:val="0"/>
                <w:szCs w:val="28"/>
              </w:rPr>
              <w:t>增值税</w:t>
            </w:r>
            <w:r>
              <w:rPr>
                <w:rFonts w:hint="eastAsia" w:ascii="仿宋_GB2312" w:hAnsi="宋体" w:eastAsia="仿宋_GB2312" w:cs="Times New Roman"/>
                <w:color w:val="000000"/>
                <w:kern w:val="0"/>
                <w:szCs w:val="28"/>
                <w:lang w:val="en-US" w:eastAsia="zh-CN"/>
              </w:rPr>
              <w:t>专用</w:t>
            </w:r>
            <w:r>
              <w:rPr>
                <w:rFonts w:hint="eastAsia" w:ascii="仿宋_GB2312" w:hAnsi="宋体" w:eastAsia="仿宋_GB2312" w:cs="Times New Roman"/>
                <w:color w:val="000000"/>
                <w:kern w:val="0"/>
                <w:szCs w:val="28"/>
              </w:rPr>
              <w:t>发票</w:t>
            </w:r>
          </w:p>
        </w:tc>
        <w:tc>
          <w:tcPr>
            <w:tcW w:w="979" w:type="dxa"/>
            <w:vAlign w:val="center"/>
          </w:tcPr>
          <w:p w14:paraId="6B45D722">
            <w:pPr>
              <w:spacing w:line="460" w:lineRule="exact"/>
              <w:jc w:val="center"/>
              <w:rPr>
                <w:rFonts w:hint="default" w:ascii="仿宋_GB2312" w:hAnsi="宋体" w:eastAsia="仿宋_GB2312" w:cs="Times New Roman"/>
                <w:color w:val="000000"/>
                <w:kern w:val="0"/>
                <w:szCs w:val="28"/>
                <w:highlight w:val="none"/>
                <w:lang w:val="en-US" w:eastAsia="zh-CN"/>
              </w:rPr>
            </w:pPr>
            <w:r>
              <w:rPr>
                <w:rFonts w:hint="eastAsia" w:ascii="仿宋_GB2312" w:hAnsi="宋体" w:eastAsia="仿宋_GB2312" w:cs="Times New Roman"/>
                <w:color w:val="000000"/>
                <w:kern w:val="0"/>
                <w:szCs w:val="28"/>
                <w:highlight w:val="none"/>
                <w:lang w:val="en-US" w:eastAsia="zh-CN"/>
              </w:rPr>
              <w:t>6%</w:t>
            </w:r>
          </w:p>
        </w:tc>
      </w:tr>
    </w:tbl>
    <w:p w14:paraId="03930B55">
      <w:pPr>
        <w:spacing w:line="360" w:lineRule="auto"/>
        <w:ind w:firstLine="420" w:firstLineChars="200"/>
        <w:rPr>
          <w:rFonts w:hint="default" w:ascii="仿宋_GB2312" w:hAnsi="宋体" w:eastAsia="仿宋_GB2312" w:cs="Times New Roman"/>
          <w:color w:val="000000"/>
          <w:kern w:val="0"/>
          <w:szCs w:val="28"/>
          <w:highlight w:val="yellow"/>
          <w:lang w:val="en-US" w:eastAsia="zh-CN"/>
        </w:rPr>
      </w:pPr>
      <w:r>
        <w:rPr>
          <w:rFonts w:hint="eastAsia" w:ascii="仿宋_GB2312" w:hAnsi="宋体" w:eastAsia="仿宋_GB2312" w:cs="Times New Roman"/>
          <w:color w:val="000000"/>
          <w:kern w:val="0"/>
          <w:szCs w:val="28"/>
          <w:highlight w:val="yellow"/>
          <w:lang w:val="en-US" w:eastAsia="zh-CN"/>
        </w:rPr>
        <w:t>注：中粮E采供应链采购平台填写含税总价。</w:t>
      </w:r>
    </w:p>
    <w:p w14:paraId="5EC9FECF">
      <w:pPr>
        <w:spacing w:line="360" w:lineRule="auto"/>
        <w:ind w:firstLine="420" w:firstLineChars="200"/>
        <w:rPr>
          <w:rFonts w:ascii="仿宋_GB2312" w:hAnsi="宋体" w:eastAsia="仿宋_GB2312" w:cs="Times New Roman"/>
          <w:color w:val="000000"/>
          <w:kern w:val="0"/>
          <w:szCs w:val="28"/>
        </w:rPr>
      </w:pPr>
      <w:r>
        <w:rPr>
          <w:rFonts w:hint="eastAsia" w:ascii="仿宋_GB2312" w:hAnsi="宋体" w:eastAsia="仿宋_GB2312" w:cs="Times New Roman"/>
          <w:color w:val="000000"/>
          <w:kern w:val="0"/>
          <w:szCs w:val="28"/>
        </w:rPr>
        <w:t>1.</w:t>
      </w:r>
      <w:r>
        <w:rPr>
          <w:rFonts w:ascii="仿宋_GB2312" w:hAnsi="宋体" w:eastAsia="仿宋_GB2312" w:cs="Times New Roman"/>
          <w:color w:val="000000"/>
          <w:kern w:val="0"/>
          <w:szCs w:val="28"/>
        </w:rPr>
        <w:t>本</w:t>
      </w:r>
      <w:r>
        <w:rPr>
          <w:rFonts w:hint="eastAsia" w:ascii="仿宋_GB2312" w:hAnsi="宋体" w:eastAsia="仿宋_GB2312" w:cs="Times New Roman"/>
          <w:color w:val="000000"/>
          <w:kern w:val="0"/>
          <w:szCs w:val="28"/>
        </w:rPr>
        <w:t>报价</w:t>
      </w:r>
      <w:r>
        <w:rPr>
          <w:rFonts w:ascii="仿宋_GB2312" w:hAnsi="宋体" w:eastAsia="仿宋_GB2312" w:cs="Times New Roman"/>
          <w:color w:val="000000"/>
          <w:kern w:val="0"/>
          <w:szCs w:val="28"/>
        </w:rPr>
        <w:t>有效期为自</w:t>
      </w:r>
      <w:r>
        <w:rPr>
          <w:rFonts w:hint="eastAsia" w:ascii="仿宋_GB2312" w:hAnsi="宋体" w:eastAsia="仿宋_GB2312" w:cs="Times New Roman"/>
          <w:color w:val="000000"/>
          <w:kern w:val="0"/>
          <w:szCs w:val="28"/>
        </w:rPr>
        <w:t>报价</w:t>
      </w:r>
      <w:r>
        <w:rPr>
          <w:rFonts w:ascii="仿宋_GB2312" w:hAnsi="宋体" w:eastAsia="仿宋_GB2312" w:cs="Times New Roman"/>
          <w:color w:val="000000"/>
          <w:kern w:val="0"/>
          <w:szCs w:val="28"/>
        </w:rPr>
        <w:t>文件递交截止日起</w:t>
      </w:r>
      <w:r>
        <w:rPr>
          <w:rFonts w:ascii="仿宋_GB2312" w:hAnsi="宋体" w:eastAsia="仿宋_GB2312" w:cs="Times New Roman"/>
          <w:color w:val="000000"/>
          <w:kern w:val="0"/>
          <w:szCs w:val="28"/>
          <w:u w:val="single"/>
        </w:rPr>
        <w:t>90</w:t>
      </w:r>
      <w:r>
        <w:rPr>
          <w:rFonts w:ascii="仿宋_GB2312" w:hAnsi="宋体" w:eastAsia="仿宋_GB2312" w:cs="Times New Roman"/>
          <w:color w:val="000000"/>
          <w:kern w:val="0"/>
          <w:szCs w:val="28"/>
        </w:rPr>
        <w:t>天（日历日）。</w:t>
      </w:r>
    </w:p>
    <w:p w14:paraId="2CF9D4FD">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2</w:t>
      </w:r>
      <w:r>
        <w:rPr>
          <w:rFonts w:hint="eastAsia" w:ascii="仿宋_GB2312" w:hAnsi="宋体" w:eastAsia="仿宋_GB2312" w:cs="Times New Roman"/>
          <w:color w:val="000000"/>
          <w:kern w:val="0"/>
          <w:szCs w:val="28"/>
        </w:rPr>
        <w:t>.</w:t>
      </w:r>
      <w:r>
        <w:rPr>
          <w:rFonts w:ascii="仿宋_GB2312" w:hAnsi="宋体" w:eastAsia="仿宋_GB2312" w:cs="Times New Roman"/>
          <w:color w:val="000000"/>
          <w:kern w:val="0"/>
          <w:szCs w:val="28"/>
        </w:rPr>
        <w:t>我方承诺响应</w:t>
      </w:r>
      <w:r>
        <w:rPr>
          <w:rFonts w:hint="eastAsia" w:ascii="仿宋_GB2312" w:hAnsi="宋体" w:eastAsia="仿宋_GB2312" w:cs="Times New Roman"/>
          <w:color w:val="000000"/>
          <w:kern w:val="0"/>
          <w:szCs w:val="28"/>
        </w:rPr>
        <w:t>采购</w:t>
      </w:r>
      <w:r>
        <w:rPr>
          <w:rFonts w:ascii="仿宋_GB2312" w:hAnsi="宋体" w:eastAsia="仿宋_GB2312" w:cs="Times New Roman"/>
          <w:color w:val="000000"/>
          <w:kern w:val="0"/>
          <w:szCs w:val="28"/>
        </w:rPr>
        <w:t>文件的全部要求。</w:t>
      </w:r>
    </w:p>
    <w:p w14:paraId="4D1118F1">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3.我方承诺在</w:t>
      </w:r>
      <w:r>
        <w:rPr>
          <w:rFonts w:hint="eastAsia" w:ascii="仿宋_GB2312" w:hAnsi="宋体" w:eastAsia="仿宋_GB2312" w:cs="Times New Roman"/>
          <w:color w:val="000000"/>
          <w:kern w:val="0"/>
          <w:szCs w:val="28"/>
        </w:rPr>
        <w:t>采购</w:t>
      </w:r>
      <w:r>
        <w:rPr>
          <w:rFonts w:ascii="仿宋_GB2312" w:hAnsi="宋体" w:eastAsia="仿宋_GB2312" w:cs="Times New Roman"/>
          <w:color w:val="000000"/>
          <w:kern w:val="0"/>
          <w:szCs w:val="28"/>
        </w:rPr>
        <w:t>文件规定的</w:t>
      </w:r>
      <w:r>
        <w:rPr>
          <w:rFonts w:hint="eastAsia" w:ascii="仿宋_GB2312" w:hAnsi="宋体" w:eastAsia="仿宋_GB2312" w:cs="Times New Roman"/>
          <w:color w:val="000000"/>
          <w:kern w:val="0"/>
          <w:szCs w:val="28"/>
        </w:rPr>
        <w:t>报价</w:t>
      </w:r>
      <w:r>
        <w:rPr>
          <w:rFonts w:ascii="仿宋_GB2312" w:hAnsi="宋体" w:eastAsia="仿宋_GB2312" w:cs="Times New Roman"/>
          <w:color w:val="000000"/>
          <w:kern w:val="0"/>
          <w:szCs w:val="28"/>
        </w:rPr>
        <w:t>有效期内不撤销</w:t>
      </w:r>
      <w:r>
        <w:rPr>
          <w:rFonts w:hint="eastAsia" w:ascii="仿宋_GB2312" w:hAnsi="宋体" w:eastAsia="仿宋_GB2312" w:cs="Times New Roman"/>
          <w:color w:val="000000"/>
          <w:kern w:val="0"/>
          <w:szCs w:val="28"/>
        </w:rPr>
        <w:t>响应</w:t>
      </w:r>
      <w:r>
        <w:rPr>
          <w:rFonts w:ascii="仿宋_GB2312" w:hAnsi="宋体" w:eastAsia="仿宋_GB2312" w:cs="Times New Roman"/>
          <w:color w:val="000000"/>
          <w:kern w:val="0"/>
          <w:szCs w:val="28"/>
        </w:rPr>
        <w:t>文件。</w:t>
      </w:r>
    </w:p>
    <w:p w14:paraId="1A2DE0B1">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4.如我方</w:t>
      </w:r>
      <w:r>
        <w:rPr>
          <w:rFonts w:hint="eastAsia" w:ascii="仿宋_GB2312" w:hAnsi="宋体" w:eastAsia="仿宋_GB2312" w:cs="Times New Roman"/>
          <w:color w:val="000000"/>
          <w:kern w:val="0"/>
          <w:szCs w:val="28"/>
        </w:rPr>
        <w:t>成交</w:t>
      </w:r>
      <w:r>
        <w:rPr>
          <w:rFonts w:ascii="仿宋_GB2312" w:hAnsi="宋体" w:eastAsia="仿宋_GB2312" w:cs="Times New Roman"/>
          <w:color w:val="000000"/>
          <w:kern w:val="0"/>
          <w:szCs w:val="28"/>
        </w:rPr>
        <w:t>，我方承诺：</w:t>
      </w:r>
    </w:p>
    <w:p w14:paraId="7C1F45C4">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（1）</w:t>
      </w:r>
      <w:r>
        <w:rPr>
          <w:rFonts w:hint="eastAsia" w:ascii="仿宋_GB2312" w:hAnsi="宋体" w:eastAsia="仿宋_GB2312" w:cs="Times New Roman"/>
          <w:color w:val="000000"/>
          <w:kern w:val="0"/>
          <w:szCs w:val="28"/>
        </w:rPr>
        <w:t>成交</w:t>
      </w:r>
      <w:r>
        <w:rPr>
          <w:rFonts w:ascii="仿宋_GB2312" w:hAnsi="宋体" w:eastAsia="仿宋_GB2312" w:cs="Times New Roman"/>
          <w:color w:val="000000"/>
          <w:kern w:val="0"/>
          <w:szCs w:val="28"/>
        </w:rPr>
        <w:t>后，在规定的期限内与你方签订合同；</w:t>
      </w:r>
    </w:p>
    <w:p w14:paraId="37A6A67D">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（2）在签订合同时不向你方提出附加条件；</w:t>
      </w:r>
    </w:p>
    <w:p w14:paraId="47DAF40C">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（3）按照</w:t>
      </w:r>
      <w:r>
        <w:rPr>
          <w:rFonts w:hint="eastAsia" w:ascii="仿宋_GB2312" w:hAnsi="宋体" w:eastAsia="仿宋_GB2312" w:cs="Times New Roman"/>
          <w:color w:val="000000"/>
          <w:kern w:val="0"/>
          <w:szCs w:val="28"/>
        </w:rPr>
        <w:t>采购</w:t>
      </w:r>
      <w:r>
        <w:rPr>
          <w:rFonts w:ascii="仿宋_GB2312" w:hAnsi="宋体" w:eastAsia="仿宋_GB2312" w:cs="Times New Roman"/>
          <w:color w:val="000000"/>
          <w:kern w:val="0"/>
          <w:szCs w:val="28"/>
        </w:rPr>
        <w:t>文件要求提交履约保证金；</w:t>
      </w:r>
    </w:p>
    <w:p w14:paraId="5FFBE9DD">
      <w:pPr>
        <w:spacing w:line="360" w:lineRule="auto"/>
        <w:ind w:firstLine="420" w:firstLineChars="200"/>
        <w:rPr>
          <w:rFonts w:ascii="仿宋_GB2312" w:hAnsi="宋体" w:eastAsia="仿宋_GB2312" w:cs="Times New Roman"/>
          <w:color w:val="000000"/>
          <w:kern w:val="0"/>
          <w:szCs w:val="28"/>
        </w:rPr>
      </w:pPr>
      <w:r>
        <w:rPr>
          <w:rFonts w:ascii="仿宋_GB2312" w:hAnsi="宋体" w:eastAsia="仿宋_GB2312" w:cs="Times New Roman"/>
          <w:color w:val="000000"/>
          <w:kern w:val="0"/>
          <w:szCs w:val="28"/>
        </w:rPr>
        <w:t>（4）在合同约定的期限内完成合同规定的全部义务。</w:t>
      </w:r>
    </w:p>
    <w:p w14:paraId="299B598C">
      <w:pPr>
        <w:spacing w:line="360" w:lineRule="auto"/>
        <w:ind w:firstLine="420" w:firstLineChars="200"/>
        <w:rPr>
          <w:rFonts w:ascii="仿宋_GB2312" w:hAnsi="宋体" w:eastAsia="仿宋_GB2312" w:cs="Times New Roman"/>
          <w:color w:val="000000"/>
          <w:kern w:val="0"/>
          <w:szCs w:val="28"/>
        </w:rPr>
      </w:pPr>
      <w:r>
        <w:rPr>
          <w:rFonts w:hint="eastAsia" w:ascii="仿宋_GB2312" w:hAnsi="宋体" w:eastAsia="仿宋_GB2312" w:cs="Times New Roman"/>
          <w:color w:val="000000"/>
          <w:kern w:val="0"/>
          <w:szCs w:val="28"/>
          <w:lang w:val="en-US" w:eastAsia="zh-CN"/>
        </w:rPr>
        <w:t>5</w:t>
      </w:r>
      <w:r>
        <w:rPr>
          <w:rFonts w:ascii="仿宋_GB2312" w:hAnsi="宋体" w:eastAsia="仿宋_GB2312" w:cs="Times New Roman"/>
          <w:color w:val="000000"/>
          <w:kern w:val="0"/>
          <w:szCs w:val="28"/>
        </w:rPr>
        <w:t>.我方在此声明，所递交的</w:t>
      </w:r>
      <w:r>
        <w:rPr>
          <w:rFonts w:hint="eastAsia" w:ascii="仿宋_GB2312" w:hAnsi="宋体" w:eastAsia="仿宋_GB2312" w:cs="Times New Roman"/>
          <w:color w:val="000000"/>
          <w:kern w:val="0"/>
          <w:szCs w:val="28"/>
        </w:rPr>
        <w:t>响应</w:t>
      </w:r>
      <w:r>
        <w:rPr>
          <w:rFonts w:ascii="仿宋_GB2312" w:hAnsi="宋体" w:eastAsia="仿宋_GB2312" w:cs="Times New Roman"/>
          <w:color w:val="000000"/>
          <w:kern w:val="0"/>
          <w:szCs w:val="28"/>
        </w:rPr>
        <w:t>文件及有关资料内容完整、真实和准确，且不存在第二章“报价人须知”第1.4.2项规定的任何一种情形。</w:t>
      </w:r>
    </w:p>
    <w:p w14:paraId="449C3D55">
      <w:pPr>
        <w:spacing w:line="360" w:lineRule="auto"/>
        <w:ind w:firstLine="4200" w:firstLineChars="2000"/>
        <w:jc w:val="left"/>
        <w:rPr>
          <w:rFonts w:hint="eastAsia" w:ascii="仿宋_GB2312" w:hAnsi="仿宋" w:eastAsia="仿宋_GB2312"/>
          <w:szCs w:val="28"/>
        </w:rPr>
      </w:pPr>
    </w:p>
    <w:p w14:paraId="2110F561">
      <w:pPr>
        <w:spacing w:line="360" w:lineRule="auto"/>
        <w:ind w:firstLine="4200" w:firstLineChars="2000"/>
        <w:jc w:val="left"/>
        <w:rPr>
          <w:rFonts w:ascii="仿宋_GB2312" w:hAnsi="仿宋" w:eastAsia="仿宋_GB2312"/>
          <w:szCs w:val="28"/>
        </w:rPr>
      </w:pPr>
      <w:r>
        <w:rPr>
          <w:rFonts w:hint="eastAsia" w:ascii="仿宋_GB2312" w:hAnsi="仿宋" w:eastAsia="仿宋_GB2312"/>
          <w:szCs w:val="28"/>
        </w:rPr>
        <w:t>报价单位：</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r>
        <w:rPr>
          <w:rFonts w:hint="eastAsia" w:ascii="仿宋_GB2312" w:hAnsi="仿宋" w:eastAsia="仿宋_GB2312"/>
          <w:szCs w:val="28"/>
        </w:rPr>
        <w:t>（单位公章）</w:t>
      </w:r>
    </w:p>
    <w:p w14:paraId="533B6582">
      <w:pPr>
        <w:spacing w:line="360" w:lineRule="auto"/>
        <w:ind w:firstLine="4200" w:firstLineChars="2000"/>
        <w:jc w:val="left"/>
        <w:rPr>
          <w:rFonts w:ascii="仿宋_GB2312" w:hAnsi="仿宋" w:eastAsia="仿宋_GB2312"/>
          <w:szCs w:val="28"/>
        </w:rPr>
      </w:pPr>
      <w:r>
        <w:rPr>
          <w:rFonts w:hint="eastAsia" w:ascii="仿宋_GB2312" w:hAnsi="仿宋" w:eastAsia="仿宋_GB2312"/>
          <w:szCs w:val="28"/>
        </w:rPr>
        <w:t>日期：</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r>
        <w:rPr>
          <w:rFonts w:hint="eastAsia" w:ascii="仿宋_GB2312" w:hAnsi="仿宋" w:eastAsia="仿宋_GB2312"/>
          <w:szCs w:val="28"/>
        </w:rPr>
        <w:t>年</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r>
        <w:rPr>
          <w:rFonts w:hint="eastAsia" w:ascii="仿宋_GB2312" w:hAnsi="仿宋" w:eastAsia="仿宋_GB2312"/>
          <w:szCs w:val="28"/>
        </w:rPr>
        <w:t>月</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r>
        <w:rPr>
          <w:rFonts w:hint="eastAsia" w:ascii="仿宋_GB2312" w:hAnsi="仿宋" w:eastAsia="仿宋_GB2312"/>
          <w:szCs w:val="28"/>
        </w:rPr>
        <w:t>日</w:t>
      </w:r>
    </w:p>
    <w:p w14:paraId="4E0159FF">
      <w:pPr>
        <w:spacing w:line="360" w:lineRule="auto"/>
        <w:ind w:firstLine="4200" w:firstLineChars="2000"/>
        <w:jc w:val="left"/>
        <w:rPr>
          <w:rFonts w:ascii="仿宋_GB2312" w:hAnsi="仿宋" w:eastAsia="仿宋_GB2312"/>
          <w:szCs w:val="28"/>
          <w:u w:val="single"/>
        </w:rPr>
      </w:pPr>
      <w:r>
        <w:rPr>
          <w:rFonts w:hint="eastAsia" w:ascii="仿宋_GB2312" w:hAnsi="仿宋" w:eastAsia="仿宋_GB2312"/>
          <w:szCs w:val="28"/>
        </w:rPr>
        <w:t>联系人：</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p>
    <w:p w14:paraId="7721E67C">
      <w:pPr>
        <w:spacing w:line="360" w:lineRule="auto"/>
        <w:ind w:firstLine="4200" w:firstLineChars="2000"/>
        <w:jc w:val="left"/>
        <w:rPr>
          <w:rFonts w:ascii="仿宋_GB2312" w:hAnsi="仿宋" w:eastAsia="仿宋_GB2312"/>
          <w:szCs w:val="28"/>
          <w:u w:val="single"/>
        </w:rPr>
      </w:pPr>
      <w:r>
        <w:rPr>
          <w:rFonts w:hint="eastAsia" w:ascii="仿宋_GB2312" w:hAnsi="仿宋" w:eastAsia="仿宋_GB2312"/>
          <w:szCs w:val="28"/>
        </w:rPr>
        <w:t>电话：</w:t>
      </w:r>
      <w:r>
        <w:rPr>
          <w:rFonts w:hint="eastAsia" w:ascii="仿宋_GB2312" w:hAnsi="仿宋" w:eastAsia="仿宋_GB2312"/>
          <w:szCs w:val="28"/>
          <w:u w:val="single"/>
        </w:rPr>
        <w:t xml:space="preserve"> </w:t>
      </w:r>
      <w:r>
        <w:rPr>
          <w:rFonts w:ascii="仿宋_GB2312" w:hAnsi="仿宋" w:eastAsia="仿宋_GB2312"/>
          <w:szCs w:val="28"/>
          <w:u w:val="single"/>
        </w:rPr>
        <w:t xml:space="preserve">                   </w:t>
      </w:r>
    </w:p>
    <w:p w14:paraId="16F78106">
      <w:pPr>
        <w:spacing w:line="360" w:lineRule="auto"/>
        <w:jc w:val="left"/>
        <w:rPr>
          <w:rFonts w:ascii="仿宋_GB2312" w:hAnsi="仿宋" w:eastAsia="仿宋_GB2312"/>
          <w:szCs w:val="28"/>
          <w:u w:val="single"/>
        </w:rPr>
      </w:pPr>
    </w:p>
    <w:p w14:paraId="192171F4">
      <w:pPr>
        <w:spacing w:line="360" w:lineRule="auto"/>
        <w:jc w:val="left"/>
        <w:rPr>
          <w:rFonts w:ascii="仿宋_GB2312" w:hAnsi="仿宋" w:eastAsia="仿宋_GB2312"/>
          <w:szCs w:val="28"/>
          <w:u w:val="single"/>
        </w:rPr>
      </w:pPr>
    </w:p>
    <w:p w14:paraId="311AE7A8">
      <w:pPr>
        <w:pStyle w:val="3"/>
        <w:spacing w:before="0" w:after="0" w:line="360" w:lineRule="auto"/>
        <w:jc w:val="center"/>
        <w:rPr>
          <w:rFonts w:ascii="华文仿宋" w:hAnsi="华文仿宋" w:eastAsia="华文仿宋"/>
          <w:sz w:val="28"/>
          <w:highlight w:val="none"/>
        </w:rPr>
      </w:pPr>
      <w:bookmarkStart w:id="44" w:name="_Toc156306168"/>
      <w:r>
        <w:rPr>
          <w:rFonts w:ascii="华文仿宋" w:hAnsi="华文仿宋" w:eastAsia="华文仿宋"/>
          <w:sz w:val="28"/>
        </w:rPr>
        <w:t>附件</w:t>
      </w:r>
      <w:bookmarkEnd w:id="44"/>
      <w:r>
        <w:rPr>
          <w:rFonts w:hint="eastAsia" w:ascii="华文仿宋" w:hAnsi="华文仿宋" w:eastAsia="华文仿宋"/>
          <w:sz w:val="28"/>
          <w:highlight w:val="none"/>
        </w:rPr>
        <w:t>2：</w:t>
      </w:r>
      <w:r>
        <w:rPr>
          <w:rFonts w:ascii="华文仿宋" w:hAnsi="华文仿宋" w:eastAsia="华文仿宋"/>
          <w:sz w:val="28"/>
          <w:highlight w:val="none"/>
        </w:rPr>
        <w:t>法定代表人（单位负责人）身份证明</w:t>
      </w:r>
    </w:p>
    <w:p w14:paraId="56AD1276">
      <w:pPr>
        <w:jc w:val="center"/>
        <w:rPr>
          <w:rFonts w:hint="eastAsia" w:ascii="华文仿宋" w:hAnsi="华文仿宋" w:eastAsia="华文仿宋"/>
          <w:szCs w:val="21"/>
        </w:rPr>
      </w:pPr>
      <w:r>
        <w:rPr>
          <w:rFonts w:hint="eastAsia" w:ascii="华文仿宋" w:hAnsi="华文仿宋" w:eastAsia="华文仿宋"/>
          <w:szCs w:val="21"/>
        </w:rPr>
        <w:t>（报价函联系人为法定代表人或单位负责人时填写本附件）</w:t>
      </w:r>
    </w:p>
    <w:p w14:paraId="26A430D1">
      <w:pPr>
        <w:pStyle w:val="20"/>
        <w:rPr>
          <w:rFonts w:hint="eastAsia"/>
        </w:rPr>
      </w:pPr>
    </w:p>
    <w:p w14:paraId="541C66D5">
      <w:pPr>
        <w:spacing w:line="440" w:lineRule="exact"/>
        <w:rPr>
          <w:rFonts w:ascii="Times" w:hAnsi="Times" w:eastAsia="华文仿宋" w:cs="Arial"/>
          <w:highlight w:val="none"/>
        </w:rPr>
      </w:pPr>
      <w:r>
        <w:rPr>
          <w:rFonts w:hint="eastAsia" w:ascii="Times" w:hAnsi="Times" w:eastAsia="华文仿宋" w:cs="Arial"/>
          <w:highlight w:val="none"/>
        </w:rPr>
        <w:t>报价单位</w:t>
      </w:r>
      <w:r>
        <w:rPr>
          <w:rFonts w:ascii="Times" w:hAnsi="Times" w:eastAsia="华文仿宋" w:cs="Arial"/>
          <w:highlight w:val="none"/>
        </w:rPr>
        <w:t>名称：</w:t>
      </w:r>
      <w:r>
        <w:rPr>
          <w:rFonts w:ascii="Times" w:hAnsi="Times" w:eastAsia="华文仿宋" w:cs="Arial"/>
          <w:highlight w:val="none"/>
          <w:u w:val="single"/>
        </w:rPr>
        <w:t xml:space="preserve">                        </w:t>
      </w:r>
    </w:p>
    <w:p w14:paraId="54F5FA7E">
      <w:pPr>
        <w:spacing w:line="440" w:lineRule="exact"/>
        <w:rPr>
          <w:rFonts w:ascii="Times" w:hAnsi="Times" w:eastAsia="华文仿宋" w:cs="Arial"/>
          <w:highlight w:val="none"/>
        </w:rPr>
      </w:pPr>
      <w:r>
        <w:rPr>
          <w:rFonts w:ascii="Times" w:hAnsi="Times" w:eastAsia="华文仿宋" w:cs="Arial"/>
          <w:highlight w:val="none"/>
        </w:rPr>
        <w:t>姓名：</w:t>
      </w:r>
      <w:r>
        <w:rPr>
          <w:rFonts w:ascii="Times" w:hAnsi="Times" w:eastAsia="华文仿宋" w:cs="Arial"/>
          <w:highlight w:val="none"/>
          <w:u w:val="single"/>
        </w:rPr>
        <w:t xml:space="preserve">                </w:t>
      </w:r>
      <w:r>
        <w:rPr>
          <w:rFonts w:ascii="Times" w:hAnsi="Times" w:eastAsia="华文仿宋" w:cs="Arial"/>
          <w:highlight w:val="none"/>
        </w:rPr>
        <w:t>性别：</w:t>
      </w:r>
      <w:bookmarkStart w:id="45" w:name="_Toc352691662"/>
      <w:bookmarkStart w:id="46" w:name="_Toc27897"/>
      <w:bookmarkStart w:id="47" w:name="_Toc369531698"/>
      <w:r>
        <w:rPr>
          <w:rFonts w:ascii="Times" w:hAnsi="Times" w:eastAsia="华文仿宋" w:cs="Arial"/>
          <w:highlight w:val="none"/>
          <w:u w:val="single"/>
        </w:rPr>
        <w:t xml:space="preserve">        </w:t>
      </w:r>
      <w:r>
        <w:rPr>
          <w:rFonts w:ascii="Times" w:hAnsi="Times" w:eastAsia="华文仿宋" w:cs="Arial"/>
          <w:highlight w:val="none"/>
        </w:rPr>
        <w:t>年</w:t>
      </w:r>
      <w:bookmarkEnd w:id="45"/>
      <w:bookmarkEnd w:id="46"/>
      <w:bookmarkEnd w:id="47"/>
      <w:r>
        <w:rPr>
          <w:rFonts w:ascii="Times" w:hAnsi="Times" w:eastAsia="华文仿宋" w:cs="Arial"/>
          <w:highlight w:val="none"/>
        </w:rPr>
        <w:t>龄</w:t>
      </w:r>
      <w:bookmarkStart w:id="48" w:name="_Toc152042578"/>
      <w:bookmarkStart w:id="49" w:name="_Toc352691663"/>
      <w:bookmarkStart w:id="50" w:name="_Toc369531699"/>
      <w:bookmarkStart w:id="51" w:name="_Toc152045789"/>
      <w:bookmarkStart w:id="52" w:name="_Toc247514248"/>
      <w:bookmarkStart w:id="53" w:name="_Toc15573"/>
      <w:bookmarkStart w:id="54" w:name="_Toc384308377"/>
      <w:bookmarkStart w:id="55" w:name="_Toc144974858"/>
      <w:bookmarkStart w:id="56" w:name="_Toc361508754"/>
      <w:bookmarkStart w:id="57" w:name="_Toc300835211"/>
      <w:bookmarkStart w:id="58" w:name="_Toc247527829"/>
      <w:r>
        <w:rPr>
          <w:rFonts w:ascii="Times" w:hAnsi="Times" w:eastAsia="华文仿宋" w:cs="Arial"/>
          <w:highlight w:val="none"/>
        </w:rPr>
        <w:t>：</w:t>
      </w:r>
      <w:bookmarkEnd w:id="48"/>
      <w:bookmarkEnd w:id="49"/>
      <w:bookmarkEnd w:id="50"/>
      <w:bookmarkEnd w:id="51"/>
      <w:bookmarkEnd w:id="52"/>
      <w:bookmarkEnd w:id="53"/>
      <w:bookmarkEnd w:id="54"/>
      <w:bookmarkEnd w:id="55"/>
      <w:bookmarkEnd w:id="56"/>
      <w:bookmarkEnd w:id="57"/>
      <w:bookmarkEnd w:id="58"/>
      <w:r>
        <w:rPr>
          <w:rFonts w:ascii="Times" w:hAnsi="Times" w:eastAsia="华文仿宋" w:cs="Arial"/>
          <w:highlight w:val="none"/>
          <w:u w:val="single"/>
        </w:rPr>
        <w:t xml:space="preserve">        </w:t>
      </w:r>
      <w:r>
        <w:rPr>
          <w:rFonts w:ascii="Times" w:hAnsi="Times" w:eastAsia="华文仿宋" w:cs="Arial"/>
          <w:highlight w:val="none"/>
        </w:rPr>
        <w:t>职务：</w:t>
      </w:r>
      <w:r>
        <w:rPr>
          <w:rFonts w:ascii="Times" w:hAnsi="Times" w:eastAsia="华文仿宋" w:cs="Arial"/>
          <w:highlight w:val="none"/>
          <w:u w:val="single"/>
        </w:rPr>
        <w:t xml:space="preserve">        </w:t>
      </w:r>
    </w:p>
    <w:p w14:paraId="373AE829">
      <w:pPr>
        <w:spacing w:line="440" w:lineRule="exact"/>
        <w:rPr>
          <w:rFonts w:ascii="Times" w:hAnsi="Times" w:eastAsia="华文仿宋" w:cs="Arial"/>
          <w:highlight w:val="none"/>
        </w:rPr>
      </w:pPr>
      <w:r>
        <w:rPr>
          <w:rFonts w:ascii="Times" w:hAnsi="Times" w:eastAsia="华文仿宋" w:cs="Arial"/>
          <w:highlight w:val="none"/>
        </w:rPr>
        <w:t>系</w:t>
      </w:r>
      <w:r>
        <w:rPr>
          <w:rFonts w:ascii="Times" w:hAnsi="Times" w:eastAsia="华文仿宋" w:cs="Arial"/>
          <w:highlight w:val="none"/>
          <w:u w:val="single"/>
        </w:rPr>
        <w:t xml:space="preserve">                        </w:t>
      </w:r>
      <w:r>
        <w:rPr>
          <w:rFonts w:ascii="Times" w:hAnsi="Times" w:eastAsia="华文仿宋" w:cs="Arial"/>
          <w:highlight w:val="none"/>
        </w:rPr>
        <w:t>（</w:t>
      </w:r>
      <w:r>
        <w:rPr>
          <w:rFonts w:hint="eastAsia" w:ascii="Times" w:hAnsi="Times" w:eastAsia="华文仿宋" w:cs="Arial"/>
          <w:highlight w:val="none"/>
        </w:rPr>
        <w:t>报价单位</w:t>
      </w:r>
      <w:r>
        <w:rPr>
          <w:rFonts w:ascii="Times" w:hAnsi="Times" w:eastAsia="华文仿宋" w:cs="Arial"/>
          <w:highlight w:val="none"/>
        </w:rPr>
        <w:t>名称）的法定代表人（单位负责人）。</w:t>
      </w:r>
    </w:p>
    <w:p w14:paraId="7BEDA825">
      <w:pPr>
        <w:spacing w:line="440" w:lineRule="exact"/>
        <w:ind w:firstLine="420" w:firstLineChars="200"/>
        <w:rPr>
          <w:rFonts w:ascii="Times" w:hAnsi="Times" w:eastAsia="华文仿宋" w:cs="Arial"/>
          <w:highlight w:val="none"/>
        </w:rPr>
      </w:pPr>
      <w:r>
        <w:rPr>
          <w:rFonts w:ascii="Times" w:hAnsi="Times" w:eastAsia="华文仿宋" w:cs="Arial"/>
          <w:highlight w:val="none"/>
        </w:rPr>
        <w:t>特此证明。</w:t>
      </w:r>
    </w:p>
    <w:p w14:paraId="0FBA2E26">
      <w:pPr>
        <w:spacing w:line="440" w:lineRule="exact"/>
        <w:rPr>
          <w:rFonts w:ascii="Times" w:hAnsi="Times" w:eastAsia="华文仿宋" w:cs="Arial"/>
          <w:highlight w:val="none"/>
        </w:rPr>
      </w:pPr>
    </w:p>
    <w:p w14:paraId="43CBF923">
      <w:pPr>
        <w:spacing w:line="440" w:lineRule="exact"/>
        <w:rPr>
          <w:rFonts w:ascii="Times" w:hAnsi="Times" w:eastAsia="华文仿宋" w:cs="Arial"/>
          <w:highlight w:val="none"/>
        </w:rPr>
      </w:pPr>
      <w:r>
        <w:rPr>
          <w:rFonts w:ascii="Times" w:hAnsi="Times" w:eastAsia="华文仿宋" w:cs="Arial"/>
          <w:highlight w:val="none"/>
        </w:rPr>
        <w:t>附：法定代表人（单位负责人）身份证</w:t>
      </w:r>
      <w:r>
        <w:rPr>
          <w:rFonts w:hint="eastAsia" w:ascii="Times" w:hAnsi="Times" w:eastAsia="华文仿宋" w:cs="Arial"/>
          <w:highlight w:val="none"/>
        </w:rPr>
        <w:t>扫描</w:t>
      </w:r>
      <w:r>
        <w:rPr>
          <w:rFonts w:ascii="Times" w:hAnsi="Times" w:eastAsia="华文仿宋" w:cs="Arial"/>
          <w:highlight w:val="none"/>
        </w:rPr>
        <w:t>件。</w:t>
      </w:r>
    </w:p>
    <w:p w14:paraId="300CC2F3">
      <w:pPr>
        <w:spacing w:line="440" w:lineRule="exact"/>
        <w:rPr>
          <w:rFonts w:ascii="Times" w:hAnsi="Times" w:eastAsia="华文仿宋" w:cs="Arial"/>
          <w:highlight w:val="none"/>
        </w:rPr>
      </w:pPr>
      <w:r>
        <w:rPr>
          <w:rFonts w:ascii="Times" w:hAnsi="Times" w:eastAsia="华文仿宋" w:cs="Arial"/>
          <w:highlight w:val="none"/>
        </w:rPr>
        <w:t>注：本身份证明需由</w:t>
      </w:r>
      <w:r>
        <w:rPr>
          <w:rFonts w:hint="eastAsia" w:ascii="Times" w:hAnsi="Times" w:eastAsia="华文仿宋" w:cs="Arial"/>
          <w:highlight w:val="none"/>
        </w:rPr>
        <w:t>报价人</w:t>
      </w:r>
      <w:r>
        <w:rPr>
          <w:rFonts w:ascii="Times" w:hAnsi="Times" w:eastAsia="华文仿宋" w:cs="Arial"/>
          <w:highlight w:val="none"/>
        </w:rPr>
        <w:t>加盖单位公章。</w:t>
      </w:r>
    </w:p>
    <w:p w14:paraId="133A2E5C">
      <w:pPr>
        <w:spacing w:line="440" w:lineRule="exact"/>
        <w:rPr>
          <w:rFonts w:ascii="Times" w:hAnsi="Times" w:eastAsia="华文仿宋" w:cs="Arial"/>
          <w:highlight w:val="none"/>
        </w:rPr>
      </w:pP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245"/>
      </w:tblGrid>
      <w:tr w14:paraId="0C26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114" w:type="dxa"/>
            <w:vAlign w:val="center"/>
          </w:tcPr>
          <w:p w14:paraId="6C017F64">
            <w:pPr>
              <w:spacing w:line="440" w:lineRule="exact"/>
              <w:jc w:val="center"/>
              <w:rPr>
                <w:rFonts w:ascii="Times" w:hAnsi="Times" w:eastAsia="华文仿宋" w:cs="Arial"/>
                <w:highlight w:val="none"/>
              </w:rPr>
            </w:pPr>
            <w:r>
              <w:rPr>
                <w:rFonts w:ascii="Times" w:hAnsi="Times" w:eastAsia="华文仿宋" w:cs="Arial"/>
                <w:highlight w:val="none"/>
              </w:rPr>
              <w:t>法定代表人身份证</w:t>
            </w:r>
            <w:r>
              <w:rPr>
                <w:rFonts w:hint="eastAsia" w:ascii="Times" w:hAnsi="Times" w:eastAsia="华文仿宋" w:cs="Arial"/>
                <w:highlight w:val="none"/>
              </w:rPr>
              <w:t>国徽面</w:t>
            </w:r>
          </w:p>
        </w:tc>
        <w:tc>
          <w:tcPr>
            <w:tcW w:w="4245" w:type="dxa"/>
            <w:vAlign w:val="center"/>
          </w:tcPr>
          <w:p w14:paraId="0BDE4DD2">
            <w:pPr>
              <w:spacing w:line="440" w:lineRule="exact"/>
              <w:jc w:val="center"/>
              <w:rPr>
                <w:rFonts w:ascii="Times" w:hAnsi="Times" w:eastAsia="华文仿宋" w:cs="Arial"/>
                <w:highlight w:val="none"/>
              </w:rPr>
            </w:pPr>
            <w:r>
              <w:rPr>
                <w:rFonts w:ascii="Times" w:hAnsi="Times" w:eastAsia="华文仿宋" w:cs="Arial"/>
                <w:highlight w:val="none"/>
              </w:rPr>
              <w:t>法定代表人身份证</w:t>
            </w:r>
            <w:r>
              <w:rPr>
                <w:rFonts w:hint="eastAsia" w:ascii="Times" w:hAnsi="Times" w:eastAsia="华文仿宋" w:cs="Arial"/>
                <w:highlight w:val="none"/>
              </w:rPr>
              <w:t>人像面</w:t>
            </w:r>
          </w:p>
        </w:tc>
      </w:tr>
    </w:tbl>
    <w:p w14:paraId="7CDEFE76">
      <w:pPr>
        <w:spacing w:line="440" w:lineRule="exact"/>
        <w:rPr>
          <w:rFonts w:ascii="Times" w:hAnsi="Times" w:eastAsia="华文仿宋" w:cs="Arial"/>
          <w:highlight w:val="none"/>
        </w:rPr>
      </w:pPr>
    </w:p>
    <w:p w14:paraId="5963DA92">
      <w:pPr>
        <w:spacing w:line="440" w:lineRule="exact"/>
        <w:rPr>
          <w:rFonts w:ascii="Times" w:hAnsi="Times" w:eastAsia="华文仿宋" w:cs="Arial"/>
          <w:highlight w:val="none"/>
        </w:rPr>
      </w:pPr>
    </w:p>
    <w:p w14:paraId="0F3AEB79">
      <w:pPr>
        <w:spacing w:line="440" w:lineRule="exact"/>
        <w:rPr>
          <w:rFonts w:ascii="Times" w:hAnsi="Times" w:eastAsia="华文仿宋" w:cs="Arial"/>
          <w:highlight w:val="none"/>
        </w:rPr>
      </w:pPr>
    </w:p>
    <w:p w14:paraId="6A442A3C">
      <w:pPr>
        <w:spacing w:line="440" w:lineRule="exact"/>
        <w:rPr>
          <w:rFonts w:ascii="Times" w:hAnsi="Times" w:eastAsia="华文仿宋" w:cs="Arial"/>
          <w:highlight w:val="none"/>
        </w:rPr>
      </w:pPr>
    </w:p>
    <w:p w14:paraId="1BC55A48">
      <w:pPr>
        <w:spacing w:line="440" w:lineRule="exact"/>
        <w:jc w:val="center"/>
        <w:rPr>
          <w:rFonts w:ascii="Times" w:hAnsi="Times" w:eastAsia="华文仿宋" w:cs="Arial"/>
          <w:highlight w:val="none"/>
        </w:rPr>
      </w:pPr>
      <w:r>
        <w:rPr>
          <w:rFonts w:ascii="Times" w:hAnsi="Times" w:eastAsia="华文仿宋" w:cs="Arial"/>
          <w:highlight w:val="none"/>
        </w:rPr>
        <w:t xml:space="preserve">                              </w:t>
      </w:r>
      <w:r>
        <w:rPr>
          <w:rFonts w:hint="eastAsia" w:ascii="Times" w:hAnsi="Times" w:eastAsia="华文仿宋" w:cs="Arial"/>
          <w:highlight w:val="none"/>
        </w:rPr>
        <w:t>报价单位</w:t>
      </w:r>
      <w:r>
        <w:rPr>
          <w:rFonts w:ascii="Times" w:hAnsi="Times" w:eastAsia="华文仿宋" w:cs="Arial"/>
          <w:highlight w:val="none"/>
        </w:rPr>
        <w:t>：</w:t>
      </w:r>
      <w:r>
        <w:rPr>
          <w:rFonts w:ascii="Times" w:hAnsi="Times" w:eastAsia="华文仿宋" w:cs="Arial"/>
          <w:szCs w:val="21"/>
          <w:highlight w:val="none"/>
          <w:u w:val="single"/>
        </w:rPr>
        <w:t xml:space="preserve">          </w:t>
      </w:r>
      <w:r>
        <w:rPr>
          <w:rFonts w:ascii="Times" w:hAnsi="Times" w:eastAsia="华文仿宋" w:cs="Arial"/>
          <w:szCs w:val="21"/>
          <w:highlight w:val="none"/>
          <w:u w:val="single"/>
        </w:rPr>
        <w:tab/>
      </w:r>
      <w:r>
        <w:rPr>
          <w:rFonts w:ascii="Times" w:hAnsi="Times" w:eastAsia="华文仿宋" w:cs="Arial"/>
          <w:highlight w:val="none"/>
        </w:rPr>
        <w:t>（</w:t>
      </w:r>
      <w:r>
        <w:rPr>
          <w:rFonts w:hint="eastAsia" w:ascii="Times" w:hAnsi="Times" w:eastAsia="华文仿宋" w:cs="Arial"/>
          <w:highlight w:val="none"/>
        </w:rPr>
        <w:t>加盖</w:t>
      </w:r>
      <w:r>
        <w:rPr>
          <w:rFonts w:ascii="Times" w:hAnsi="Times" w:eastAsia="华文仿宋" w:cs="Arial"/>
          <w:highlight w:val="none"/>
        </w:rPr>
        <w:t>单位公章）</w:t>
      </w:r>
    </w:p>
    <w:p w14:paraId="797B33CD">
      <w:pPr>
        <w:spacing w:line="440" w:lineRule="exact"/>
        <w:rPr>
          <w:rFonts w:ascii="Times" w:hAnsi="Times" w:eastAsia="华文仿宋" w:cs="Arial"/>
          <w:highlight w:val="none"/>
        </w:rPr>
      </w:pPr>
    </w:p>
    <w:p w14:paraId="08490D09">
      <w:pPr>
        <w:spacing w:line="440" w:lineRule="exact"/>
        <w:ind w:firstLine="4620" w:firstLineChars="2200"/>
        <w:rPr>
          <w:rFonts w:ascii="Times" w:hAnsi="Times" w:eastAsia="华文仿宋" w:cs="Arial"/>
          <w:highlight w:val="none"/>
        </w:rPr>
      </w:pPr>
      <w:r>
        <w:rPr>
          <w:rFonts w:ascii="Times" w:hAnsi="Times" w:eastAsia="华文仿宋" w:cs="Arial"/>
          <w:highlight w:val="none"/>
          <w:u w:val="single"/>
        </w:rPr>
        <w:t xml:space="preserve">      </w:t>
      </w:r>
      <w:r>
        <w:rPr>
          <w:rFonts w:ascii="Times" w:hAnsi="Times" w:eastAsia="华文仿宋" w:cs="Arial"/>
          <w:highlight w:val="none"/>
        </w:rPr>
        <w:t>年</w:t>
      </w:r>
      <w:r>
        <w:rPr>
          <w:rFonts w:ascii="Times" w:hAnsi="Times" w:eastAsia="华文仿宋" w:cs="Arial"/>
          <w:highlight w:val="none"/>
          <w:u w:val="single"/>
        </w:rPr>
        <w:t xml:space="preserve">      </w:t>
      </w:r>
      <w:r>
        <w:rPr>
          <w:rFonts w:ascii="Times" w:hAnsi="Times" w:eastAsia="华文仿宋" w:cs="Arial"/>
          <w:highlight w:val="none"/>
        </w:rPr>
        <w:t>月</w:t>
      </w:r>
      <w:r>
        <w:rPr>
          <w:rFonts w:ascii="Times" w:hAnsi="Times" w:eastAsia="华文仿宋" w:cs="Arial"/>
          <w:highlight w:val="none"/>
          <w:u w:val="single"/>
        </w:rPr>
        <w:t xml:space="preserve">      </w:t>
      </w:r>
      <w:r>
        <w:rPr>
          <w:rFonts w:ascii="Times" w:hAnsi="Times" w:eastAsia="华文仿宋" w:cs="Arial"/>
          <w:highlight w:val="none"/>
        </w:rPr>
        <w:t>日</w:t>
      </w:r>
    </w:p>
    <w:p w14:paraId="282939C2">
      <w:pPr>
        <w:spacing w:line="440" w:lineRule="exact"/>
        <w:rPr>
          <w:rFonts w:ascii="Times" w:hAnsi="Times" w:eastAsia="华文仿宋" w:cs="Arial"/>
          <w:highlight w:val="none"/>
        </w:rPr>
      </w:pPr>
    </w:p>
    <w:p w14:paraId="3652A4AF">
      <w:pPr>
        <w:spacing w:line="440" w:lineRule="exact"/>
        <w:rPr>
          <w:rFonts w:ascii="Times" w:hAnsi="Times" w:eastAsia="华文仿宋" w:cs="Arial"/>
          <w:highlight w:val="none"/>
        </w:rPr>
      </w:pPr>
    </w:p>
    <w:p w14:paraId="4B4D44F5">
      <w:pPr>
        <w:rPr>
          <w:highlight w:val="none"/>
        </w:rPr>
      </w:pPr>
    </w:p>
    <w:p w14:paraId="67A734D1">
      <w:pPr>
        <w:rPr>
          <w:highlight w:val="none"/>
        </w:rPr>
      </w:pPr>
    </w:p>
    <w:p w14:paraId="17BCD4F7">
      <w:pPr>
        <w:rPr>
          <w:highlight w:val="none"/>
        </w:rPr>
      </w:pPr>
    </w:p>
    <w:p w14:paraId="1FEA1BC6">
      <w:pPr>
        <w:rPr>
          <w:highlight w:val="none"/>
        </w:rPr>
      </w:pPr>
    </w:p>
    <w:p w14:paraId="7D951D0B">
      <w:pPr>
        <w:rPr>
          <w:highlight w:val="none"/>
        </w:rPr>
      </w:pPr>
    </w:p>
    <w:p w14:paraId="04718513">
      <w:pPr>
        <w:pStyle w:val="3"/>
        <w:spacing w:before="0" w:after="0" w:line="360" w:lineRule="auto"/>
        <w:jc w:val="center"/>
        <w:rPr>
          <w:rFonts w:ascii="华文仿宋" w:hAnsi="华文仿宋" w:eastAsia="华文仿宋"/>
          <w:sz w:val="28"/>
          <w:highlight w:val="none"/>
        </w:rPr>
      </w:pPr>
      <w:r>
        <w:rPr>
          <w:rFonts w:ascii="华文仿宋" w:hAnsi="华文仿宋" w:eastAsia="华文仿宋"/>
          <w:sz w:val="28"/>
          <w:highlight w:val="none"/>
        </w:rPr>
        <w:t>附件</w:t>
      </w:r>
      <w:r>
        <w:rPr>
          <w:rFonts w:hint="eastAsia" w:ascii="华文仿宋" w:hAnsi="华文仿宋" w:eastAsia="华文仿宋"/>
          <w:sz w:val="28"/>
          <w:highlight w:val="none"/>
        </w:rPr>
        <w:t>2：</w:t>
      </w:r>
      <w:r>
        <w:rPr>
          <w:rFonts w:ascii="华文仿宋" w:hAnsi="华文仿宋" w:eastAsia="华文仿宋"/>
          <w:sz w:val="28"/>
          <w:highlight w:val="none"/>
        </w:rPr>
        <w:t>授权委托书</w:t>
      </w:r>
    </w:p>
    <w:p w14:paraId="79A08D32">
      <w:pPr>
        <w:jc w:val="center"/>
        <w:rPr>
          <w:rFonts w:hint="eastAsia" w:ascii="华文仿宋" w:hAnsi="华文仿宋" w:eastAsia="华文仿宋"/>
          <w:szCs w:val="21"/>
        </w:rPr>
      </w:pPr>
      <w:r>
        <w:rPr>
          <w:rFonts w:hint="eastAsia" w:ascii="华文仿宋" w:hAnsi="华文仿宋" w:eastAsia="华文仿宋"/>
          <w:szCs w:val="21"/>
        </w:rPr>
        <w:t>（报价函联系人为委托代理人时填写本附件）</w:t>
      </w:r>
    </w:p>
    <w:p w14:paraId="3B71942D">
      <w:pPr>
        <w:topLinePunct/>
        <w:spacing w:line="360" w:lineRule="auto"/>
        <w:ind w:firstLine="420" w:firstLineChars="200"/>
        <w:rPr>
          <w:rFonts w:ascii="Times" w:hAnsi="Times" w:eastAsia="华文仿宋" w:cs="Arial"/>
          <w:highlight w:val="none"/>
        </w:rPr>
      </w:pPr>
    </w:p>
    <w:p w14:paraId="5B92FC80">
      <w:pPr>
        <w:topLinePunct/>
        <w:spacing w:line="360" w:lineRule="auto"/>
        <w:ind w:firstLine="420" w:firstLineChars="200"/>
        <w:rPr>
          <w:rFonts w:hint="eastAsia" w:ascii="华文仿宋" w:hAnsi="华文仿宋" w:eastAsia="华文仿宋" w:cs="华文仿宋"/>
          <w:highlight w:val="none"/>
        </w:rPr>
      </w:pPr>
      <w:r>
        <w:rPr>
          <w:rFonts w:ascii="Times" w:hAnsi="Times" w:eastAsia="华文仿宋" w:cs="Arial"/>
          <w:highlight w:val="none"/>
        </w:rPr>
        <w:t>本人</w:t>
      </w:r>
      <w:r>
        <w:rPr>
          <w:rFonts w:ascii="Times" w:hAnsi="Times" w:eastAsia="华文仿宋" w:cs="Arial"/>
          <w:highlight w:val="none"/>
          <w:u w:val="single"/>
        </w:rPr>
        <w:t xml:space="preserve">              </w:t>
      </w:r>
      <w:r>
        <w:rPr>
          <w:rFonts w:ascii="Times" w:hAnsi="Times" w:eastAsia="华文仿宋" w:cs="Arial"/>
          <w:highlight w:val="none"/>
        </w:rPr>
        <w:t>（姓名）系</w:t>
      </w:r>
      <w:r>
        <w:rPr>
          <w:rFonts w:ascii="Times" w:hAnsi="Times" w:eastAsia="华文仿宋" w:cs="Arial"/>
          <w:highlight w:val="none"/>
          <w:u w:val="single"/>
        </w:rPr>
        <w:t xml:space="preserve">                    </w:t>
      </w:r>
      <w:r>
        <w:rPr>
          <w:rFonts w:ascii="Times" w:hAnsi="Times" w:eastAsia="华文仿宋" w:cs="Arial"/>
          <w:highlight w:val="none"/>
        </w:rPr>
        <w:t>（</w:t>
      </w:r>
      <w:r>
        <w:rPr>
          <w:rFonts w:hint="eastAsia" w:ascii="Times" w:hAnsi="Times" w:eastAsia="华文仿宋" w:cs="Arial"/>
          <w:highlight w:val="none"/>
        </w:rPr>
        <w:t>报价单位</w:t>
      </w:r>
      <w:r>
        <w:rPr>
          <w:rFonts w:ascii="Times" w:hAnsi="Times" w:eastAsia="华文仿宋" w:cs="Arial"/>
          <w:highlight w:val="none"/>
        </w:rPr>
        <w:t>名称）的法定代表人（单位负责人），现委托</w:t>
      </w:r>
      <w:r>
        <w:rPr>
          <w:rFonts w:ascii="Times" w:hAnsi="Times" w:eastAsia="华文仿宋" w:cs="Arial"/>
          <w:highlight w:val="none"/>
          <w:u w:val="single"/>
        </w:rPr>
        <w:t xml:space="preserve">            </w:t>
      </w:r>
      <w:r>
        <w:rPr>
          <w:rFonts w:ascii="Times" w:hAnsi="Times" w:eastAsia="华文仿宋" w:cs="Arial"/>
          <w:highlight w:val="none"/>
        </w:rPr>
        <w:t>（姓名）为我方代理人。代理人根据授权，以我方名义签署、澄清确认、递交、撤回、修</w:t>
      </w:r>
      <w:r>
        <w:rPr>
          <w:rFonts w:hint="eastAsia" w:ascii="华文仿宋" w:hAnsi="华文仿宋" w:eastAsia="华文仿宋" w:cs="华文仿宋"/>
          <w:highlight w:val="none"/>
        </w:rPr>
        <w:t>改</w:t>
      </w:r>
      <w:r>
        <w:rPr>
          <w:rFonts w:hint="eastAsia" w:ascii="华文仿宋" w:hAnsi="华文仿宋" w:eastAsia="华文仿宋" w:cs="华文仿宋"/>
          <w:sz w:val="21"/>
          <w:szCs w:val="21"/>
          <w:highlight w:val="none"/>
          <w:u w:val="single"/>
          <w:lang w:eastAsia="zh-CN"/>
        </w:rPr>
        <w:t>中粮黄海、中粮菏泽、中纺日照2026年进口设备及零配件货运代理服务</w:t>
      </w:r>
      <w:r>
        <w:rPr>
          <w:rFonts w:hint="eastAsia" w:ascii="华文仿宋" w:hAnsi="华文仿宋" w:eastAsia="华文仿宋" w:cs="华文仿宋"/>
          <w:highlight w:val="none"/>
          <w:u w:val="none"/>
        </w:rPr>
        <w:t>响应</w:t>
      </w:r>
      <w:r>
        <w:rPr>
          <w:rFonts w:hint="eastAsia" w:ascii="华文仿宋" w:hAnsi="华文仿宋" w:eastAsia="华文仿宋" w:cs="华文仿宋"/>
          <w:highlight w:val="none"/>
        </w:rPr>
        <w:t>文件、签订合同和处理有关事宜，其法律后果由我方承担。</w:t>
      </w:r>
    </w:p>
    <w:p w14:paraId="224B51A9">
      <w:pPr>
        <w:spacing w:line="360" w:lineRule="auto"/>
        <w:rPr>
          <w:rFonts w:hint="eastAsia" w:ascii="华文仿宋" w:hAnsi="华文仿宋" w:eastAsia="华文仿宋" w:cs="华文仿宋"/>
          <w:highlight w:val="none"/>
        </w:rPr>
      </w:pPr>
      <w:r>
        <w:rPr>
          <w:rFonts w:hint="eastAsia" w:ascii="华文仿宋" w:hAnsi="华文仿宋" w:eastAsia="华文仿宋" w:cs="华文仿宋"/>
          <w:highlight w:val="none"/>
        </w:rPr>
        <w:t>委托期限：</w:t>
      </w:r>
      <w:r>
        <w:rPr>
          <w:rFonts w:hint="eastAsia" w:ascii="华文仿宋" w:hAnsi="华文仿宋" w:eastAsia="华文仿宋" w:cs="华文仿宋"/>
          <w:highlight w:val="none"/>
          <w:u w:val="none"/>
        </w:rPr>
        <w:t>自本委托书签署之日起至</w:t>
      </w:r>
      <w:r>
        <w:rPr>
          <w:rFonts w:hint="eastAsia" w:ascii="华文仿宋" w:hAnsi="华文仿宋" w:eastAsia="华文仿宋" w:cs="华文仿宋"/>
          <w:sz w:val="21"/>
          <w:szCs w:val="21"/>
          <w:highlight w:val="none"/>
          <w:u w:val="single"/>
          <w:lang w:eastAsia="zh-CN"/>
        </w:rPr>
        <w:t>中粮黄海、中粮菏泽、中纺日照2026年进口设备及零配件货运代理服务</w:t>
      </w:r>
      <w:r>
        <w:rPr>
          <w:rFonts w:hint="eastAsia" w:ascii="华文仿宋" w:hAnsi="华文仿宋" w:eastAsia="华文仿宋" w:cs="华文仿宋"/>
          <w:highlight w:val="none"/>
          <w:u w:val="none"/>
        </w:rPr>
        <w:t>签订成交合同之日止</w:t>
      </w:r>
      <w:r>
        <w:rPr>
          <w:rFonts w:hint="eastAsia" w:ascii="华文仿宋" w:hAnsi="华文仿宋" w:eastAsia="华文仿宋" w:cs="华文仿宋"/>
          <w:highlight w:val="none"/>
        </w:rPr>
        <w:t>。</w:t>
      </w:r>
    </w:p>
    <w:p w14:paraId="45539610">
      <w:pPr>
        <w:spacing w:line="360" w:lineRule="auto"/>
        <w:ind w:firstLine="420" w:firstLineChars="200"/>
        <w:rPr>
          <w:rFonts w:ascii="Times" w:hAnsi="Times" w:eastAsia="华文仿宋" w:cs="Arial"/>
          <w:highlight w:val="none"/>
        </w:rPr>
      </w:pPr>
      <w:r>
        <w:rPr>
          <w:rFonts w:ascii="Times" w:hAnsi="Times" w:eastAsia="华文仿宋" w:cs="Arial"/>
          <w:highlight w:val="none"/>
        </w:rPr>
        <w:t>代理人无转委托权。</w:t>
      </w:r>
    </w:p>
    <w:p w14:paraId="2E704CF7">
      <w:pPr>
        <w:spacing w:line="360" w:lineRule="auto"/>
        <w:ind w:firstLine="420" w:firstLineChars="200"/>
        <w:rPr>
          <w:rFonts w:ascii="Times" w:hAnsi="Times" w:eastAsia="华文仿宋" w:cs="Arial"/>
          <w:highlight w:val="none"/>
        </w:rPr>
      </w:pPr>
      <w:r>
        <w:rPr>
          <w:rFonts w:ascii="Times" w:hAnsi="Times" w:eastAsia="华文仿宋" w:cs="Arial"/>
          <w:highlight w:val="none"/>
        </w:rPr>
        <w:t>附：法定代表人（单位负责人）身份证扫描件及</w:t>
      </w:r>
      <w:r>
        <w:rPr>
          <w:rFonts w:hint="eastAsia" w:ascii="Times" w:hAnsi="Times" w:eastAsia="华文仿宋" w:cs="Arial"/>
          <w:highlight w:val="none"/>
        </w:rPr>
        <w:t>委托代理人</w:t>
      </w:r>
      <w:r>
        <w:rPr>
          <w:rFonts w:ascii="Times" w:hAnsi="Times" w:eastAsia="华文仿宋" w:cs="Arial"/>
          <w:highlight w:val="none"/>
        </w:rPr>
        <w:t>身份证扫描件</w:t>
      </w:r>
    </w:p>
    <w:p w14:paraId="303945D0">
      <w:pPr>
        <w:spacing w:line="360" w:lineRule="auto"/>
        <w:ind w:firstLine="420" w:firstLineChars="200"/>
        <w:rPr>
          <w:rFonts w:ascii="Times" w:hAnsi="Times" w:eastAsia="华文仿宋" w:cs="Arial"/>
          <w:highlight w:val="none"/>
        </w:rPr>
      </w:pPr>
      <w:r>
        <w:rPr>
          <w:rFonts w:ascii="Times" w:hAnsi="Times" w:eastAsia="华文仿宋" w:cs="Arial"/>
          <w:highlight w:val="none"/>
        </w:rPr>
        <w:t>注：本授权委托书需由</w:t>
      </w:r>
      <w:r>
        <w:rPr>
          <w:rFonts w:hint="eastAsia" w:ascii="Times" w:hAnsi="Times" w:eastAsia="华文仿宋" w:cs="Arial"/>
          <w:highlight w:val="none"/>
        </w:rPr>
        <w:t>报价人</w:t>
      </w:r>
      <w:r>
        <w:rPr>
          <w:rFonts w:ascii="Times" w:hAnsi="Times" w:eastAsia="华文仿宋" w:cs="Arial"/>
          <w:highlight w:val="none"/>
        </w:rPr>
        <w:t>加盖单位公章并由其法定代表人（单位负责人）和</w:t>
      </w:r>
      <w:r>
        <w:rPr>
          <w:rFonts w:hint="eastAsia" w:ascii="Times" w:hAnsi="Times" w:eastAsia="华文仿宋" w:cs="Arial"/>
          <w:highlight w:val="none"/>
        </w:rPr>
        <w:t>委托代理人</w:t>
      </w:r>
      <w:r>
        <w:rPr>
          <w:rFonts w:ascii="Times" w:hAnsi="Times" w:eastAsia="华文仿宋" w:cs="Arial"/>
          <w:highlight w:val="none"/>
        </w:rPr>
        <w:t>签字。</w:t>
      </w:r>
    </w:p>
    <w:tbl>
      <w:tblPr>
        <w:tblStyle w:val="21"/>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679"/>
      </w:tblGrid>
      <w:tr w14:paraId="471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3687" w:type="dxa"/>
            <w:vAlign w:val="center"/>
          </w:tcPr>
          <w:p w14:paraId="311C9F5D">
            <w:pPr>
              <w:spacing w:line="440" w:lineRule="exact"/>
              <w:jc w:val="center"/>
              <w:rPr>
                <w:rFonts w:ascii="Times" w:hAnsi="Times" w:eastAsia="华文仿宋" w:cs="Arial"/>
                <w:highlight w:val="none"/>
              </w:rPr>
            </w:pPr>
            <w:r>
              <w:rPr>
                <w:rFonts w:ascii="Times" w:hAnsi="Times" w:eastAsia="华文仿宋" w:cs="Arial"/>
                <w:highlight w:val="none"/>
              </w:rPr>
              <w:t>法定代表人身份证</w:t>
            </w:r>
            <w:r>
              <w:rPr>
                <w:rFonts w:hint="eastAsia" w:ascii="Times" w:hAnsi="Times" w:eastAsia="华文仿宋" w:cs="Arial"/>
                <w:highlight w:val="none"/>
              </w:rPr>
              <w:t>国徽面</w:t>
            </w:r>
          </w:p>
        </w:tc>
        <w:tc>
          <w:tcPr>
            <w:tcW w:w="3679" w:type="dxa"/>
            <w:vAlign w:val="center"/>
          </w:tcPr>
          <w:p w14:paraId="3724972B">
            <w:pPr>
              <w:spacing w:line="440" w:lineRule="exact"/>
              <w:jc w:val="center"/>
              <w:rPr>
                <w:rFonts w:ascii="Times" w:hAnsi="Times" w:eastAsia="华文仿宋" w:cs="Arial"/>
                <w:highlight w:val="none"/>
              </w:rPr>
            </w:pPr>
            <w:r>
              <w:rPr>
                <w:rFonts w:ascii="Times" w:hAnsi="Times" w:eastAsia="华文仿宋" w:cs="Arial"/>
                <w:highlight w:val="none"/>
              </w:rPr>
              <w:t>法定代表人身份证</w:t>
            </w:r>
            <w:r>
              <w:rPr>
                <w:rFonts w:hint="eastAsia" w:ascii="Times" w:hAnsi="Times" w:eastAsia="华文仿宋" w:cs="Arial"/>
                <w:highlight w:val="none"/>
              </w:rPr>
              <w:t>人像面</w:t>
            </w:r>
          </w:p>
        </w:tc>
      </w:tr>
      <w:tr w14:paraId="30C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3687" w:type="dxa"/>
            <w:vAlign w:val="center"/>
          </w:tcPr>
          <w:p w14:paraId="0BC468B3">
            <w:pPr>
              <w:spacing w:line="440" w:lineRule="exact"/>
              <w:jc w:val="center"/>
              <w:rPr>
                <w:rFonts w:ascii="Times" w:hAnsi="Times" w:eastAsia="华文仿宋" w:cs="Arial"/>
                <w:highlight w:val="none"/>
              </w:rPr>
            </w:pPr>
            <w:r>
              <w:rPr>
                <w:rFonts w:ascii="Times" w:hAnsi="Times" w:eastAsia="华文仿宋" w:cs="Arial"/>
                <w:highlight w:val="none"/>
              </w:rPr>
              <w:t>委托代理人身份证</w:t>
            </w:r>
            <w:r>
              <w:rPr>
                <w:rFonts w:hint="eastAsia" w:ascii="Times" w:hAnsi="Times" w:eastAsia="华文仿宋" w:cs="Arial"/>
                <w:highlight w:val="none"/>
              </w:rPr>
              <w:t>国徽面</w:t>
            </w:r>
          </w:p>
        </w:tc>
        <w:tc>
          <w:tcPr>
            <w:tcW w:w="3679" w:type="dxa"/>
            <w:vAlign w:val="center"/>
          </w:tcPr>
          <w:p w14:paraId="11B03CAE">
            <w:pPr>
              <w:spacing w:line="440" w:lineRule="exact"/>
              <w:jc w:val="center"/>
              <w:rPr>
                <w:rFonts w:ascii="Times" w:hAnsi="Times" w:eastAsia="华文仿宋" w:cs="Arial"/>
                <w:highlight w:val="none"/>
              </w:rPr>
            </w:pPr>
            <w:r>
              <w:rPr>
                <w:rFonts w:ascii="Times" w:hAnsi="Times" w:eastAsia="华文仿宋" w:cs="Arial"/>
                <w:highlight w:val="none"/>
              </w:rPr>
              <w:t>委托代理人身份证</w:t>
            </w:r>
            <w:r>
              <w:rPr>
                <w:rFonts w:hint="eastAsia" w:ascii="Times" w:hAnsi="Times" w:eastAsia="华文仿宋" w:cs="Arial"/>
                <w:highlight w:val="none"/>
              </w:rPr>
              <w:t>人像面</w:t>
            </w:r>
          </w:p>
        </w:tc>
      </w:tr>
    </w:tbl>
    <w:p w14:paraId="17F76D9C">
      <w:pPr>
        <w:spacing w:line="400" w:lineRule="exact"/>
        <w:ind w:firstLine="2692" w:firstLineChars="1282"/>
        <w:rPr>
          <w:rFonts w:ascii="Times" w:hAnsi="Times" w:eastAsia="华文仿宋" w:cs="Arial"/>
          <w:highlight w:val="none"/>
        </w:rPr>
      </w:pPr>
      <w:r>
        <w:rPr>
          <w:rFonts w:hint="eastAsia" w:ascii="Times" w:hAnsi="Times" w:eastAsia="华文仿宋" w:cs="Arial"/>
          <w:highlight w:val="none"/>
        </w:rPr>
        <w:t>报价单位</w:t>
      </w:r>
      <w:r>
        <w:rPr>
          <w:rFonts w:ascii="Times" w:hAnsi="Times" w:eastAsia="华文仿宋" w:cs="Arial"/>
          <w:highlight w:val="none"/>
        </w:rPr>
        <w:t>：</w:t>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 xml:space="preserve">                   </w:t>
      </w:r>
      <w:r>
        <w:rPr>
          <w:rFonts w:ascii="Times" w:hAnsi="Times" w:eastAsia="华文仿宋" w:cs="Arial"/>
          <w:szCs w:val="21"/>
          <w:highlight w:val="none"/>
          <w:u w:val="single"/>
        </w:rPr>
        <w:tab/>
      </w:r>
      <w:r>
        <w:rPr>
          <w:rFonts w:ascii="Times" w:hAnsi="Times" w:eastAsia="华文仿宋" w:cs="Arial"/>
          <w:highlight w:val="none"/>
        </w:rPr>
        <w:t>（</w:t>
      </w:r>
      <w:r>
        <w:rPr>
          <w:rFonts w:hint="eastAsia" w:ascii="Times" w:hAnsi="Times" w:eastAsia="华文仿宋" w:cs="Arial"/>
          <w:highlight w:val="none"/>
        </w:rPr>
        <w:t>加盖</w:t>
      </w:r>
      <w:r>
        <w:rPr>
          <w:rFonts w:ascii="Times" w:hAnsi="Times" w:eastAsia="华文仿宋" w:cs="Arial"/>
          <w:highlight w:val="none"/>
        </w:rPr>
        <w:t>单位公章）</w:t>
      </w:r>
    </w:p>
    <w:p w14:paraId="509BFFCB">
      <w:pPr>
        <w:spacing w:line="400" w:lineRule="exact"/>
        <w:ind w:firstLine="2690" w:firstLineChars="1281"/>
        <w:jc w:val="left"/>
        <w:rPr>
          <w:rFonts w:ascii="Times" w:hAnsi="Times" w:eastAsia="华文仿宋" w:cs="Arial"/>
          <w:highlight w:val="none"/>
        </w:rPr>
      </w:pPr>
      <w:r>
        <w:rPr>
          <w:rFonts w:ascii="Times" w:hAnsi="Times" w:eastAsia="华文仿宋" w:cs="Arial"/>
          <w:highlight w:val="none"/>
        </w:rPr>
        <w:t>法定代表人（单位负责人）：</w:t>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 xml:space="preserve">    </w:t>
      </w:r>
      <w:r>
        <w:rPr>
          <w:rFonts w:hint="eastAsia" w:ascii="Times" w:hAnsi="Times" w:eastAsia="华文仿宋" w:cs="Arial"/>
          <w:szCs w:val="21"/>
          <w:highlight w:val="none"/>
        </w:rPr>
        <w:t>（签字或签章）</w:t>
      </w:r>
      <w:r>
        <w:rPr>
          <w:rFonts w:ascii="Times" w:hAnsi="Times" w:eastAsia="华文仿宋" w:cs="Arial"/>
          <w:szCs w:val="21"/>
          <w:highlight w:val="none"/>
        </w:rPr>
        <w:t xml:space="preserve"> </w:t>
      </w:r>
      <w:r>
        <w:rPr>
          <w:rFonts w:ascii="Times" w:hAnsi="Times" w:eastAsia="华文仿宋" w:cs="Arial"/>
          <w:szCs w:val="21"/>
          <w:highlight w:val="none"/>
          <w:u w:val="single"/>
        </w:rPr>
        <w:t xml:space="preserve"> </w:t>
      </w:r>
    </w:p>
    <w:p w14:paraId="0F887DA2">
      <w:pPr>
        <w:spacing w:line="400" w:lineRule="exact"/>
        <w:ind w:firstLine="2692" w:firstLineChars="1282"/>
        <w:rPr>
          <w:rFonts w:ascii="Times" w:hAnsi="Times" w:eastAsia="华文仿宋" w:cs="Arial"/>
          <w:highlight w:val="none"/>
        </w:rPr>
      </w:pPr>
      <w:r>
        <w:rPr>
          <w:rFonts w:ascii="Times" w:hAnsi="Times" w:eastAsia="华文仿宋" w:cs="Arial"/>
          <w:highlight w:val="none"/>
        </w:rPr>
        <w:t>身份证号码：</w:t>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 xml:space="preserve">                 </w:t>
      </w:r>
      <w:r>
        <w:rPr>
          <w:rFonts w:ascii="Times" w:hAnsi="Times" w:eastAsia="华文仿宋" w:cs="Arial"/>
          <w:szCs w:val="21"/>
          <w:highlight w:val="none"/>
          <w:u w:val="single"/>
        </w:rPr>
        <w:tab/>
      </w:r>
    </w:p>
    <w:p w14:paraId="1D528EE4">
      <w:pPr>
        <w:spacing w:line="400" w:lineRule="exact"/>
        <w:ind w:firstLine="2692" w:firstLineChars="1282"/>
        <w:rPr>
          <w:rFonts w:ascii="Times" w:hAnsi="Times" w:eastAsia="华文仿宋" w:cs="Arial"/>
          <w:szCs w:val="21"/>
          <w:highlight w:val="none"/>
          <w:u w:val="single"/>
        </w:rPr>
      </w:pPr>
      <w:r>
        <w:rPr>
          <w:rFonts w:hint="eastAsia" w:ascii="Times" w:hAnsi="Times" w:eastAsia="华文仿宋" w:cs="Arial"/>
          <w:highlight w:val="none"/>
        </w:rPr>
        <w:t>委托代理人</w:t>
      </w:r>
      <w:r>
        <w:rPr>
          <w:rFonts w:ascii="Times" w:hAnsi="Times" w:eastAsia="华文仿宋" w:cs="Arial"/>
          <w:highlight w:val="none"/>
        </w:rPr>
        <w:t>：</w:t>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 xml:space="preserve">             </w:t>
      </w:r>
      <w:r>
        <w:rPr>
          <w:rFonts w:hint="eastAsia" w:ascii="Times" w:hAnsi="Times" w:eastAsia="华文仿宋" w:cs="Arial"/>
          <w:szCs w:val="21"/>
          <w:highlight w:val="none"/>
          <w:u w:val="single"/>
        </w:rPr>
        <w:t xml:space="preserve">   </w:t>
      </w:r>
      <w:r>
        <w:rPr>
          <w:rFonts w:hint="eastAsia" w:ascii="Times" w:hAnsi="Times" w:eastAsia="华文仿宋" w:cs="Arial"/>
          <w:szCs w:val="21"/>
          <w:highlight w:val="none"/>
        </w:rPr>
        <w:t>（签字）</w:t>
      </w:r>
    </w:p>
    <w:p w14:paraId="1087D5FE">
      <w:pPr>
        <w:spacing w:line="400" w:lineRule="exact"/>
        <w:ind w:firstLine="2692" w:firstLineChars="1282"/>
        <w:rPr>
          <w:rFonts w:ascii="Times" w:hAnsi="Times" w:eastAsia="华文仿宋" w:cs="Arial"/>
          <w:highlight w:val="none"/>
        </w:rPr>
      </w:pPr>
      <w:r>
        <w:rPr>
          <w:rFonts w:ascii="Times" w:hAnsi="Times" w:eastAsia="华文仿宋" w:cs="Arial"/>
          <w:highlight w:val="none"/>
        </w:rPr>
        <w:t>身份证号码：</w:t>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ab/>
      </w:r>
      <w:r>
        <w:rPr>
          <w:rFonts w:ascii="Times" w:hAnsi="Times" w:eastAsia="华文仿宋" w:cs="Arial"/>
          <w:szCs w:val="21"/>
          <w:highlight w:val="none"/>
          <w:u w:val="single"/>
        </w:rPr>
        <w:t xml:space="preserve">                    </w:t>
      </w:r>
    </w:p>
    <w:p w14:paraId="494B9E4C">
      <w:pPr>
        <w:spacing w:line="400" w:lineRule="exact"/>
        <w:ind w:firstLine="4057" w:firstLineChars="1932"/>
        <w:jc w:val="right"/>
        <w:rPr>
          <w:rFonts w:ascii="华文仿宋" w:hAnsi="华文仿宋" w:eastAsia="华文仿宋"/>
          <w:sz w:val="28"/>
        </w:rPr>
      </w:pPr>
      <w:r>
        <w:rPr>
          <w:rFonts w:ascii="Times" w:hAnsi="Times" w:eastAsia="华文仿宋" w:cs="Arial"/>
          <w:highlight w:val="none"/>
          <w:u w:val="single"/>
        </w:rPr>
        <w:t xml:space="preserve">       </w:t>
      </w:r>
      <w:r>
        <w:rPr>
          <w:rFonts w:ascii="Times" w:hAnsi="Times" w:eastAsia="华文仿宋" w:cs="Arial"/>
          <w:highlight w:val="none"/>
        </w:rPr>
        <w:t>年</w:t>
      </w:r>
      <w:r>
        <w:rPr>
          <w:rFonts w:ascii="Times" w:hAnsi="Times" w:eastAsia="华文仿宋" w:cs="Arial"/>
          <w:highlight w:val="none"/>
          <w:u w:val="single"/>
        </w:rPr>
        <w:t xml:space="preserve">       </w:t>
      </w:r>
      <w:r>
        <w:rPr>
          <w:rFonts w:ascii="Times" w:hAnsi="Times" w:eastAsia="华文仿宋" w:cs="Arial"/>
          <w:highlight w:val="none"/>
        </w:rPr>
        <w:t>月</w:t>
      </w:r>
      <w:r>
        <w:rPr>
          <w:rFonts w:ascii="Times" w:hAnsi="Times" w:eastAsia="华文仿宋" w:cs="Arial"/>
          <w:highlight w:val="none"/>
          <w:u w:val="single"/>
        </w:rPr>
        <w:t xml:space="preserve">       </w:t>
      </w:r>
      <w:r>
        <w:rPr>
          <w:rFonts w:ascii="Times" w:hAnsi="Times" w:eastAsia="华文仿宋" w:cs="Arial"/>
        </w:rPr>
        <w:t>日</w:t>
      </w:r>
      <w:bookmarkStart w:id="59" w:name="_Toc156306170"/>
    </w:p>
    <w:p w14:paraId="6C9F0A15">
      <w:pPr>
        <w:pStyle w:val="3"/>
        <w:spacing w:before="0" w:after="0" w:line="360" w:lineRule="auto"/>
        <w:jc w:val="center"/>
        <w:rPr>
          <w:rFonts w:ascii="华文仿宋" w:hAnsi="华文仿宋" w:eastAsia="华文仿宋"/>
          <w:sz w:val="28"/>
        </w:rPr>
      </w:pPr>
      <w:r>
        <w:rPr>
          <w:rFonts w:ascii="华文仿宋" w:hAnsi="华文仿宋" w:eastAsia="华文仿宋"/>
          <w:sz w:val="28"/>
        </w:rPr>
        <w:t>附件3</w:t>
      </w:r>
      <w:r>
        <w:rPr>
          <w:rFonts w:hint="eastAsia" w:ascii="华文仿宋" w:hAnsi="华文仿宋" w:eastAsia="华文仿宋"/>
          <w:sz w:val="28"/>
        </w:rPr>
        <w:t>：资格审查</w:t>
      </w:r>
      <w:r>
        <w:rPr>
          <w:rFonts w:ascii="华文仿宋" w:hAnsi="华文仿宋" w:eastAsia="华文仿宋"/>
          <w:sz w:val="28"/>
        </w:rPr>
        <w:t>资料</w:t>
      </w:r>
      <w:bookmarkEnd w:id="59"/>
    </w:p>
    <w:p w14:paraId="4616DD7F">
      <w:pPr>
        <w:spacing w:line="480" w:lineRule="auto"/>
        <w:jc w:val="center"/>
        <w:rPr>
          <w:rFonts w:hint="default" w:ascii="Times" w:hAnsi="Times" w:eastAsia="华文仿宋" w:cs="Arial"/>
          <w:b/>
          <w:bCs/>
          <w:sz w:val="28"/>
          <w:szCs w:val="28"/>
          <w:highlight w:val="none"/>
          <w:lang w:val="en-US" w:eastAsia="zh-CN"/>
        </w:rPr>
      </w:pPr>
      <w:r>
        <w:rPr>
          <w:rFonts w:hint="eastAsia" w:ascii="Times" w:hAnsi="Times" w:eastAsia="华文仿宋" w:cs="Arial"/>
          <w:b/>
          <w:bCs/>
          <w:sz w:val="28"/>
          <w:szCs w:val="28"/>
          <w:highlight w:val="none"/>
          <w:lang w:val="en-US" w:eastAsia="zh-CN"/>
        </w:rPr>
        <w:t>资格证明文件</w:t>
      </w:r>
    </w:p>
    <w:p w14:paraId="785EC602">
      <w:pPr>
        <w:numPr>
          <w:ilvl w:val="0"/>
          <w:numId w:val="0"/>
        </w:numPr>
        <w:spacing w:line="480" w:lineRule="auto"/>
        <w:rPr>
          <w:rFonts w:hint="default" w:ascii="仿宋_GB2312" w:hAnsi="仿宋" w:eastAsia="仿宋_GB2312"/>
          <w:sz w:val="24"/>
          <w:szCs w:val="28"/>
          <w:highlight w:val="yellow"/>
          <w:lang w:val="en-US" w:eastAsia="zh-CN"/>
        </w:rPr>
      </w:pPr>
      <w:r>
        <w:rPr>
          <w:rFonts w:hint="eastAsia" w:ascii="华文仿宋" w:hAnsi="华文仿宋" w:eastAsia="华文仿宋" w:cs="华文仿宋"/>
          <w:sz w:val="24"/>
          <w:szCs w:val="28"/>
          <w:highlight w:val="yellow"/>
          <w:lang w:val="en-US" w:eastAsia="zh-CN"/>
        </w:rPr>
        <w:t>营业执照扫描件</w:t>
      </w:r>
    </w:p>
    <w:p w14:paraId="49C093FE">
      <w:pPr>
        <w:spacing w:line="480" w:lineRule="auto"/>
        <w:rPr>
          <w:rFonts w:ascii="Times" w:hAnsi="Times" w:eastAsia="华文仿宋" w:cs="Arial"/>
          <w:sz w:val="24"/>
        </w:rPr>
      </w:pPr>
      <w:r>
        <w:rPr>
          <w:rFonts w:hint="eastAsia" w:ascii="Times" w:hAnsi="Times" w:eastAsia="华文仿宋" w:cs="Arial"/>
          <w:sz w:val="24"/>
        </w:rPr>
        <w:t>详见第一章 采购公告和第二章 报价人须知</w:t>
      </w:r>
      <w:r>
        <w:rPr>
          <w:rFonts w:ascii="Times" w:hAnsi="Times" w:eastAsia="华文仿宋" w:cs="Arial"/>
          <w:sz w:val="24"/>
        </w:rPr>
        <w:t>前附表</w:t>
      </w:r>
      <w:r>
        <w:rPr>
          <w:rFonts w:hint="eastAsia" w:ascii="Times" w:hAnsi="Times" w:eastAsia="华文仿宋" w:cs="Arial"/>
          <w:sz w:val="24"/>
        </w:rPr>
        <w:t>具体要求。</w:t>
      </w:r>
    </w:p>
    <w:p w14:paraId="48BC5274"/>
    <w:p w14:paraId="7FAFDFBC"/>
    <w:p w14:paraId="4BEDC202"/>
    <w:p w14:paraId="613DB8D9"/>
    <w:p w14:paraId="3852A33C"/>
    <w:p w14:paraId="47A9BCF9"/>
    <w:p w14:paraId="10FFD84B"/>
    <w:p w14:paraId="0F179432"/>
    <w:p w14:paraId="39FBAC69"/>
    <w:p w14:paraId="420E4896"/>
    <w:p w14:paraId="66631602"/>
    <w:p w14:paraId="15056682"/>
    <w:p w14:paraId="27D5B2AE"/>
    <w:p w14:paraId="52BAF228"/>
    <w:p w14:paraId="0D450295"/>
    <w:p w14:paraId="4EBD73EF"/>
    <w:p w14:paraId="3D4FD6F9"/>
    <w:p w14:paraId="15AC7426"/>
    <w:p w14:paraId="03D9ADD2"/>
    <w:p w14:paraId="48C70EDC"/>
    <w:p w14:paraId="652F31A5"/>
    <w:p w14:paraId="784E899B">
      <w:pPr>
        <w:widowControl/>
        <w:jc w:val="left"/>
      </w:pPr>
      <w:r>
        <w:br w:type="page"/>
      </w:r>
    </w:p>
    <w:p w14:paraId="33300C06">
      <w:pPr>
        <w:pStyle w:val="3"/>
        <w:spacing w:before="0" w:after="0" w:line="360" w:lineRule="auto"/>
        <w:jc w:val="center"/>
        <w:rPr>
          <w:rFonts w:ascii="华文仿宋" w:hAnsi="华文仿宋" w:eastAsia="华文仿宋"/>
          <w:sz w:val="28"/>
        </w:rPr>
      </w:pPr>
      <w:r>
        <w:rPr>
          <w:rFonts w:ascii="华文仿宋" w:hAnsi="华文仿宋" w:eastAsia="华文仿宋"/>
          <w:sz w:val="28"/>
        </w:rPr>
        <w:t>附件4</w:t>
      </w:r>
      <w:r>
        <w:rPr>
          <w:rFonts w:hint="eastAsia" w:ascii="华文仿宋" w:hAnsi="华文仿宋" w:eastAsia="华文仿宋"/>
          <w:sz w:val="28"/>
        </w:rPr>
        <w:t>：</w:t>
      </w:r>
      <w:r>
        <w:rPr>
          <w:rFonts w:ascii="华文仿宋" w:hAnsi="华文仿宋" w:eastAsia="华文仿宋"/>
          <w:sz w:val="28"/>
        </w:rPr>
        <w:t>报价人承诺书</w:t>
      </w:r>
    </w:p>
    <w:p w14:paraId="78C86E59">
      <w:pPr>
        <w:topLinePunct/>
        <w:spacing w:before="312" w:beforeLines="100" w:line="360" w:lineRule="auto"/>
        <w:rPr>
          <w:rFonts w:ascii="Times" w:hAnsi="Times" w:eastAsia="华文仿宋" w:cs="Arial"/>
          <w:sz w:val="24"/>
        </w:rPr>
      </w:pPr>
      <w:r>
        <w:rPr>
          <w:rFonts w:hint="eastAsia" w:ascii="Times" w:hAnsi="Times" w:eastAsia="华文仿宋" w:cs="Arial"/>
          <w:sz w:val="24"/>
        </w:rPr>
        <w:t>中粮黄海粮油工业（山东）有限公司、中粮油脂（菏泽）有限公司、中纺粮油（日照）有限公司：</w:t>
      </w:r>
    </w:p>
    <w:p w14:paraId="10CA0D66">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（一）我公司有本次采购项目的履约能力和综合管理服务能力。</w:t>
      </w:r>
    </w:p>
    <w:p w14:paraId="1F91014D">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(二) 我公司近三年在经营活动中无重大违法记录。</w:t>
      </w:r>
    </w:p>
    <w:p w14:paraId="47BD0238">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(三) 我公司遵守国家法律法规，具有良好的社会信用和行业信誉。</w:t>
      </w:r>
    </w:p>
    <w:p w14:paraId="74E0016F">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(四) 我公司法定代表人为非失信人员或存在可能影响履约的其他情况。</w:t>
      </w:r>
    </w:p>
    <w:p w14:paraId="728271E0">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(五) 我公司财务状况良好。没有财产被接管、转产或其它关、停、并转及被大额质押抵押或存在较大被诉未决事项。</w:t>
      </w:r>
    </w:p>
    <w:p w14:paraId="59624CEA">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（六）与我公司有关联关系的法人，未参与本次项目的响应报价。</w:t>
      </w:r>
    </w:p>
    <w:p w14:paraId="71B56B23">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（七）近三年内</w:t>
      </w:r>
      <w:r>
        <w:rPr>
          <w:rFonts w:hint="eastAsia" w:ascii="华文仿宋" w:hAnsi="华文仿宋" w:eastAsia="华文仿宋" w:cs="华文仿宋"/>
          <w:sz w:val="24"/>
          <w:lang w:val="en-US" w:eastAsia="zh-CN"/>
        </w:rPr>
        <w:t>我</w:t>
      </w:r>
      <w:r>
        <w:rPr>
          <w:rFonts w:hint="eastAsia" w:ascii="华文仿宋" w:hAnsi="华文仿宋" w:eastAsia="华文仿宋" w:cs="华文仿宋"/>
          <w:sz w:val="24"/>
        </w:rPr>
        <w:t>公司</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法定代表人、拟委任的项目经理在中国裁判文书网（http://wenshu.court.gov.cn/）</w:t>
      </w:r>
      <w:r>
        <w:rPr>
          <w:rFonts w:hint="eastAsia" w:ascii="华文仿宋" w:hAnsi="华文仿宋" w:eastAsia="华文仿宋" w:cs="华文仿宋"/>
          <w:sz w:val="24"/>
          <w:lang w:val="en-US" w:eastAsia="zh-CN"/>
        </w:rPr>
        <w:t>无</w:t>
      </w:r>
      <w:r>
        <w:rPr>
          <w:rFonts w:hint="eastAsia" w:ascii="华文仿宋" w:hAnsi="华文仿宋" w:eastAsia="华文仿宋" w:cs="华文仿宋"/>
          <w:sz w:val="24"/>
        </w:rPr>
        <w:t>行贿犯罪行为记录。</w:t>
      </w:r>
    </w:p>
    <w:p w14:paraId="39032E36">
      <w:pPr>
        <w:keepNext w:val="0"/>
        <w:keepLines w:val="0"/>
        <w:pageBreakBefore w:val="0"/>
        <w:kinsoku/>
        <w:wordWrap/>
        <w:overflowPunct/>
        <w:topLinePunct/>
        <w:bidi w:val="0"/>
        <w:adjustRightInd/>
        <w:snapToGrid/>
        <w:spacing w:line="360" w:lineRule="auto"/>
        <w:ind w:right="0"/>
        <w:jc w:val="both"/>
        <w:textAlignment w:val="auto"/>
        <w:rPr>
          <w:rFonts w:hint="eastAsia" w:ascii="华文仿宋" w:hAnsi="华文仿宋" w:eastAsia="华文仿宋" w:cs="华文仿宋"/>
          <w:sz w:val="24"/>
        </w:rPr>
      </w:pPr>
    </w:p>
    <w:p w14:paraId="3E02C184">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我公司提供所有资料及承诺真实有效，如提供虚假资料或证明，我公司知晓并遵守：取消本次供应商资格，将永久纳入贵公司供应商黑名单；已经成交的，将取消成交资格；已经签订合同的，将给予合同估算金额20%的违约赔偿。</w:t>
      </w:r>
    </w:p>
    <w:p w14:paraId="26104056">
      <w:pPr>
        <w:keepNext w:val="0"/>
        <w:keepLines w:val="0"/>
        <w:pageBreakBefore w:val="0"/>
        <w:kinsoku/>
        <w:wordWrap/>
        <w:overflowPunct/>
        <w:topLinePunct/>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特此承诺。</w:t>
      </w:r>
    </w:p>
    <w:p w14:paraId="5765E1E3">
      <w:pPr>
        <w:keepNext w:val="0"/>
        <w:keepLines w:val="0"/>
        <w:pageBreakBefore w:val="0"/>
        <w:kinsoku/>
        <w:wordWrap/>
        <w:overflowPunct/>
        <w:bidi w:val="0"/>
        <w:adjustRightInd/>
        <w:snapToGrid/>
        <w:spacing w:line="360" w:lineRule="auto"/>
        <w:ind w:right="0"/>
        <w:jc w:val="both"/>
        <w:textAlignment w:val="auto"/>
        <w:rPr>
          <w:rFonts w:hint="eastAsia" w:ascii="华文仿宋" w:hAnsi="华文仿宋" w:eastAsia="华文仿宋" w:cs="华文仿宋"/>
        </w:rPr>
      </w:pPr>
    </w:p>
    <w:p w14:paraId="6C335DEB">
      <w:pPr>
        <w:keepNext w:val="0"/>
        <w:keepLines w:val="0"/>
        <w:pageBreakBefore w:val="0"/>
        <w:kinsoku/>
        <w:wordWrap/>
        <w:overflowPunct/>
        <w:autoSpaceDE w:val="0"/>
        <w:autoSpaceDN w:val="0"/>
        <w:bidi w:val="0"/>
        <w:adjustRightInd/>
        <w:snapToGrid/>
        <w:spacing w:line="360" w:lineRule="auto"/>
        <w:ind w:right="0" w:firstLine="480" w:firstLineChars="20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关联关系：根据《中华人民共和国招标投标法实施条例》第三十四条所述，关联关系指单位负责人为同一人或者存在控股、管理关系的不同单位。</w:t>
      </w:r>
    </w:p>
    <w:p w14:paraId="34C8A2BF">
      <w:pPr>
        <w:keepNext w:val="0"/>
        <w:keepLines w:val="0"/>
        <w:pageBreakBefore w:val="0"/>
        <w:widowControl/>
        <w:kinsoku/>
        <w:wordWrap/>
        <w:overflowPunct/>
        <w:bidi w:val="0"/>
        <w:adjustRightInd/>
        <w:snapToGrid/>
        <w:spacing w:line="360" w:lineRule="auto"/>
        <w:ind w:right="0"/>
        <w:jc w:val="center"/>
        <w:textAlignment w:val="auto"/>
        <w:rPr>
          <w:rFonts w:hint="eastAsia" w:ascii="华文仿宋" w:hAnsi="华文仿宋" w:eastAsia="华文仿宋" w:cs="华文仿宋"/>
          <w:sz w:val="24"/>
        </w:rPr>
      </w:pP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rPr>
        <w:t xml:space="preserve">承诺单位：(加盖单位公章)       </w:t>
      </w:r>
    </w:p>
    <w:p w14:paraId="3D0B9DA1">
      <w:pPr>
        <w:keepNext w:val="0"/>
        <w:keepLines w:val="0"/>
        <w:pageBreakBefore w:val="0"/>
        <w:kinsoku/>
        <w:wordWrap/>
        <w:overflowPunct/>
        <w:bidi w:val="0"/>
        <w:adjustRightInd/>
        <w:snapToGrid/>
        <w:spacing w:line="360" w:lineRule="auto"/>
        <w:ind w:right="0"/>
        <w:jc w:val="both"/>
        <w:textAlignment w:val="auto"/>
        <w:rPr>
          <w:rFonts w:hint="eastAsia" w:ascii="华文仿宋" w:hAnsi="华文仿宋" w:eastAsia="华文仿宋" w:cs="华文仿宋"/>
          <w:sz w:val="24"/>
        </w:rPr>
      </w:pPr>
      <w:r>
        <w:rPr>
          <w:rFonts w:hint="eastAsia" w:ascii="华文仿宋" w:hAnsi="华文仿宋" w:eastAsia="华文仿宋" w:cs="华文仿宋"/>
          <w:sz w:val="24"/>
        </w:rPr>
        <w:t xml:space="preserve">                </w:t>
      </w: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rPr>
        <w:t xml:space="preserve">    日期:    年    月   日</w:t>
      </w:r>
    </w:p>
    <w:p w14:paraId="35AD43F9">
      <w:pPr>
        <w:pStyle w:val="3"/>
        <w:spacing w:before="0" w:after="0" w:line="360" w:lineRule="auto"/>
        <w:jc w:val="center"/>
        <w:rPr>
          <w:rFonts w:hint="eastAsia" w:ascii="华文仿宋" w:hAnsi="华文仿宋" w:eastAsia="华文仿宋"/>
          <w:sz w:val="28"/>
        </w:rPr>
      </w:pPr>
      <w:r>
        <w:rPr>
          <w:rFonts w:hint="eastAsia" w:ascii="华文仿宋" w:hAnsi="华文仿宋" w:eastAsia="华文仿宋"/>
          <w:sz w:val="28"/>
        </w:rPr>
        <w:t>附件</w:t>
      </w:r>
      <w:r>
        <w:rPr>
          <w:rFonts w:ascii="华文仿宋" w:hAnsi="华文仿宋" w:eastAsia="华文仿宋"/>
          <w:sz w:val="28"/>
        </w:rPr>
        <w:t>5</w:t>
      </w:r>
      <w:r>
        <w:rPr>
          <w:rFonts w:hint="eastAsia" w:ascii="华文仿宋" w:hAnsi="华文仿宋" w:eastAsia="华文仿宋"/>
          <w:sz w:val="28"/>
        </w:rPr>
        <w:t>：廉洁自律承诺书</w:t>
      </w:r>
    </w:p>
    <w:p w14:paraId="1B11F924"/>
    <w:p w14:paraId="46A8251C">
      <w:pPr>
        <w:widowControl/>
        <w:spacing w:line="360" w:lineRule="auto"/>
        <w:ind w:firstLine="420" w:firstLineChars="200"/>
        <w:jc w:val="left"/>
        <w:rPr>
          <w:rFonts w:ascii="Times" w:hAnsi="Times" w:eastAsia="华文仿宋" w:cs="Arial"/>
        </w:rPr>
      </w:pPr>
      <w:r>
        <w:rPr>
          <w:rFonts w:hint="eastAsia" w:ascii="Times" w:hAnsi="Times" w:eastAsia="华文仿宋" w:cs="Arial"/>
        </w:rPr>
        <w:t>为认真贯彻落实中共中央关于反腐倡廉工作精神，做好廉洁自律，预防和减少经济犯罪，并最终确保能与贵公司保持长久合作、互惠共赢，本公司作为供应商，自愿做出如下承诺:</w:t>
      </w:r>
    </w:p>
    <w:p w14:paraId="4F44F377">
      <w:pPr>
        <w:widowControl/>
        <w:spacing w:line="360" w:lineRule="auto"/>
        <w:jc w:val="left"/>
        <w:rPr>
          <w:rFonts w:ascii="Times" w:hAnsi="Times" w:eastAsia="华文仿宋" w:cs="Arial"/>
        </w:rPr>
      </w:pPr>
      <w:r>
        <w:rPr>
          <w:rFonts w:hint="eastAsia" w:ascii="Times" w:hAnsi="Times" w:eastAsia="华文仿宋" w:cs="Arial"/>
        </w:rPr>
        <w:t>一、 各项采购业务活动中严格遵守国家有关法律法规和廉洁从业规定,坚持公平、公开、公正、诚信的原则，决不损害国家和贵公司的利益。</w:t>
      </w:r>
    </w:p>
    <w:p w14:paraId="37588290">
      <w:pPr>
        <w:widowControl/>
        <w:spacing w:line="360" w:lineRule="auto"/>
        <w:jc w:val="left"/>
        <w:rPr>
          <w:rFonts w:ascii="Times" w:hAnsi="Times" w:eastAsia="华文仿宋" w:cs="Arial"/>
        </w:rPr>
      </w:pPr>
      <w:r>
        <w:rPr>
          <w:rFonts w:hint="eastAsia" w:ascii="Times" w:hAnsi="Times" w:eastAsia="华文仿宋" w:cs="Arial"/>
        </w:rPr>
        <w:t>二、本公司(含工作人员)不以任何名义或任何形式向贵公司相关人员或其利益相关人馈赠财物(包括但不限于礼品、礼金、消费卡、有价证券、支付凭证、纪念品和土特产等)。</w:t>
      </w:r>
    </w:p>
    <w:p w14:paraId="4BF808C7">
      <w:pPr>
        <w:widowControl/>
        <w:spacing w:line="360" w:lineRule="auto"/>
        <w:jc w:val="left"/>
        <w:rPr>
          <w:rFonts w:ascii="Times" w:hAnsi="Times" w:eastAsia="华文仿宋" w:cs="Arial"/>
        </w:rPr>
      </w:pPr>
      <w:r>
        <w:rPr>
          <w:rFonts w:hint="eastAsia" w:ascii="Times" w:hAnsi="Times" w:eastAsia="华文仿宋" w:cs="Arial"/>
        </w:rPr>
        <w:t>三、本公司(含工作人员)不以任何名义向贵公司相关人员或其利益相关人提供非正常商务宴请、度假、旅游、到营业性娱乐场所及健身场所消费、组织与业务活动无关的参观等。</w:t>
      </w:r>
    </w:p>
    <w:p w14:paraId="22B5B05C">
      <w:pPr>
        <w:widowControl/>
        <w:spacing w:line="360" w:lineRule="auto"/>
        <w:jc w:val="left"/>
        <w:rPr>
          <w:rFonts w:ascii="Times" w:hAnsi="Times" w:eastAsia="华文仿宋" w:cs="Arial"/>
        </w:rPr>
      </w:pPr>
      <w:r>
        <w:rPr>
          <w:rFonts w:hint="eastAsia" w:ascii="Times" w:hAnsi="Times" w:eastAsia="华文仿宋" w:cs="Arial"/>
        </w:rPr>
        <w:t>四、本公司(含工作人员)决不向贵公司相关人员或其利益相关人提供工作以及提供借款、投资入股和支付应由其个人支付的各种费用(包括但不限于婚丧嫁娶、购物、学费及其他费用等)。</w:t>
      </w:r>
    </w:p>
    <w:p w14:paraId="309E3DA9">
      <w:pPr>
        <w:widowControl/>
        <w:spacing w:line="360" w:lineRule="auto"/>
        <w:jc w:val="left"/>
        <w:rPr>
          <w:rFonts w:ascii="Times" w:hAnsi="Times" w:eastAsia="华文仿宋" w:cs="Arial"/>
        </w:rPr>
      </w:pPr>
      <w:r>
        <w:rPr>
          <w:rFonts w:hint="eastAsia" w:ascii="Times" w:hAnsi="Times" w:eastAsia="华文仿宋" w:cs="Arial"/>
        </w:rPr>
        <w:t>五、本公司(含工作人员)决不与贵公司相关人员或其利益相关人从事与双方业务相关的物资买卖和中介活动，也不得共同从事其他营利性经营活动或提供便利条件。</w:t>
      </w:r>
    </w:p>
    <w:p w14:paraId="7961CFD6">
      <w:pPr>
        <w:widowControl/>
        <w:spacing w:line="360" w:lineRule="auto"/>
        <w:jc w:val="left"/>
        <w:rPr>
          <w:rFonts w:ascii="Times" w:hAnsi="Times" w:eastAsia="华文仿宋" w:cs="Arial"/>
        </w:rPr>
      </w:pPr>
      <w:r>
        <w:rPr>
          <w:rFonts w:hint="eastAsia" w:ascii="Times" w:hAnsi="Times" w:eastAsia="华文仿宋" w:cs="Arial"/>
        </w:rPr>
        <w:t>六、本公司(含工作人员)不私下接触贵公司人员或其利益相关人，且决不与其他竞卖人串标，也决不以弄虚作假的方式参加竞价，或采取任何手段排挤其他竞卖人参与公平竞争。</w:t>
      </w:r>
    </w:p>
    <w:p w14:paraId="49D93594">
      <w:pPr>
        <w:widowControl/>
        <w:spacing w:line="360" w:lineRule="auto"/>
        <w:jc w:val="left"/>
        <w:rPr>
          <w:rFonts w:ascii="Times" w:hAnsi="Times" w:eastAsia="华文仿宋" w:cs="Arial"/>
        </w:rPr>
      </w:pPr>
      <w:r>
        <w:rPr>
          <w:rFonts w:hint="eastAsia" w:ascii="Times" w:hAnsi="Times" w:eastAsia="华文仿宋" w:cs="Arial"/>
        </w:rPr>
        <w:t>七、本公司发现贵公司相关人员或其利益相关人有违反本承诺书行为及倾向的，有义务提醒纠正并向贵公司举报。</w:t>
      </w:r>
    </w:p>
    <w:p w14:paraId="6C4AED8E">
      <w:pPr>
        <w:widowControl/>
        <w:spacing w:line="360" w:lineRule="auto"/>
        <w:jc w:val="left"/>
        <w:rPr>
          <w:rFonts w:ascii="Times" w:hAnsi="Times" w:eastAsia="华文仿宋" w:cs="Arial"/>
        </w:rPr>
      </w:pPr>
      <w:r>
        <w:rPr>
          <w:rFonts w:hint="eastAsia" w:ascii="Times" w:hAnsi="Times" w:eastAsia="华文仿宋" w:cs="Arial"/>
        </w:rPr>
        <w:t>八、本公司有违反承诺并经贵公司证实确认后，同意取消贵公司供应商资格。</w:t>
      </w:r>
    </w:p>
    <w:p w14:paraId="1510B369">
      <w:pPr>
        <w:widowControl/>
        <w:spacing w:line="360" w:lineRule="auto"/>
        <w:jc w:val="left"/>
        <w:rPr>
          <w:rFonts w:ascii="Times" w:hAnsi="Times" w:eastAsia="华文仿宋" w:cs="Arial"/>
        </w:rPr>
      </w:pPr>
      <w:r>
        <w:rPr>
          <w:rFonts w:hint="eastAsia" w:ascii="Times" w:hAnsi="Times" w:eastAsia="华文仿宋" w:cs="Arial"/>
        </w:rPr>
        <w:t>九、本承诺书自签署之日起并加盖公章后生效。</w:t>
      </w:r>
    </w:p>
    <w:p w14:paraId="4AF18A28">
      <w:pPr>
        <w:widowControl/>
        <w:spacing w:line="360" w:lineRule="auto"/>
        <w:jc w:val="left"/>
        <w:rPr>
          <w:rFonts w:ascii="Times" w:hAnsi="Times" w:eastAsia="华文仿宋" w:cs="Arial"/>
        </w:rPr>
      </w:pPr>
      <w:r>
        <w:rPr>
          <w:rFonts w:hint="eastAsia" w:ascii="Times" w:hAnsi="Times" w:eastAsia="华文仿宋" w:cs="Arial"/>
        </w:rPr>
        <w:t>十、本承诺书</w:t>
      </w:r>
      <w:r>
        <w:rPr>
          <w:rFonts w:hint="eastAsia" w:ascii="Times" w:hAnsi="Times" w:eastAsia="华文仿宋" w:cs="Arial"/>
          <w:lang w:val="en-US" w:eastAsia="zh-CN"/>
        </w:rPr>
        <w:t>一</w:t>
      </w:r>
      <w:r>
        <w:rPr>
          <w:rFonts w:hint="eastAsia" w:ascii="Times" w:hAnsi="Times" w:eastAsia="华文仿宋" w:cs="Arial"/>
        </w:rPr>
        <w:t>式两份，本公司与贵公司双方各执</w:t>
      </w:r>
      <w:r>
        <w:rPr>
          <w:rFonts w:hint="eastAsia" w:ascii="Times" w:hAnsi="Times" w:eastAsia="华文仿宋" w:cs="Arial"/>
          <w:lang w:val="en-US" w:eastAsia="zh-CN"/>
        </w:rPr>
        <w:t>一</w:t>
      </w:r>
      <w:r>
        <w:rPr>
          <w:rFonts w:hint="eastAsia" w:ascii="Times" w:hAnsi="Times" w:eastAsia="华文仿宋" w:cs="Arial"/>
        </w:rPr>
        <w:t>份。</w:t>
      </w:r>
    </w:p>
    <w:p w14:paraId="5311B6BA">
      <w:pPr>
        <w:widowControl/>
        <w:spacing w:line="360" w:lineRule="auto"/>
        <w:jc w:val="left"/>
        <w:rPr>
          <w:rFonts w:ascii="Times" w:hAnsi="Times" w:eastAsia="华文仿宋" w:cs="Arial"/>
        </w:rPr>
      </w:pPr>
    </w:p>
    <w:p w14:paraId="5762384B">
      <w:pPr>
        <w:widowControl/>
        <w:spacing w:line="360" w:lineRule="auto"/>
        <w:jc w:val="left"/>
        <w:rPr>
          <w:rFonts w:ascii="Times" w:hAnsi="Times" w:eastAsia="华文仿宋" w:cs="Arial"/>
        </w:rPr>
      </w:pPr>
      <w:r>
        <w:rPr>
          <w:rFonts w:ascii="Times" w:hAnsi="Times" w:eastAsia="华文仿宋" w:cs="Arial"/>
        </w:rPr>
        <w:t xml:space="preserve">                        </w:t>
      </w:r>
    </w:p>
    <w:p w14:paraId="50DE47B6">
      <w:pPr>
        <w:widowControl/>
        <w:spacing w:line="360" w:lineRule="auto"/>
        <w:jc w:val="right"/>
        <w:rPr>
          <w:rFonts w:ascii="Times" w:hAnsi="Times" w:eastAsia="华文仿宋" w:cs="Arial"/>
        </w:rPr>
      </w:pPr>
      <w:r>
        <w:rPr>
          <w:rFonts w:hint="eastAsia" w:ascii="Times" w:hAnsi="Times" w:eastAsia="华文仿宋" w:cs="Arial"/>
        </w:rPr>
        <w:t xml:space="preserve">                         </w:t>
      </w:r>
    </w:p>
    <w:p w14:paraId="229C541F">
      <w:pPr>
        <w:widowControl/>
        <w:spacing w:line="360" w:lineRule="auto"/>
        <w:ind w:right="840"/>
        <w:jc w:val="right"/>
        <w:rPr>
          <w:rFonts w:ascii="Times" w:hAnsi="Times" w:eastAsia="华文仿宋" w:cs="Arial"/>
        </w:rPr>
      </w:pPr>
      <w:r>
        <w:rPr>
          <w:rFonts w:hint="eastAsia" w:ascii="Times" w:hAnsi="Times" w:eastAsia="华文仿宋" w:cs="Arial"/>
        </w:rPr>
        <w:t>承诺单位</w:t>
      </w:r>
      <w:r>
        <w:rPr>
          <w:rFonts w:hint="eastAsia" w:ascii="Times" w:hAnsi="Times" w:eastAsia="华文仿宋" w:cs="Arial"/>
          <w:lang w:eastAsia="zh-CN"/>
        </w:rPr>
        <w:t>：</w:t>
      </w:r>
      <w:r>
        <w:rPr>
          <w:rFonts w:hint="eastAsia" w:ascii="Times" w:hAnsi="Times" w:eastAsia="华文仿宋" w:cs="Arial"/>
        </w:rPr>
        <w:t>(加盖公章)</w:t>
      </w:r>
      <w:r>
        <w:rPr>
          <w:rFonts w:ascii="Times" w:hAnsi="Times" w:eastAsia="华文仿宋" w:cs="Arial"/>
        </w:rPr>
        <w:t xml:space="preserve">       </w:t>
      </w:r>
    </w:p>
    <w:p w14:paraId="62535520">
      <w:pPr>
        <w:widowControl/>
        <w:spacing w:line="360" w:lineRule="auto"/>
        <w:jc w:val="right"/>
        <w:rPr>
          <w:rFonts w:ascii="Times" w:hAnsi="Times" w:eastAsia="华文仿宋" w:cs="Arial"/>
        </w:rPr>
      </w:pPr>
      <w:r>
        <w:rPr>
          <w:rFonts w:ascii="Times" w:hAnsi="Times" w:eastAsia="华文仿宋" w:cs="Arial"/>
        </w:rPr>
        <w:t xml:space="preserve"> </w:t>
      </w:r>
    </w:p>
    <w:p w14:paraId="26F4A15A">
      <w:pPr>
        <w:widowControl/>
        <w:spacing w:line="360" w:lineRule="auto"/>
        <w:ind w:right="420"/>
        <w:jc w:val="right"/>
        <w:rPr>
          <w:rFonts w:ascii="Times" w:hAnsi="Times" w:eastAsia="华文仿宋" w:cs="Arial"/>
        </w:rPr>
      </w:pPr>
      <w:r>
        <w:rPr>
          <w:rFonts w:hint="eastAsia" w:ascii="Times" w:hAnsi="Times" w:eastAsia="华文仿宋" w:cs="Arial"/>
        </w:rPr>
        <w:t>日期:    年    月   日</w:t>
      </w:r>
    </w:p>
    <w:p w14:paraId="632A5540">
      <w:pPr>
        <w:spacing w:line="600" w:lineRule="exact"/>
        <w:ind w:right="420"/>
        <w:jc w:val="both"/>
        <w:rPr>
          <w:rFonts w:ascii="Times" w:hAnsi="Times" w:eastAsia="华文仿宋" w:cs="Arial"/>
        </w:rPr>
      </w:pPr>
      <w:r>
        <w:rPr>
          <w:rFonts w:hint="eastAsia" w:ascii="Times" w:hAnsi="Times" w:eastAsia="华文仿宋" w:cs="Arial"/>
        </w:rPr>
        <w:t xml:space="preserve">   </w:t>
      </w: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cstheme="minorBidi"/>
        <w:kern w:val="2"/>
        <w:sz w:val="21"/>
        <w:szCs w:val="22"/>
        <w:lang w:val="en-US" w:eastAsia="zh-CN" w:bidi="ar-SA"/>
      </w:rPr>
      <w:id w:val="147463670"/>
      <w:showingPlcHdr/>
    </w:sdtPr>
    <w:sdtEndPr>
      <w:rPr>
        <w:rFonts w:asciiTheme="minorHAnsi" w:hAnsiTheme="minorHAnsi" w:eastAsiaTheme="minorEastAsia" w:cstheme="minorBidi"/>
        <w:kern w:val="2"/>
        <w:sz w:val="21"/>
        <w:szCs w:val="22"/>
        <w:lang w:val="en-US" w:eastAsia="zh-CN" w:bidi="ar-SA"/>
      </w:rPr>
    </w:sdtEndPr>
    <w:sdtContent>
      <w:p w14:paraId="2EA71E09">
        <w:pPr>
          <w:pStyle w:val="11"/>
          <w:jc w:val="center"/>
        </w:pPr>
        <w:r>
          <w:t xml:space="preserve">     </w:t>
        </w:r>
      </w:p>
    </w:sdtContent>
  </w:sdt>
  <w:p w14:paraId="09F70B6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2D8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4D87C">
                          <w:pPr>
                            <w:pStyle w:val="11"/>
                            <w:rPr>
                              <w:rFonts w:ascii="宋体" w:hAnsi="宋体" w:eastAsia="宋体"/>
                              <w:sz w:val="28"/>
                            </w:rPr>
                          </w:pPr>
                          <w:r>
                            <w:rPr>
                              <w:rFonts w:hint="eastAsia" w:ascii="华文仿宋" w:hAnsi="华文仿宋" w:eastAsia="华文仿宋" w:cs="华文仿宋"/>
                              <w:sz w:val="18"/>
                              <w:szCs w:val="18"/>
                            </w:rPr>
                            <w:fldChar w:fldCharType="begin"/>
                          </w:r>
                          <w:r>
                            <w:rPr>
                              <w:rFonts w:hint="eastAsia" w:ascii="华文仿宋" w:hAnsi="华文仿宋" w:eastAsia="华文仿宋" w:cs="华文仿宋"/>
                              <w:sz w:val="18"/>
                              <w:szCs w:val="18"/>
                            </w:rPr>
                            <w:instrText xml:space="preserve"> PAGE  \* MERGEFORMAT </w:instrText>
                          </w:r>
                          <w:r>
                            <w:rPr>
                              <w:rFonts w:hint="eastAsia" w:ascii="华文仿宋" w:hAnsi="华文仿宋" w:eastAsia="华文仿宋" w:cs="华文仿宋"/>
                              <w:sz w:val="18"/>
                              <w:szCs w:val="18"/>
                            </w:rPr>
                            <w:fldChar w:fldCharType="separate"/>
                          </w:r>
                          <w:r>
                            <w:rPr>
                              <w:rFonts w:hint="eastAsia" w:ascii="华文仿宋" w:hAnsi="华文仿宋" w:eastAsia="华文仿宋" w:cs="华文仿宋"/>
                              <w:sz w:val="18"/>
                              <w:szCs w:val="18"/>
                            </w:rPr>
                            <w:t>1</w:t>
                          </w:r>
                          <w:r>
                            <w:rPr>
                              <w:rFonts w:hint="eastAsia" w:ascii="华文仿宋" w:hAnsi="华文仿宋" w:eastAsia="华文仿宋" w:cs="华文仿宋"/>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34D87C">
                    <w:pPr>
                      <w:pStyle w:val="11"/>
                      <w:rPr>
                        <w:rFonts w:ascii="宋体" w:hAnsi="宋体" w:eastAsia="宋体"/>
                        <w:sz w:val="28"/>
                      </w:rPr>
                    </w:pPr>
                    <w:r>
                      <w:rPr>
                        <w:rFonts w:hint="eastAsia" w:ascii="华文仿宋" w:hAnsi="华文仿宋" w:eastAsia="华文仿宋" w:cs="华文仿宋"/>
                        <w:sz w:val="18"/>
                        <w:szCs w:val="18"/>
                      </w:rPr>
                      <w:fldChar w:fldCharType="begin"/>
                    </w:r>
                    <w:r>
                      <w:rPr>
                        <w:rFonts w:hint="eastAsia" w:ascii="华文仿宋" w:hAnsi="华文仿宋" w:eastAsia="华文仿宋" w:cs="华文仿宋"/>
                        <w:sz w:val="18"/>
                        <w:szCs w:val="18"/>
                      </w:rPr>
                      <w:instrText xml:space="preserve"> PAGE  \* MERGEFORMAT </w:instrText>
                    </w:r>
                    <w:r>
                      <w:rPr>
                        <w:rFonts w:hint="eastAsia" w:ascii="华文仿宋" w:hAnsi="华文仿宋" w:eastAsia="华文仿宋" w:cs="华文仿宋"/>
                        <w:sz w:val="18"/>
                        <w:szCs w:val="18"/>
                      </w:rPr>
                      <w:fldChar w:fldCharType="separate"/>
                    </w:r>
                    <w:r>
                      <w:rPr>
                        <w:rFonts w:hint="eastAsia" w:ascii="华文仿宋" w:hAnsi="华文仿宋" w:eastAsia="华文仿宋" w:cs="华文仿宋"/>
                        <w:sz w:val="18"/>
                        <w:szCs w:val="18"/>
                      </w:rPr>
                      <w:t>1</w:t>
                    </w:r>
                    <w:r>
                      <w:rPr>
                        <w:rFonts w:hint="eastAsia" w:ascii="华文仿宋" w:hAnsi="华文仿宋" w:eastAsia="华文仿宋" w:cs="华文仿宋"/>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ABAF">
    <w:pPr>
      <w:pStyle w:val="12"/>
      <w:pBdr>
        <w:bottom w:val="single" w:color="auto" w:sz="4" w:space="1"/>
      </w:pBd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-1125220</wp:posOffset>
          </wp:positionH>
          <wp:positionV relativeFrom="paragraph">
            <wp:posOffset>-533400</wp:posOffset>
          </wp:positionV>
          <wp:extent cx="1143000" cy="685800"/>
          <wp:effectExtent l="0" t="0" r="0" b="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143000" cy="685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84888"/>
    <w:multiLevelType w:val="multilevel"/>
    <w:tmpl w:val="52E84888"/>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iMGY3MzA0N2FkODM4ZjY5MDJhNmYwODMwZTg3NmQifQ=="/>
  </w:docVars>
  <w:rsids>
    <w:rsidRoot w:val="0033212E"/>
    <w:rsid w:val="00002E57"/>
    <w:rsid w:val="000050C1"/>
    <w:rsid w:val="00007843"/>
    <w:rsid w:val="00011FB8"/>
    <w:rsid w:val="0001209E"/>
    <w:rsid w:val="00017FB5"/>
    <w:rsid w:val="000202C2"/>
    <w:rsid w:val="00023184"/>
    <w:rsid w:val="00023EA3"/>
    <w:rsid w:val="0004704A"/>
    <w:rsid w:val="0006317A"/>
    <w:rsid w:val="000636EE"/>
    <w:rsid w:val="00066D3D"/>
    <w:rsid w:val="000673EB"/>
    <w:rsid w:val="0007452A"/>
    <w:rsid w:val="00076221"/>
    <w:rsid w:val="000771C3"/>
    <w:rsid w:val="00080069"/>
    <w:rsid w:val="00080A1A"/>
    <w:rsid w:val="00080E5B"/>
    <w:rsid w:val="000810AA"/>
    <w:rsid w:val="00081E9E"/>
    <w:rsid w:val="000851FC"/>
    <w:rsid w:val="000862C4"/>
    <w:rsid w:val="00090380"/>
    <w:rsid w:val="00091A64"/>
    <w:rsid w:val="000934C4"/>
    <w:rsid w:val="000A2ECC"/>
    <w:rsid w:val="000A654B"/>
    <w:rsid w:val="000A7420"/>
    <w:rsid w:val="000B4226"/>
    <w:rsid w:val="000B559B"/>
    <w:rsid w:val="000C2F6A"/>
    <w:rsid w:val="000C453E"/>
    <w:rsid w:val="000C5ADD"/>
    <w:rsid w:val="000D092C"/>
    <w:rsid w:val="000D6B43"/>
    <w:rsid w:val="000E37A4"/>
    <w:rsid w:val="000E453E"/>
    <w:rsid w:val="000F2B50"/>
    <w:rsid w:val="000F3907"/>
    <w:rsid w:val="00100987"/>
    <w:rsid w:val="00101577"/>
    <w:rsid w:val="00103EA9"/>
    <w:rsid w:val="001077F3"/>
    <w:rsid w:val="00114FC1"/>
    <w:rsid w:val="00131D2D"/>
    <w:rsid w:val="00131E90"/>
    <w:rsid w:val="001356C0"/>
    <w:rsid w:val="00146A0B"/>
    <w:rsid w:val="00157445"/>
    <w:rsid w:val="00160927"/>
    <w:rsid w:val="00175B5D"/>
    <w:rsid w:val="00175C94"/>
    <w:rsid w:val="001764E0"/>
    <w:rsid w:val="001B0061"/>
    <w:rsid w:val="001B0D0B"/>
    <w:rsid w:val="001B1519"/>
    <w:rsid w:val="001B6199"/>
    <w:rsid w:val="001B6B33"/>
    <w:rsid w:val="001C112A"/>
    <w:rsid w:val="001D0467"/>
    <w:rsid w:val="001D4DFC"/>
    <w:rsid w:val="001E7E40"/>
    <w:rsid w:val="001F129A"/>
    <w:rsid w:val="001F7963"/>
    <w:rsid w:val="00200283"/>
    <w:rsid w:val="0020033A"/>
    <w:rsid w:val="002004A2"/>
    <w:rsid w:val="0020608F"/>
    <w:rsid w:val="0021250F"/>
    <w:rsid w:val="002137D5"/>
    <w:rsid w:val="002160A8"/>
    <w:rsid w:val="00221F9B"/>
    <w:rsid w:val="00230FE5"/>
    <w:rsid w:val="002310BA"/>
    <w:rsid w:val="00234CF2"/>
    <w:rsid w:val="00236200"/>
    <w:rsid w:val="00236A7B"/>
    <w:rsid w:val="00237521"/>
    <w:rsid w:val="002410E7"/>
    <w:rsid w:val="00242C7A"/>
    <w:rsid w:val="0024497E"/>
    <w:rsid w:val="00244F4B"/>
    <w:rsid w:val="00246890"/>
    <w:rsid w:val="002579C9"/>
    <w:rsid w:val="00257ADA"/>
    <w:rsid w:val="0026646C"/>
    <w:rsid w:val="002677E5"/>
    <w:rsid w:val="00292BD8"/>
    <w:rsid w:val="002A13F4"/>
    <w:rsid w:val="002B47E4"/>
    <w:rsid w:val="002B503D"/>
    <w:rsid w:val="002B7B34"/>
    <w:rsid w:val="002C09CA"/>
    <w:rsid w:val="002C1042"/>
    <w:rsid w:val="002C3B90"/>
    <w:rsid w:val="002C5D0F"/>
    <w:rsid w:val="002D207F"/>
    <w:rsid w:val="002D23DC"/>
    <w:rsid w:val="002D7F8C"/>
    <w:rsid w:val="002E1332"/>
    <w:rsid w:val="002E6066"/>
    <w:rsid w:val="003002FC"/>
    <w:rsid w:val="00306A34"/>
    <w:rsid w:val="00306C19"/>
    <w:rsid w:val="003134B8"/>
    <w:rsid w:val="00317280"/>
    <w:rsid w:val="00321455"/>
    <w:rsid w:val="003216DD"/>
    <w:rsid w:val="00327AF8"/>
    <w:rsid w:val="0033212E"/>
    <w:rsid w:val="003358AF"/>
    <w:rsid w:val="0033644C"/>
    <w:rsid w:val="00336DE9"/>
    <w:rsid w:val="0034248A"/>
    <w:rsid w:val="00342CAD"/>
    <w:rsid w:val="003441B6"/>
    <w:rsid w:val="00356D2F"/>
    <w:rsid w:val="00361614"/>
    <w:rsid w:val="00364631"/>
    <w:rsid w:val="00366EF1"/>
    <w:rsid w:val="00372A25"/>
    <w:rsid w:val="003754F2"/>
    <w:rsid w:val="00380D75"/>
    <w:rsid w:val="00381D48"/>
    <w:rsid w:val="00390A99"/>
    <w:rsid w:val="003915A9"/>
    <w:rsid w:val="00391F51"/>
    <w:rsid w:val="00392945"/>
    <w:rsid w:val="003948DA"/>
    <w:rsid w:val="0039593D"/>
    <w:rsid w:val="00397F38"/>
    <w:rsid w:val="003A4156"/>
    <w:rsid w:val="003C459E"/>
    <w:rsid w:val="003E041B"/>
    <w:rsid w:val="003F0DE6"/>
    <w:rsid w:val="003F438A"/>
    <w:rsid w:val="003F49C8"/>
    <w:rsid w:val="003F73A9"/>
    <w:rsid w:val="0040065A"/>
    <w:rsid w:val="0040091F"/>
    <w:rsid w:val="0040420F"/>
    <w:rsid w:val="00404A2E"/>
    <w:rsid w:val="00410782"/>
    <w:rsid w:val="004130E6"/>
    <w:rsid w:val="00413BFC"/>
    <w:rsid w:val="004200BC"/>
    <w:rsid w:val="00420B81"/>
    <w:rsid w:val="004249CB"/>
    <w:rsid w:val="004260D4"/>
    <w:rsid w:val="00426375"/>
    <w:rsid w:val="004320B0"/>
    <w:rsid w:val="00432AF2"/>
    <w:rsid w:val="00434160"/>
    <w:rsid w:val="004343BB"/>
    <w:rsid w:val="00435192"/>
    <w:rsid w:val="004406CB"/>
    <w:rsid w:val="004418D0"/>
    <w:rsid w:val="00441F7E"/>
    <w:rsid w:val="00443089"/>
    <w:rsid w:val="00446DA4"/>
    <w:rsid w:val="00447414"/>
    <w:rsid w:val="00447C78"/>
    <w:rsid w:val="00450AA5"/>
    <w:rsid w:val="004529AD"/>
    <w:rsid w:val="00455370"/>
    <w:rsid w:val="00457BB4"/>
    <w:rsid w:val="00461811"/>
    <w:rsid w:val="00466A73"/>
    <w:rsid w:val="00486CB7"/>
    <w:rsid w:val="004970E1"/>
    <w:rsid w:val="004A2E4B"/>
    <w:rsid w:val="004A4DD4"/>
    <w:rsid w:val="004B5452"/>
    <w:rsid w:val="004C398D"/>
    <w:rsid w:val="004D0BF2"/>
    <w:rsid w:val="004D350F"/>
    <w:rsid w:val="004E0515"/>
    <w:rsid w:val="004F04E7"/>
    <w:rsid w:val="004F2D32"/>
    <w:rsid w:val="004F6ADD"/>
    <w:rsid w:val="00500862"/>
    <w:rsid w:val="005018A9"/>
    <w:rsid w:val="00510D99"/>
    <w:rsid w:val="00511B7F"/>
    <w:rsid w:val="00511FD7"/>
    <w:rsid w:val="005156D2"/>
    <w:rsid w:val="00521246"/>
    <w:rsid w:val="00521AA1"/>
    <w:rsid w:val="0052237C"/>
    <w:rsid w:val="00524D74"/>
    <w:rsid w:val="005258EF"/>
    <w:rsid w:val="00530EF5"/>
    <w:rsid w:val="00530F40"/>
    <w:rsid w:val="00550BD3"/>
    <w:rsid w:val="0055267A"/>
    <w:rsid w:val="005563DB"/>
    <w:rsid w:val="00561031"/>
    <w:rsid w:val="005615D8"/>
    <w:rsid w:val="0057106B"/>
    <w:rsid w:val="00573989"/>
    <w:rsid w:val="00575B4F"/>
    <w:rsid w:val="005813E6"/>
    <w:rsid w:val="005A0A4B"/>
    <w:rsid w:val="005A1CB3"/>
    <w:rsid w:val="005B4A24"/>
    <w:rsid w:val="005B4C9E"/>
    <w:rsid w:val="005B6A7E"/>
    <w:rsid w:val="005C2ADE"/>
    <w:rsid w:val="005C70E9"/>
    <w:rsid w:val="005D2D4A"/>
    <w:rsid w:val="005D798C"/>
    <w:rsid w:val="005D7A1E"/>
    <w:rsid w:val="005E1E7A"/>
    <w:rsid w:val="005E50A5"/>
    <w:rsid w:val="005E5B33"/>
    <w:rsid w:val="005F45C6"/>
    <w:rsid w:val="006013D9"/>
    <w:rsid w:val="00606AEB"/>
    <w:rsid w:val="0060780D"/>
    <w:rsid w:val="00607AE1"/>
    <w:rsid w:val="0061076E"/>
    <w:rsid w:val="006132B4"/>
    <w:rsid w:val="00613734"/>
    <w:rsid w:val="00617F5E"/>
    <w:rsid w:val="006274AD"/>
    <w:rsid w:val="00630E71"/>
    <w:rsid w:val="00631644"/>
    <w:rsid w:val="00633263"/>
    <w:rsid w:val="00643165"/>
    <w:rsid w:val="0065258B"/>
    <w:rsid w:val="00664781"/>
    <w:rsid w:val="006678D6"/>
    <w:rsid w:val="0067036C"/>
    <w:rsid w:val="00677881"/>
    <w:rsid w:val="006802CC"/>
    <w:rsid w:val="00684253"/>
    <w:rsid w:val="00692E00"/>
    <w:rsid w:val="00696165"/>
    <w:rsid w:val="006A0AF3"/>
    <w:rsid w:val="006A6AC8"/>
    <w:rsid w:val="006B0B0F"/>
    <w:rsid w:val="006B78C3"/>
    <w:rsid w:val="006C27B6"/>
    <w:rsid w:val="006C747E"/>
    <w:rsid w:val="006D3FC5"/>
    <w:rsid w:val="006E26AF"/>
    <w:rsid w:val="006E3941"/>
    <w:rsid w:val="006E590F"/>
    <w:rsid w:val="006E6D87"/>
    <w:rsid w:val="006E7B3D"/>
    <w:rsid w:val="006F3F22"/>
    <w:rsid w:val="00706745"/>
    <w:rsid w:val="0070754A"/>
    <w:rsid w:val="00712A4D"/>
    <w:rsid w:val="007134DC"/>
    <w:rsid w:val="007144BA"/>
    <w:rsid w:val="00716A63"/>
    <w:rsid w:val="00720E29"/>
    <w:rsid w:val="0072179D"/>
    <w:rsid w:val="00733842"/>
    <w:rsid w:val="0073627B"/>
    <w:rsid w:val="00754740"/>
    <w:rsid w:val="007703D0"/>
    <w:rsid w:val="0077056D"/>
    <w:rsid w:val="00776477"/>
    <w:rsid w:val="007857E8"/>
    <w:rsid w:val="00785DEE"/>
    <w:rsid w:val="0079095A"/>
    <w:rsid w:val="007A6FE5"/>
    <w:rsid w:val="007B24CE"/>
    <w:rsid w:val="007B5436"/>
    <w:rsid w:val="007D1AF1"/>
    <w:rsid w:val="007D574C"/>
    <w:rsid w:val="007D7B8D"/>
    <w:rsid w:val="007D7F61"/>
    <w:rsid w:val="007E0EBE"/>
    <w:rsid w:val="007E2EEF"/>
    <w:rsid w:val="007F12F9"/>
    <w:rsid w:val="007F42FC"/>
    <w:rsid w:val="007F6333"/>
    <w:rsid w:val="007F69D1"/>
    <w:rsid w:val="00801664"/>
    <w:rsid w:val="00802F24"/>
    <w:rsid w:val="008038ED"/>
    <w:rsid w:val="00804FB9"/>
    <w:rsid w:val="00805275"/>
    <w:rsid w:val="00806BC8"/>
    <w:rsid w:val="008177A8"/>
    <w:rsid w:val="008202BF"/>
    <w:rsid w:val="00820EEC"/>
    <w:rsid w:val="008249BD"/>
    <w:rsid w:val="00831AFC"/>
    <w:rsid w:val="008428BD"/>
    <w:rsid w:val="00843DFB"/>
    <w:rsid w:val="00844E1E"/>
    <w:rsid w:val="00854CB4"/>
    <w:rsid w:val="008555E5"/>
    <w:rsid w:val="008566BF"/>
    <w:rsid w:val="00860003"/>
    <w:rsid w:val="00860367"/>
    <w:rsid w:val="00861BF8"/>
    <w:rsid w:val="008918CD"/>
    <w:rsid w:val="008944D7"/>
    <w:rsid w:val="008A3166"/>
    <w:rsid w:val="008A6199"/>
    <w:rsid w:val="008A77CC"/>
    <w:rsid w:val="008B00D1"/>
    <w:rsid w:val="008B1170"/>
    <w:rsid w:val="008B1E14"/>
    <w:rsid w:val="008B4A27"/>
    <w:rsid w:val="008B6DBA"/>
    <w:rsid w:val="008C06FB"/>
    <w:rsid w:val="008C3BFA"/>
    <w:rsid w:val="008C4C8B"/>
    <w:rsid w:val="008D7389"/>
    <w:rsid w:val="008F3649"/>
    <w:rsid w:val="008F3D8B"/>
    <w:rsid w:val="00901605"/>
    <w:rsid w:val="009042A4"/>
    <w:rsid w:val="00921A47"/>
    <w:rsid w:val="00923AD0"/>
    <w:rsid w:val="009315D7"/>
    <w:rsid w:val="00931983"/>
    <w:rsid w:val="0093271C"/>
    <w:rsid w:val="0093344D"/>
    <w:rsid w:val="00937A70"/>
    <w:rsid w:val="0094014C"/>
    <w:rsid w:val="00941AF3"/>
    <w:rsid w:val="00943857"/>
    <w:rsid w:val="009446D1"/>
    <w:rsid w:val="00950C1C"/>
    <w:rsid w:val="00951E49"/>
    <w:rsid w:val="00953C5A"/>
    <w:rsid w:val="00956336"/>
    <w:rsid w:val="009600F0"/>
    <w:rsid w:val="00985DEA"/>
    <w:rsid w:val="00987225"/>
    <w:rsid w:val="00991E05"/>
    <w:rsid w:val="009945E1"/>
    <w:rsid w:val="00994DA9"/>
    <w:rsid w:val="009B0EEB"/>
    <w:rsid w:val="009B13FE"/>
    <w:rsid w:val="009B32CE"/>
    <w:rsid w:val="009D0183"/>
    <w:rsid w:val="009D1A5D"/>
    <w:rsid w:val="009D35FB"/>
    <w:rsid w:val="009D5A67"/>
    <w:rsid w:val="009D70B1"/>
    <w:rsid w:val="009E3287"/>
    <w:rsid w:val="009E3328"/>
    <w:rsid w:val="009E41BA"/>
    <w:rsid w:val="009F2A7D"/>
    <w:rsid w:val="00A017B0"/>
    <w:rsid w:val="00A02105"/>
    <w:rsid w:val="00A04D2B"/>
    <w:rsid w:val="00A16422"/>
    <w:rsid w:val="00A16BBC"/>
    <w:rsid w:val="00A2299A"/>
    <w:rsid w:val="00A23B88"/>
    <w:rsid w:val="00A349FF"/>
    <w:rsid w:val="00A364B9"/>
    <w:rsid w:val="00A37A7B"/>
    <w:rsid w:val="00A445DA"/>
    <w:rsid w:val="00A57200"/>
    <w:rsid w:val="00A5758E"/>
    <w:rsid w:val="00A630E7"/>
    <w:rsid w:val="00A645DD"/>
    <w:rsid w:val="00A707E3"/>
    <w:rsid w:val="00A8180A"/>
    <w:rsid w:val="00A869A1"/>
    <w:rsid w:val="00A87BE3"/>
    <w:rsid w:val="00A91B48"/>
    <w:rsid w:val="00AA548A"/>
    <w:rsid w:val="00AA5C14"/>
    <w:rsid w:val="00AA63DC"/>
    <w:rsid w:val="00AB2465"/>
    <w:rsid w:val="00AB3FB0"/>
    <w:rsid w:val="00AB54A3"/>
    <w:rsid w:val="00AC0A67"/>
    <w:rsid w:val="00AC6C1B"/>
    <w:rsid w:val="00AD0D9D"/>
    <w:rsid w:val="00AD15C2"/>
    <w:rsid w:val="00AD5765"/>
    <w:rsid w:val="00AD5F24"/>
    <w:rsid w:val="00AE2F25"/>
    <w:rsid w:val="00AE3B43"/>
    <w:rsid w:val="00AE5B19"/>
    <w:rsid w:val="00AE641D"/>
    <w:rsid w:val="00AF2459"/>
    <w:rsid w:val="00AF58C7"/>
    <w:rsid w:val="00B1188C"/>
    <w:rsid w:val="00B13EE2"/>
    <w:rsid w:val="00B16056"/>
    <w:rsid w:val="00B16B54"/>
    <w:rsid w:val="00B23C03"/>
    <w:rsid w:val="00B254B8"/>
    <w:rsid w:val="00B25BDB"/>
    <w:rsid w:val="00B2616C"/>
    <w:rsid w:val="00B2704D"/>
    <w:rsid w:val="00B33384"/>
    <w:rsid w:val="00B34CC5"/>
    <w:rsid w:val="00B375BF"/>
    <w:rsid w:val="00B542E7"/>
    <w:rsid w:val="00B54C38"/>
    <w:rsid w:val="00B54F86"/>
    <w:rsid w:val="00B653E3"/>
    <w:rsid w:val="00B72093"/>
    <w:rsid w:val="00B75595"/>
    <w:rsid w:val="00B8056F"/>
    <w:rsid w:val="00B83D89"/>
    <w:rsid w:val="00B8697C"/>
    <w:rsid w:val="00B87E64"/>
    <w:rsid w:val="00B91651"/>
    <w:rsid w:val="00B9658E"/>
    <w:rsid w:val="00BA2030"/>
    <w:rsid w:val="00BA64AA"/>
    <w:rsid w:val="00BB0DC8"/>
    <w:rsid w:val="00BC1909"/>
    <w:rsid w:val="00BC1A57"/>
    <w:rsid w:val="00BC22FD"/>
    <w:rsid w:val="00BC6090"/>
    <w:rsid w:val="00BC6D4E"/>
    <w:rsid w:val="00BD3464"/>
    <w:rsid w:val="00BD4A01"/>
    <w:rsid w:val="00BD4D46"/>
    <w:rsid w:val="00BE44DF"/>
    <w:rsid w:val="00BF7BBF"/>
    <w:rsid w:val="00C03625"/>
    <w:rsid w:val="00C0411C"/>
    <w:rsid w:val="00C123E2"/>
    <w:rsid w:val="00C157C9"/>
    <w:rsid w:val="00C16FCE"/>
    <w:rsid w:val="00C22A03"/>
    <w:rsid w:val="00C25C38"/>
    <w:rsid w:val="00C304FF"/>
    <w:rsid w:val="00C308A2"/>
    <w:rsid w:val="00C30DE5"/>
    <w:rsid w:val="00C318D8"/>
    <w:rsid w:val="00C359E4"/>
    <w:rsid w:val="00C41A9A"/>
    <w:rsid w:val="00C42B61"/>
    <w:rsid w:val="00C47E23"/>
    <w:rsid w:val="00C50F1B"/>
    <w:rsid w:val="00C657D2"/>
    <w:rsid w:val="00C662E9"/>
    <w:rsid w:val="00C735F6"/>
    <w:rsid w:val="00C85919"/>
    <w:rsid w:val="00C943D9"/>
    <w:rsid w:val="00CA3179"/>
    <w:rsid w:val="00CB0EB1"/>
    <w:rsid w:val="00CB2E31"/>
    <w:rsid w:val="00CC4596"/>
    <w:rsid w:val="00CD1351"/>
    <w:rsid w:val="00CD1B89"/>
    <w:rsid w:val="00CE08AE"/>
    <w:rsid w:val="00CF67F7"/>
    <w:rsid w:val="00CF6903"/>
    <w:rsid w:val="00D00131"/>
    <w:rsid w:val="00D06326"/>
    <w:rsid w:val="00D06704"/>
    <w:rsid w:val="00D1220A"/>
    <w:rsid w:val="00D14320"/>
    <w:rsid w:val="00D15A34"/>
    <w:rsid w:val="00D31EA8"/>
    <w:rsid w:val="00D437D8"/>
    <w:rsid w:val="00D467B9"/>
    <w:rsid w:val="00D50FA2"/>
    <w:rsid w:val="00D60DA8"/>
    <w:rsid w:val="00D62E5C"/>
    <w:rsid w:val="00D6557A"/>
    <w:rsid w:val="00D6704A"/>
    <w:rsid w:val="00D73F42"/>
    <w:rsid w:val="00D8575C"/>
    <w:rsid w:val="00D87781"/>
    <w:rsid w:val="00D91DA6"/>
    <w:rsid w:val="00D92F11"/>
    <w:rsid w:val="00D967C4"/>
    <w:rsid w:val="00DA247B"/>
    <w:rsid w:val="00DA2731"/>
    <w:rsid w:val="00DA691F"/>
    <w:rsid w:val="00DA710D"/>
    <w:rsid w:val="00DC3056"/>
    <w:rsid w:val="00DC684A"/>
    <w:rsid w:val="00DD0626"/>
    <w:rsid w:val="00DE589A"/>
    <w:rsid w:val="00DF4E7F"/>
    <w:rsid w:val="00DF7083"/>
    <w:rsid w:val="00E01E6C"/>
    <w:rsid w:val="00E02D03"/>
    <w:rsid w:val="00E13A72"/>
    <w:rsid w:val="00E24C99"/>
    <w:rsid w:val="00E253F6"/>
    <w:rsid w:val="00E35E16"/>
    <w:rsid w:val="00E36151"/>
    <w:rsid w:val="00E524C3"/>
    <w:rsid w:val="00E57D84"/>
    <w:rsid w:val="00E66E12"/>
    <w:rsid w:val="00E750C2"/>
    <w:rsid w:val="00E76531"/>
    <w:rsid w:val="00E81B8A"/>
    <w:rsid w:val="00E82D2B"/>
    <w:rsid w:val="00EA44C0"/>
    <w:rsid w:val="00EB282A"/>
    <w:rsid w:val="00EC349F"/>
    <w:rsid w:val="00ED1D93"/>
    <w:rsid w:val="00EE05B9"/>
    <w:rsid w:val="00EE07C9"/>
    <w:rsid w:val="00EE26CE"/>
    <w:rsid w:val="00EE5A09"/>
    <w:rsid w:val="00EE7D34"/>
    <w:rsid w:val="00EF2009"/>
    <w:rsid w:val="00EF2793"/>
    <w:rsid w:val="00EF3710"/>
    <w:rsid w:val="00F00258"/>
    <w:rsid w:val="00F138E0"/>
    <w:rsid w:val="00F153BF"/>
    <w:rsid w:val="00F32B67"/>
    <w:rsid w:val="00F33FD3"/>
    <w:rsid w:val="00F34749"/>
    <w:rsid w:val="00F36865"/>
    <w:rsid w:val="00F44397"/>
    <w:rsid w:val="00F44B90"/>
    <w:rsid w:val="00F45EB4"/>
    <w:rsid w:val="00F47BED"/>
    <w:rsid w:val="00F52D05"/>
    <w:rsid w:val="00F54A98"/>
    <w:rsid w:val="00F56EDE"/>
    <w:rsid w:val="00F577CC"/>
    <w:rsid w:val="00F64AB6"/>
    <w:rsid w:val="00F66B49"/>
    <w:rsid w:val="00F7097B"/>
    <w:rsid w:val="00F72E1B"/>
    <w:rsid w:val="00F73E67"/>
    <w:rsid w:val="00F838F5"/>
    <w:rsid w:val="00F922A8"/>
    <w:rsid w:val="00F95AAB"/>
    <w:rsid w:val="00FA14AE"/>
    <w:rsid w:val="00FA3967"/>
    <w:rsid w:val="00FA4B25"/>
    <w:rsid w:val="00FA5B98"/>
    <w:rsid w:val="00FB081A"/>
    <w:rsid w:val="00FB7436"/>
    <w:rsid w:val="00FC0F0A"/>
    <w:rsid w:val="00FC4663"/>
    <w:rsid w:val="00FC7348"/>
    <w:rsid w:val="00FD194F"/>
    <w:rsid w:val="00FD24D1"/>
    <w:rsid w:val="00FD438B"/>
    <w:rsid w:val="00FD509C"/>
    <w:rsid w:val="00FE176C"/>
    <w:rsid w:val="00FE1FFC"/>
    <w:rsid w:val="00FE280B"/>
    <w:rsid w:val="00FF3AE0"/>
    <w:rsid w:val="00FF680C"/>
    <w:rsid w:val="011007E4"/>
    <w:rsid w:val="01521C8D"/>
    <w:rsid w:val="0159126E"/>
    <w:rsid w:val="01670890"/>
    <w:rsid w:val="01BC6842"/>
    <w:rsid w:val="01C47A58"/>
    <w:rsid w:val="01D134FA"/>
    <w:rsid w:val="01D54D98"/>
    <w:rsid w:val="01EF572E"/>
    <w:rsid w:val="02333474"/>
    <w:rsid w:val="025C1DBC"/>
    <w:rsid w:val="026C6D7F"/>
    <w:rsid w:val="027125E7"/>
    <w:rsid w:val="027C0F8A"/>
    <w:rsid w:val="03304250"/>
    <w:rsid w:val="0388408C"/>
    <w:rsid w:val="0389341B"/>
    <w:rsid w:val="03EE2EC1"/>
    <w:rsid w:val="04075D02"/>
    <w:rsid w:val="04293B45"/>
    <w:rsid w:val="046F384F"/>
    <w:rsid w:val="04B862AB"/>
    <w:rsid w:val="051122DE"/>
    <w:rsid w:val="05121E5F"/>
    <w:rsid w:val="051546FD"/>
    <w:rsid w:val="05652AA0"/>
    <w:rsid w:val="05E735BD"/>
    <w:rsid w:val="05F01F9D"/>
    <w:rsid w:val="07462294"/>
    <w:rsid w:val="075B5D40"/>
    <w:rsid w:val="078F59E9"/>
    <w:rsid w:val="07D21C03"/>
    <w:rsid w:val="08220DBE"/>
    <w:rsid w:val="08362309"/>
    <w:rsid w:val="084C0C2A"/>
    <w:rsid w:val="08F24482"/>
    <w:rsid w:val="092B5E10"/>
    <w:rsid w:val="092D54BA"/>
    <w:rsid w:val="09336848"/>
    <w:rsid w:val="093920B1"/>
    <w:rsid w:val="098A290C"/>
    <w:rsid w:val="099948FD"/>
    <w:rsid w:val="09B11B82"/>
    <w:rsid w:val="09B41737"/>
    <w:rsid w:val="09BE25B6"/>
    <w:rsid w:val="0A023FB1"/>
    <w:rsid w:val="0A067AB9"/>
    <w:rsid w:val="0A1265BB"/>
    <w:rsid w:val="0A14667A"/>
    <w:rsid w:val="0A801619"/>
    <w:rsid w:val="0AD6392F"/>
    <w:rsid w:val="0AEE2A27"/>
    <w:rsid w:val="0B0A5387"/>
    <w:rsid w:val="0B325009"/>
    <w:rsid w:val="0B41770B"/>
    <w:rsid w:val="0B470389"/>
    <w:rsid w:val="0B4B1C27"/>
    <w:rsid w:val="0B594A6B"/>
    <w:rsid w:val="0BA37CB5"/>
    <w:rsid w:val="0C006EB6"/>
    <w:rsid w:val="0C4072B2"/>
    <w:rsid w:val="0C803B53"/>
    <w:rsid w:val="0CC869D2"/>
    <w:rsid w:val="0CD10852"/>
    <w:rsid w:val="0D3606B5"/>
    <w:rsid w:val="0D646FD0"/>
    <w:rsid w:val="0D7F02AE"/>
    <w:rsid w:val="0D837D9E"/>
    <w:rsid w:val="0DF04DC3"/>
    <w:rsid w:val="0DF55EE2"/>
    <w:rsid w:val="0E3D649D"/>
    <w:rsid w:val="0EC248F6"/>
    <w:rsid w:val="0ED62150"/>
    <w:rsid w:val="0EDD285C"/>
    <w:rsid w:val="0F251C7F"/>
    <w:rsid w:val="0FA5575C"/>
    <w:rsid w:val="1032785A"/>
    <w:rsid w:val="10374E70"/>
    <w:rsid w:val="104D01F0"/>
    <w:rsid w:val="10606175"/>
    <w:rsid w:val="10D17073"/>
    <w:rsid w:val="1109435D"/>
    <w:rsid w:val="11496C09"/>
    <w:rsid w:val="11BB0CCA"/>
    <w:rsid w:val="122E5DFF"/>
    <w:rsid w:val="12386C7D"/>
    <w:rsid w:val="12527D3F"/>
    <w:rsid w:val="129C0FBA"/>
    <w:rsid w:val="12FB746B"/>
    <w:rsid w:val="13B62550"/>
    <w:rsid w:val="13D529D6"/>
    <w:rsid w:val="13F05A62"/>
    <w:rsid w:val="141D25CF"/>
    <w:rsid w:val="14E4091E"/>
    <w:rsid w:val="150E4223"/>
    <w:rsid w:val="158C3568"/>
    <w:rsid w:val="159F14ED"/>
    <w:rsid w:val="15AB464D"/>
    <w:rsid w:val="15DA3B51"/>
    <w:rsid w:val="15DD2016"/>
    <w:rsid w:val="1644749B"/>
    <w:rsid w:val="164D0D2B"/>
    <w:rsid w:val="16526560"/>
    <w:rsid w:val="168626AD"/>
    <w:rsid w:val="169D4CB2"/>
    <w:rsid w:val="16AB5C70"/>
    <w:rsid w:val="16B40FC8"/>
    <w:rsid w:val="1752433D"/>
    <w:rsid w:val="176E561B"/>
    <w:rsid w:val="17920BDE"/>
    <w:rsid w:val="17AD5A18"/>
    <w:rsid w:val="17C4348D"/>
    <w:rsid w:val="17FA6EAF"/>
    <w:rsid w:val="180D4CD7"/>
    <w:rsid w:val="18155A97"/>
    <w:rsid w:val="181772BB"/>
    <w:rsid w:val="181E2472"/>
    <w:rsid w:val="1863724E"/>
    <w:rsid w:val="186500A0"/>
    <w:rsid w:val="18D31F05"/>
    <w:rsid w:val="19434886"/>
    <w:rsid w:val="194F322A"/>
    <w:rsid w:val="19D45636"/>
    <w:rsid w:val="1A385642"/>
    <w:rsid w:val="1A4F2DB6"/>
    <w:rsid w:val="1A653EF5"/>
    <w:rsid w:val="1AD36DE5"/>
    <w:rsid w:val="1ADD7FFC"/>
    <w:rsid w:val="1C536B8E"/>
    <w:rsid w:val="1CAB635B"/>
    <w:rsid w:val="1CAB69CA"/>
    <w:rsid w:val="1D100F23"/>
    <w:rsid w:val="1D170CCE"/>
    <w:rsid w:val="1D66725D"/>
    <w:rsid w:val="1D9073D0"/>
    <w:rsid w:val="1DA04677"/>
    <w:rsid w:val="1E0565AE"/>
    <w:rsid w:val="1E426C87"/>
    <w:rsid w:val="1E6B75FF"/>
    <w:rsid w:val="1E813720"/>
    <w:rsid w:val="1EB912DE"/>
    <w:rsid w:val="1EDF6DFF"/>
    <w:rsid w:val="1F220A99"/>
    <w:rsid w:val="208A0FEC"/>
    <w:rsid w:val="209B130E"/>
    <w:rsid w:val="21016976"/>
    <w:rsid w:val="21313216"/>
    <w:rsid w:val="218D2B42"/>
    <w:rsid w:val="218F6970"/>
    <w:rsid w:val="219F1439"/>
    <w:rsid w:val="21B413E2"/>
    <w:rsid w:val="220D3C83"/>
    <w:rsid w:val="2221247E"/>
    <w:rsid w:val="22380333"/>
    <w:rsid w:val="229567AC"/>
    <w:rsid w:val="22B3482A"/>
    <w:rsid w:val="233D4D55"/>
    <w:rsid w:val="239A32F4"/>
    <w:rsid w:val="23A44173"/>
    <w:rsid w:val="23AB3753"/>
    <w:rsid w:val="23AD4E4D"/>
    <w:rsid w:val="23C97B18"/>
    <w:rsid w:val="23EE53EE"/>
    <w:rsid w:val="24381196"/>
    <w:rsid w:val="24853FA4"/>
    <w:rsid w:val="24AB32DF"/>
    <w:rsid w:val="24C85C3F"/>
    <w:rsid w:val="25513E86"/>
    <w:rsid w:val="25592D3B"/>
    <w:rsid w:val="255D7319"/>
    <w:rsid w:val="25BB74B0"/>
    <w:rsid w:val="25C1725E"/>
    <w:rsid w:val="25F50CB6"/>
    <w:rsid w:val="269D510F"/>
    <w:rsid w:val="26D46B1D"/>
    <w:rsid w:val="27575DD8"/>
    <w:rsid w:val="27A3133B"/>
    <w:rsid w:val="284303FE"/>
    <w:rsid w:val="28697C2D"/>
    <w:rsid w:val="28705CB8"/>
    <w:rsid w:val="28991DCC"/>
    <w:rsid w:val="28CD7CC8"/>
    <w:rsid w:val="291122AA"/>
    <w:rsid w:val="291E3641"/>
    <w:rsid w:val="29220014"/>
    <w:rsid w:val="2973261D"/>
    <w:rsid w:val="29806A9C"/>
    <w:rsid w:val="2999516B"/>
    <w:rsid w:val="299D769A"/>
    <w:rsid w:val="29DF4157"/>
    <w:rsid w:val="2A24600D"/>
    <w:rsid w:val="2A491627"/>
    <w:rsid w:val="2AD76BDC"/>
    <w:rsid w:val="2B2009B3"/>
    <w:rsid w:val="2BD25ED5"/>
    <w:rsid w:val="2BE75544"/>
    <w:rsid w:val="2C131E96"/>
    <w:rsid w:val="2C1E0A1C"/>
    <w:rsid w:val="2C275941"/>
    <w:rsid w:val="2D726455"/>
    <w:rsid w:val="2D811311"/>
    <w:rsid w:val="2D8A6187"/>
    <w:rsid w:val="2E2760CC"/>
    <w:rsid w:val="2EB57234"/>
    <w:rsid w:val="2F593922"/>
    <w:rsid w:val="2F6B3D97"/>
    <w:rsid w:val="2FEA115F"/>
    <w:rsid w:val="303074BA"/>
    <w:rsid w:val="303F76FD"/>
    <w:rsid w:val="30A6152A"/>
    <w:rsid w:val="30CF1BF4"/>
    <w:rsid w:val="30F027A5"/>
    <w:rsid w:val="30F1651D"/>
    <w:rsid w:val="312A382C"/>
    <w:rsid w:val="315947EF"/>
    <w:rsid w:val="31D976DD"/>
    <w:rsid w:val="31E56082"/>
    <w:rsid w:val="321E3342"/>
    <w:rsid w:val="32326DEE"/>
    <w:rsid w:val="3274301F"/>
    <w:rsid w:val="32892EB1"/>
    <w:rsid w:val="32AB72CC"/>
    <w:rsid w:val="32B83797"/>
    <w:rsid w:val="32BA652C"/>
    <w:rsid w:val="33202DFD"/>
    <w:rsid w:val="33492641"/>
    <w:rsid w:val="336F02F9"/>
    <w:rsid w:val="337E22EA"/>
    <w:rsid w:val="33BD0956"/>
    <w:rsid w:val="33C93D32"/>
    <w:rsid w:val="34000F51"/>
    <w:rsid w:val="350C1B78"/>
    <w:rsid w:val="35505F08"/>
    <w:rsid w:val="35521C81"/>
    <w:rsid w:val="357C0AAC"/>
    <w:rsid w:val="35CA5CBB"/>
    <w:rsid w:val="35DD4DC4"/>
    <w:rsid w:val="35F40F8A"/>
    <w:rsid w:val="363E4031"/>
    <w:rsid w:val="36700A4C"/>
    <w:rsid w:val="37256F21"/>
    <w:rsid w:val="373E0A2D"/>
    <w:rsid w:val="37BC1DDF"/>
    <w:rsid w:val="37C565AA"/>
    <w:rsid w:val="381C6576"/>
    <w:rsid w:val="382611A3"/>
    <w:rsid w:val="384A30E3"/>
    <w:rsid w:val="38EF77E6"/>
    <w:rsid w:val="39016BC4"/>
    <w:rsid w:val="39363667"/>
    <w:rsid w:val="395F3352"/>
    <w:rsid w:val="3980268B"/>
    <w:rsid w:val="3A55264A"/>
    <w:rsid w:val="3A5913BB"/>
    <w:rsid w:val="3AB26D1E"/>
    <w:rsid w:val="3ACD3B57"/>
    <w:rsid w:val="3AED31B6"/>
    <w:rsid w:val="3B263D6B"/>
    <w:rsid w:val="3B392F9B"/>
    <w:rsid w:val="3BB645EB"/>
    <w:rsid w:val="3BDF5203"/>
    <w:rsid w:val="3BF03FA1"/>
    <w:rsid w:val="3BF35840"/>
    <w:rsid w:val="3C12216A"/>
    <w:rsid w:val="3C283071"/>
    <w:rsid w:val="3CB43221"/>
    <w:rsid w:val="3D235CB1"/>
    <w:rsid w:val="3D8F3346"/>
    <w:rsid w:val="3D962926"/>
    <w:rsid w:val="3DB57251"/>
    <w:rsid w:val="3E497999"/>
    <w:rsid w:val="3EBC2F72"/>
    <w:rsid w:val="3EBC460F"/>
    <w:rsid w:val="3EBE3EE3"/>
    <w:rsid w:val="3F191846"/>
    <w:rsid w:val="3F5B3E28"/>
    <w:rsid w:val="3F762A0F"/>
    <w:rsid w:val="3F797C95"/>
    <w:rsid w:val="3F992A7F"/>
    <w:rsid w:val="3FAE03FB"/>
    <w:rsid w:val="3FEC2CD2"/>
    <w:rsid w:val="4056454A"/>
    <w:rsid w:val="406A6807"/>
    <w:rsid w:val="40A56901"/>
    <w:rsid w:val="40A610D2"/>
    <w:rsid w:val="40AB3370"/>
    <w:rsid w:val="41061B71"/>
    <w:rsid w:val="41362456"/>
    <w:rsid w:val="415D6759"/>
    <w:rsid w:val="41DD0B24"/>
    <w:rsid w:val="41F36599"/>
    <w:rsid w:val="423F358D"/>
    <w:rsid w:val="42525B1C"/>
    <w:rsid w:val="42A67168"/>
    <w:rsid w:val="43114193"/>
    <w:rsid w:val="432A5FEB"/>
    <w:rsid w:val="434209E0"/>
    <w:rsid w:val="43670FED"/>
    <w:rsid w:val="43860D47"/>
    <w:rsid w:val="438C45B0"/>
    <w:rsid w:val="43C81360"/>
    <w:rsid w:val="43DD4E0B"/>
    <w:rsid w:val="441F0312"/>
    <w:rsid w:val="442073EE"/>
    <w:rsid w:val="447E374E"/>
    <w:rsid w:val="44D63F79"/>
    <w:rsid w:val="44F85C75"/>
    <w:rsid w:val="452E1696"/>
    <w:rsid w:val="4557299B"/>
    <w:rsid w:val="45576E3F"/>
    <w:rsid w:val="45790B64"/>
    <w:rsid w:val="457C0654"/>
    <w:rsid w:val="45AF0A29"/>
    <w:rsid w:val="45CC04DF"/>
    <w:rsid w:val="45E84DC1"/>
    <w:rsid w:val="45EA380F"/>
    <w:rsid w:val="45F4468E"/>
    <w:rsid w:val="465F5FAB"/>
    <w:rsid w:val="46A312F1"/>
    <w:rsid w:val="46B362F7"/>
    <w:rsid w:val="46CC73B9"/>
    <w:rsid w:val="46DD5122"/>
    <w:rsid w:val="476B4E24"/>
    <w:rsid w:val="47811F51"/>
    <w:rsid w:val="47A10846"/>
    <w:rsid w:val="47BE4F54"/>
    <w:rsid w:val="47CB141F"/>
    <w:rsid w:val="47E66258"/>
    <w:rsid w:val="47F768EB"/>
    <w:rsid w:val="4803077E"/>
    <w:rsid w:val="487675DC"/>
    <w:rsid w:val="48A24875"/>
    <w:rsid w:val="48EE3617"/>
    <w:rsid w:val="49787384"/>
    <w:rsid w:val="49BB4291"/>
    <w:rsid w:val="49D828B6"/>
    <w:rsid w:val="49DF04DF"/>
    <w:rsid w:val="49F92273"/>
    <w:rsid w:val="4A01737A"/>
    <w:rsid w:val="4A03628C"/>
    <w:rsid w:val="4A0C644A"/>
    <w:rsid w:val="4A2D63C1"/>
    <w:rsid w:val="4A8204BA"/>
    <w:rsid w:val="4A9106FD"/>
    <w:rsid w:val="4AE271AB"/>
    <w:rsid w:val="4B375749"/>
    <w:rsid w:val="4BA9153A"/>
    <w:rsid w:val="4C995F8F"/>
    <w:rsid w:val="4D023B34"/>
    <w:rsid w:val="4D0C0115"/>
    <w:rsid w:val="4D1A723A"/>
    <w:rsid w:val="4DF27705"/>
    <w:rsid w:val="4E295688"/>
    <w:rsid w:val="4E633AD5"/>
    <w:rsid w:val="4E664280"/>
    <w:rsid w:val="4EC47DD1"/>
    <w:rsid w:val="4F2C46A0"/>
    <w:rsid w:val="4F310701"/>
    <w:rsid w:val="4F6208BA"/>
    <w:rsid w:val="4FB07878"/>
    <w:rsid w:val="4FE17A31"/>
    <w:rsid w:val="4FE85264"/>
    <w:rsid w:val="4FF77EAB"/>
    <w:rsid w:val="500B2D00"/>
    <w:rsid w:val="501716A5"/>
    <w:rsid w:val="50C03AEB"/>
    <w:rsid w:val="50C54C12"/>
    <w:rsid w:val="50CF01D2"/>
    <w:rsid w:val="51167BAE"/>
    <w:rsid w:val="511E659C"/>
    <w:rsid w:val="51275918"/>
    <w:rsid w:val="513D338D"/>
    <w:rsid w:val="51695F30"/>
    <w:rsid w:val="520B5239"/>
    <w:rsid w:val="521E31BF"/>
    <w:rsid w:val="52511B4B"/>
    <w:rsid w:val="528079D5"/>
    <w:rsid w:val="52844E28"/>
    <w:rsid w:val="52C0521D"/>
    <w:rsid w:val="530103EA"/>
    <w:rsid w:val="534F73A8"/>
    <w:rsid w:val="53BE36AA"/>
    <w:rsid w:val="53CA4BFF"/>
    <w:rsid w:val="540957A8"/>
    <w:rsid w:val="542B3971"/>
    <w:rsid w:val="54965F6C"/>
    <w:rsid w:val="54A13C33"/>
    <w:rsid w:val="54BA24F9"/>
    <w:rsid w:val="54CA7B59"/>
    <w:rsid w:val="54D2203E"/>
    <w:rsid w:val="54F472AE"/>
    <w:rsid w:val="550A5C7C"/>
    <w:rsid w:val="552B174F"/>
    <w:rsid w:val="552F123F"/>
    <w:rsid w:val="55A36F58"/>
    <w:rsid w:val="55DF0EB7"/>
    <w:rsid w:val="56226FF5"/>
    <w:rsid w:val="568B4B9B"/>
    <w:rsid w:val="572172AD"/>
    <w:rsid w:val="579A7D37"/>
    <w:rsid w:val="57E942BC"/>
    <w:rsid w:val="57F657ED"/>
    <w:rsid w:val="58242BB1"/>
    <w:rsid w:val="584C035A"/>
    <w:rsid w:val="58DF507F"/>
    <w:rsid w:val="59671BB3"/>
    <w:rsid w:val="59824186"/>
    <w:rsid w:val="59B9230C"/>
    <w:rsid w:val="5A9A35FE"/>
    <w:rsid w:val="5AA24261"/>
    <w:rsid w:val="5AC10B8B"/>
    <w:rsid w:val="5AEF3164"/>
    <w:rsid w:val="5B0F5D9A"/>
    <w:rsid w:val="5BB4249E"/>
    <w:rsid w:val="5BCC0BD2"/>
    <w:rsid w:val="5C0428D7"/>
    <w:rsid w:val="5C381321"/>
    <w:rsid w:val="5C403D31"/>
    <w:rsid w:val="5C425F74"/>
    <w:rsid w:val="5C6A7000"/>
    <w:rsid w:val="5CC8534F"/>
    <w:rsid w:val="5D2511A7"/>
    <w:rsid w:val="5D487697"/>
    <w:rsid w:val="5E202695"/>
    <w:rsid w:val="5E6463FD"/>
    <w:rsid w:val="5EAF519E"/>
    <w:rsid w:val="5EBD318B"/>
    <w:rsid w:val="5EE17A4E"/>
    <w:rsid w:val="5EE700B9"/>
    <w:rsid w:val="5F4702CE"/>
    <w:rsid w:val="5F582D34"/>
    <w:rsid w:val="5F6661A5"/>
    <w:rsid w:val="5FC133DB"/>
    <w:rsid w:val="5FCB425A"/>
    <w:rsid w:val="60651FB9"/>
    <w:rsid w:val="60E6759D"/>
    <w:rsid w:val="60F872D1"/>
    <w:rsid w:val="614800A8"/>
    <w:rsid w:val="61840B10"/>
    <w:rsid w:val="61B17F6E"/>
    <w:rsid w:val="61CD6CB8"/>
    <w:rsid w:val="622F0AD0"/>
    <w:rsid w:val="62571DD5"/>
    <w:rsid w:val="62583CB6"/>
    <w:rsid w:val="62871316"/>
    <w:rsid w:val="628A03FC"/>
    <w:rsid w:val="62C7000A"/>
    <w:rsid w:val="62E573E1"/>
    <w:rsid w:val="62F56060"/>
    <w:rsid w:val="62FA7C1F"/>
    <w:rsid w:val="63480784"/>
    <w:rsid w:val="63807109"/>
    <w:rsid w:val="63A948B2"/>
    <w:rsid w:val="63AB2F21"/>
    <w:rsid w:val="640B10C9"/>
    <w:rsid w:val="64552344"/>
    <w:rsid w:val="64833355"/>
    <w:rsid w:val="64836EB1"/>
    <w:rsid w:val="64BB489D"/>
    <w:rsid w:val="65085AFE"/>
    <w:rsid w:val="65896632"/>
    <w:rsid w:val="65931376"/>
    <w:rsid w:val="65AC2438"/>
    <w:rsid w:val="65F938CF"/>
    <w:rsid w:val="66742F55"/>
    <w:rsid w:val="6675316C"/>
    <w:rsid w:val="66AF746F"/>
    <w:rsid w:val="67340937"/>
    <w:rsid w:val="676905E0"/>
    <w:rsid w:val="67876CB8"/>
    <w:rsid w:val="67B473BE"/>
    <w:rsid w:val="67E10ABE"/>
    <w:rsid w:val="67FD0BB2"/>
    <w:rsid w:val="682D4F2F"/>
    <w:rsid w:val="68852DE5"/>
    <w:rsid w:val="68C15A63"/>
    <w:rsid w:val="692A0243"/>
    <w:rsid w:val="697563C2"/>
    <w:rsid w:val="69A56D7A"/>
    <w:rsid w:val="6A294057"/>
    <w:rsid w:val="6B0074AE"/>
    <w:rsid w:val="6B2A277C"/>
    <w:rsid w:val="6B841E8D"/>
    <w:rsid w:val="6BCA186A"/>
    <w:rsid w:val="6BD821D8"/>
    <w:rsid w:val="6C3E54CA"/>
    <w:rsid w:val="6C7A3290"/>
    <w:rsid w:val="6D3F3CEF"/>
    <w:rsid w:val="6D6C414D"/>
    <w:rsid w:val="6DBD1686"/>
    <w:rsid w:val="6DCE26CE"/>
    <w:rsid w:val="6E0B65D5"/>
    <w:rsid w:val="6E105C5A"/>
    <w:rsid w:val="6E2B411D"/>
    <w:rsid w:val="6EE826E1"/>
    <w:rsid w:val="6F541B76"/>
    <w:rsid w:val="6F6A3FFF"/>
    <w:rsid w:val="6F6E4678"/>
    <w:rsid w:val="70182BA3"/>
    <w:rsid w:val="702C664F"/>
    <w:rsid w:val="705D4B36"/>
    <w:rsid w:val="708B5A90"/>
    <w:rsid w:val="710D46D2"/>
    <w:rsid w:val="71666EEB"/>
    <w:rsid w:val="72035AD5"/>
    <w:rsid w:val="722D66AE"/>
    <w:rsid w:val="724314B9"/>
    <w:rsid w:val="72457067"/>
    <w:rsid w:val="72594E43"/>
    <w:rsid w:val="72CD4739"/>
    <w:rsid w:val="72CE50FD"/>
    <w:rsid w:val="72D37256"/>
    <w:rsid w:val="732B0E40"/>
    <w:rsid w:val="733C129F"/>
    <w:rsid w:val="7358775B"/>
    <w:rsid w:val="73A429A0"/>
    <w:rsid w:val="73D96AEE"/>
    <w:rsid w:val="73E07E7C"/>
    <w:rsid w:val="742A4A30"/>
    <w:rsid w:val="751F0175"/>
    <w:rsid w:val="75952577"/>
    <w:rsid w:val="75E17EDC"/>
    <w:rsid w:val="763149BF"/>
    <w:rsid w:val="76650B0D"/>
    <w:rsid w:val="768E0063"/>
    <w:rsid w:val="76D637B8"/>
    <w:rsid w:val="76E30FF8"/>
    <w:rsid w:val="77112A42"/>
    <w:rsid w:val="772C579E"/>
    <w:rsid w:val="773F135E"/>
    <w:rsid w:val="775A7F45"/>
    <w:rsid w:val="778813A6"/>
    <w:rsid w:val="779C230C"/>
    <w:rsid w:val="77AD276B"/>
    <w:rsid w:val="783267CC"/>
    <w:rsid w:val="7836450F"/>
    <w:rsid w:val="786F5C73"/>
    <w:rsid w:val="787618C5"/>
    <w:rsid w:val="78CF6711"/>
    <w:rsid w:val="79490272"/>
    <w:rsid w:val="797A042B"/>
    <w:rsid w:val="797C0647"/>
    <w:rsid w:val="79F857F4"/>
    <w:rsid w:val="7AC83418"/>
    <w:rsid w:val="7ACC4998"/>
    <w:rsid w:val="7AD65B35"/>
    <w:rsid w:val="7AD7365B"/>
    <w:rsid w:val="7AEA15E0"/>
    <w:rsid w:val="7B1F4595"/>
    <w:rsid w:val="7B355345"/>
    <w:rsid w:val="7B490F86"/>
    <w:rsid w:val="7B5829EE"/>
    <w:rsid w:val="7B585DEF"/>
    <w:rsid w:val="7BBF0CBF"/>
    <w:rsid w:val="7BC2255D"/>
    <w:rsid w:val="7BF907E4"/>
    <w:rsid w:val="7BFC5A6F"/>
    <w:rsid w:val="7C3C2310"/>
    <w:rsid w:val="7C5E2286"/>
    <w:rsid w:val="7C6D4277"/>
    <w:rsid w:val="7C8021FC"/>
    <w:rsid w:val="7CE34539"/>
    <w:rsid w:val="7D272678"/>
    <w:rsid w:val="7D3E5C13"/>
    <w:rsid w:val="7D7C4ECA"/>
    <w:rsid w:val="7D951CD7"/>
    <w:rsid w:val="7DEE13E8"/>
    <w:rsid w:val="7E1C41A7"/>
    <w:rsid w:val="7E551467"/>
    <w:rsid w:val="7E5C27F5"/>
    <w:rsid w:val="7E6D055E"/>
    <w:rsid w:val="7E991353"/>
    <w:rsid w:val="7EB148ED"/>
    <w:rsid w:val="7F0C37F3"/>
    <w:rsid w:val="7F1B5E42"/>
    <w:rsid w:val="7F272E03"/>
    <w:rsid w:val="7F2826D7"/>
    <w:rsid w:val="7FAA7590"/>
    <w:rsid w:val="7FD6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pPr>
      <w:jc w:val="left"/>
    </w:pPr>
  </w:style>
  <w:style w:type="paragraph" w:styleId="5">
    <w:name w:val="Body Text 3"/>
    <w:basedOn w:val="1"/>
    <w:link w:val="41"/>
    <w:qFormat/>
    <w:uiPriority w:val="0"/>
    <w:rPr>
      <w:rFonts w:ascii="宋体" w:hAnsi="Times New Roman" w:eastAsia="宋体" w:cs="Times New Roman"/>
      <w:sz w:val="24"/>
      <w:szCs w:val="20"/>
    </w:rPr>
  </w:style>
  <w:style w:type="paragraph" w:styleId="6">
    <w:name w:val="Body Text"/>
    <w:basedOn w:val="1"/>
    <w:link w:val="37"/>
    <w:semiHidden/>
    <w:unhideWhenUsed/>
    <w:qFormat/>
    <w:uiPriority w:val="99"/>
    <w:pPr>
      <w:spacing w:after="120"/>
    </w:pPr>
  </w:style>
  <w:style w:type="paragraph" w:styleId="7">
    <w:name w:val="Body Text Indent"/>
    <w:basedOn w:val="1"/>
    <w:link w:val="39"/>
    <w:semiHidden/>
    <w:unhideWhenUsed/>
    <w:qFormat/>
    <w:uiPriority w:val="99"/>
    <w:pPr>
      <w:spacing w:after="120"/>
      <w:ind w:left="420" w:leftChars="200"/>
    </w:pPr>
  </w:style>
  <w:style w:type="paragraph" w:styleId="8">
    <w:name w:val="Date"/>
    <w:basedOn w:val="1"/>
    <w:next w:val="1"/>
    <w:link w:val="30"/>
    <w:semiHidden/>
    <w:unhideWhenUsed/>
    <w:qFormat/>
    <w:uiPriority w:val="99"/>
    <w:pPr>
      <w:ind w:left="100" w:leftChars="2500"/>
    </w:pPr>
  </w:style>
  <w:style w:type="paragraph" w:styleId="9">
    <w:name w:val="Body Text Indent 2"/>
    <w:qFormat/>
    <w:uiPriority w:val="0"/>
    <w:pPr>
      <w:widowControl w:val="0"/>
      <w:spacing w:line="500" w:lineRule="exact"/>
      <w:ind w:firstLine="523" w:firstLineChars="218"/>
      <w:jc w:val="both"/>
    </w:pPr>
    <w:rPr>
      <w:rFonts w:asciiTheme="minorHAnsi" w:hAnsiTheme="minorHAnsi" w:eastAsiaTheme="minorEastAsia" w:cstheme="minorBidi"/>
      <w:kern w:val="2"/>
      <w:sz w:val="21"/>
      <w:szCs w:val="22"/>
      <w:lang w:val="en-US" w:eastAsia="zh-CN" w:bidi="ar-SA"/>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List"/>
    <w:basedOn w:val="1"/>
    <w:qFormat/>
    <w:uiPriority w:val="0"/>
    <w:pPr>
      <w:ind w:left="200" w:hanging="200" w:hangingChars="200"/>
    </w:pPr>
    <w:rPr>
      <w:rFonts w:ascii="Calibri" w:hAnsi="Calibri"/>
    </w:rPr>
  </w:style>
  <w:style w:type="paragraph" w:styleId="15">
    <w:name w:val="toc 2"/>
    <w:basedOn w:val="1"/>
    <w:next w:val="1"/>
    <w:unhideWhenUsed/>
    <w:qFormat/>
    <w:uiPriority w:val="39"/>
    <w:pPr>
      <w:ind w:left="420" w:leftChars="200"/>
    </w:pPr>
  </w:style>
  <w:style w:type="paragraph" w:styleId="16">
    <w:name w:val="Body Text 2"/>
    <w:basedOn w:val="1"/>
    <w:link w:val="42"/>
    <w:semiHidden/>
    <w:unhideWhenUsed/>
    <w:qFormat/>
    <w:uiPriority w:val="99"/>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4"/>
    <w:next w:val="4"/>
    <w:link w:val="33"/>
    <w:semiHidden/>
    <w:unhideWhenUsed/>
    <w:qFormat/>
    <w:uiPriority w:val="99"/>
    <w:rPr>
      <w:b/>
      <w:bCs/>
    </w:rPr>
  </w:style>
  <w:style w:type="paragraph" w:styleId="19">
    <w:name w:val="Body Text First Indent"/>
    <w:basedOn w:val="6"/>
    <w:next w:val="20"/>
    <w:link w:val="38"/>
    <w:unhideWhenUsed/>
    <w:qFormat/>
    <w:uiPriority w:val="0"/>
    <w:pPr>
      <w:autoSpaceDE w:val="0"/>
      <w:autoSpaceDN w:val="0"/>
      <w:spacing w:after="0"/>
      <w:ind w:firstLine="100" w:firstLineChars="100"/>
      <w:jc w:val="left"/>
    </w:pPr>
    <w:rPr>
      <w:rFonts w:ascii="宋体" w:hAnsi="宋体" w:eastAsia="宋体" w:cs="宋体"/>
      <w:kern w:val="0"/>
      <w:sz w:val="23"/>
      <w:szCs w:val="23"/>
      <w:lang w:eastAsia="en-US"/>
    </w:rPr>
  </w:style>
  <w:style w:type="paragraph" w:styleId="20">
    <w:name w:val="Body Text First Indent 2"/>
    <w:basedOn w:val="7"/>
    <w:next w:val="1"/>
    <w:link w:val="40"/>
    <w:unhideWhenUsed/>
    <w:qFormat/>
    <w:uiPriority w:val="99"/>
    <w:pPr>
      <w:tabs>
        <w:tab w:val="left" w:pos="5580"/>
      </w:tabs>
      <w:adjustRightInd w:val="0"/>
      <w:snapToGrid w:val="0"/>
      <w:spacing w:before="120" w:beforeAutospacing="1" w:after="0" w:afterAutospacing="1" w:line="360" w:lineRule="auto"/>
      <w:ind w:left="480" w:leftChars="0" w:firstLine="562" w:firstLineChars="200"/>
      <w:jc w:val="left"/>
    </w:pPr>
    <w:rPr>
      <w:rFonts w:hint="eastAsia" w:ascii="仿宋_GB2312" w:hAnsi="仿宋_GB2312" w:eastAsia="仿宋_GB2312" w:cs="Times New Roman"/>
      <w:sz w:val="24"/>
      <w:szCs w:val="24"/>
      <w:lang w:eastAsia="en-U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页眉 Char"/>
    <w:basedOn w:val="23"/>
    <w:link w:val="12"/>
    <w:qFormat/>
    <w:uiPriority w:val="99"/>
    <w:rPr>
      <w:sz w:val="18"/>
      <w:szCs w:val="18"/>
    </w:rPr>
  </w:style>
  <w:style w:type="character" w:customStyle="1" w:styleId="28">
    <w:name w:val="页脚 Char"/>
    <w:basedOn w:val="23"/>
    <w:link w:val="11"/>
    <w:qFormat/>
    <w:uiPriority w:val="99"/>
    <w:rPr>
      <w:sz w:val="18"/>
      <w:szCs w:val="18"/>
    </w:rPr>
  </w:style>
  <w:style w:type="character" w:customStyle="1" w:styleId="29">
    <w:name w:val="批注框文本 Char"/>
    <w:basedOn w:val="23"/>
    <w:link w:val="10"/>
    <w:semiHidden/>
    <w:qFormat/>
    <w:uiPriority w:val="99"/>
    <w:rPr>
      <w:sz w:val="18"/>
      <w:szCs w:val="18"/>
    </w:rPr>
  </w:style>
  <w:style w:type="character" w:customStyle="1" w:styleId="30">
    <w:name w:val="日期 Char"/>
    <w:basedOn w:val="23"/>
    <w:link w:val="8"/>
    <w:semiHidden/>
    <w:qFormat/>
    <w:uiPriority w:val="99"/>
  </w:style>
  <w:style w:type="paragraph" w:styleId="31">
    <w:name w:val="List Paragraph"/>
    <w:basedOn w:val="1"/>
    <w:qFormat/>
    <w:uiPriority w:val="34"/>
    <w:pPr>
      <w:ind w:firstLine="420" w:firstLineChars="200"/>
    </w:pPr>
    <w:rPr>
      <w:rFonts w:ascii="Times New Roman" w:hAnsi="Times New Roman" w:eastAsia="宋体" w:cs="Times New Roman"/>
      <w:szCs w:val="24"/>
    </w:rPr>
  </w:style>
  <w:style w:type="character" w:customStyle="1" w:styleId="32">
    <w:name w:val="批注文字 Char"/>
    <w:basedOn w:val="23"/>
    <w:link w:val="4"/>
    <w:semiHidden/>
    <w:qFormat/>
    <w:uiPriority w:val="99"/>
  </w:style>
  <w:style w:type="character" w:customStyle="1" w:styleId="33">
    <w:name w:val="批注主题 Char"/>
    <w:basedOn w:val="32"/>
    <w:link w:val="18"/>
    <w:semiHidden/>
    <w:qFormat/>
    <w:uiPriority w:val="99"/>
    <w:rPr>
      <w:b/>
      <w:bCs/>
    </w:rPr>
  </w:style>
  <w:style w:type="character" w:customStyle="1" w:styleId="34">
    <w:name w:val="标题 1 Char"/>
    <w:basedOn w:val="23"/>
    <w:link w:val="2"/>
    <w:qFormat/>
    <w:uiPriority w:val="9"/>
    <w:rPr>
      <w:rFonts w:asciiTheme="minorHAnsi" w:hAnsiTheme="minorHAnsi" w:eastAsiaTheme="minorEastAsia" w:cstheme="minorBidi"/>
      <w:b/>
      <w:bCs/>
      <w:kern w:val="44"/>
      <w:sz w:val="44"/>
      <w:szCs w:val="44"/>
    </w:rPr>
  </w:style>
  <w:style w:type="paragraph" w:customStyle="1" w:styleId="35">
    <w:name w:val="TOC 标题1"/>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character" w:customStyle="1" w:styleId="36">
    <w:name w:val="标题 2 Char"/>
    <w:basedOn w:val="23"/>
    <w:link w:val="3"/>
    <w:qFormat/>
    <w:uiPriority w:val="9"/>
    <w:rPr>
      <w:rFonts w:asciiTheme="majorHAnsi" w:hAnsiTheme="majorHAnsi" w:eastAsiaTheme="majorEastAsia" w:cstheme="majorBidi"/>
      <w:b/>
      <w:bCs/>
      <w:kern w:val="2"/>
      <w:sz w:val="32"/>
      <w:szCs w:val="32"/>
    </w:rPr>
  </w:style>
  <w:style w:type="character" w:customStyle="1" w:styleId="37">
    <w:name w:val="正文文本 Char"/>
    <w:basedOn w:val="23"/>
    <w:link w:val="6"/>
    <w:semiHidden/>
    <w:qFormat/>
    <w:uiPriority w:val="99"/>
    <w:rPr>
      <w:rFonts w:asciiTheme="minorHAnsi" w:hAnsiTheme="minorHAnsi" w:eastAsiaTheme="minorEastAsia" w:cstheme="minorBidi"/>
      <w:kern w:val="2"/>
      <w:sz w:val="21"/>
      <w:szCs w:val="22"/>
    </w:rPr>
  </w:style>
  <w:style w:type="character" w:customStyle="1" w:styleId="38">
    <w:name w:val="正文首行缩进 Char"/>
    <w:basedOn w:val="37"/>
    <w:link w:val="19"/>
    <w:qFormat/>
    <w:uiPriority w:val="0"/>
    <w:rPr>
      <w:rFonts w:ascii="宋体" w:hAnsi="宋体" w:cs="宋体" w:eastAsiaTheme="minorEastAsia"/>
      <w:kern w:val="2"/>
      <w:sz w:val="23"/>
      <w:szCs w:val="23"/>
      <w:lang w:eastAsia="en-US"/>
    </w:rPr>
  </w:style>
  <w:style w:type="character" w:customStyle="1" w:styleId="39">
    <w:name w:val="正文文本缩进 Char"/>
    <w:basedOn w:val="23"/>
    <w:link w:val="7"/>
    <w:semiHidden/>
    <w:qFormat/>
    <w:uiPriority w:val="99"/>
    <w:rPr>
      <w:rFonts w:asciiTheme="minorHAnsi" w:hAnsiTheme="minorHAnsi" w:eastAsiaTheme="minorEastAsia" w:cstheme="minorBidi"/>
      <w:kern w:val="2"/>
      <w:sz w:val="21"/>
      <w:szCs w:val="22"/>
    </w:rPr>
  </w:style>
  <w:style w:type="character" w:customStyle="1" w:styleId="40">
    <w:name w:val="正文首行缩进 2 Char"/>
    <w:basedOn w:val="39"/>
    <w:link w:val="20"/>
    <w:qFormat/>
    <w:uiPriority w:val="99"/>
    <w:rPr>
      <w:rFonts w:ascii="仿宋_GB2312" w:hAnsi="仿宋_GB2312" w:eastAsia="仿宋_GB2312" w:cstheme="minorBidi"/>
      <w:kern w:val="2"/>
      <w:sz w:val="24"/>
      <w:szCs w:val="24"/>
      <w:lang w:eastAsia="en-US"/>
    </w:rPr>
  </w:style>
  <w:style w:type="character" w:customStyle="1" w:styleId="41">
    <w:name w:val="正文文本 3 Char"/>
    <w:basedOn w:val="23"/>
    <w:link w:val="5"/>
    <w:qFormat/>
    <w:uiPriority w:val="0"/>
    <w:rPr>
      <w:rFonts w:ascii="宋体"/>
      <w:kern w:val="2"/>
      <w:sz w:val="24"/>
    </w:rPr>
  </w:style>
  <w:style w:type="character" w:customStyle="1" w:styleId="42">
    <w:name w:val="正文文本 2 Char"/>
    <w:basedOn w:val="23"/>
    <w:link w:val="16"/>
    <w:semiHidden/>
    <w:qFormat/>
    <w:uiPriority w:val="99"/>
    <w:rPr>
      <w:rFonts w:asciiTheme="minorHAnsi" w:hAnsiTheme="minorHAnsi" w:eastAsiaTheme="minorEastAsia" w:cstheme="minorBidi"/>
      <w:kern w:val="2"/>
      <w:sz w:val="21"/>
      <w:szCs w:val="22"/>
    </w:rPr>
  </w:style>
  <w:style w:type="paragraph" w:customStyle="1" w:styleId="43">
    <w:name w:val="reader-word-layer reader-word-s1-0"/>
    <w:qFormat/>
    <w:uiPriority w:val="0"/>
    <w:pPr>
      <w:widowControl/>
      <w:spacing w:before="100" w:beforeAutospacing="1" w:after="100" w:afterAutospacing="1" w:line="240" w:lineRule="auto"/>
      <w:jc w:val="left"/>
    </w:pPr>
    <w:rPr>
      <w:rFonts w:ascii="宋体" w:hAnsi="宋体" w:cs="宋体" w:eastAsiaTheme="minorEastAsia"/>
      <w:kern w:val="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7bcd9de4-bf77-45db-b727-a88aab41f211</errorID>
      <errorWord>(</errorWord>
      <group>L1_Format</group>
      <groupName>格式问题</groupName>
      <ability>L2_HalfPunc</ability>
      <abilityName>全半角检查</abilityName>
      <candidateList>
        <item>（</item>
      </candidateList>
      <explain>文本全半角错误。</explain>
      <paraID>29106759</paraID>
      <start>73</start>
      <end>74</end>
      <status>unmodified</status>
      <modifiedWord/>
      <trackRevisions>false</trackRevisions>
    </reviewItem>
    <reviewItem>
      <errorID>1bc04a22-5952-4bff-a186-6dad6a667896</errorID>
      <errorWord>)</errorWord>
      <group>L1_Format</group>
      <groupName>格式问题</groupName>
      <ability>L2_HalfPunc</ability>
      <abilityName>全半角检查</abilityName>
      <candidateList>
        <item>）</item>
      </candidateList>
      <explain>文本全半角错误。</explain>
      <paraID>29106759</paraID>
      <start>102</start>
      <end>103</end>
      <status>unmodified</status>
      <modifiedWord/>
      <trackRevisions>false</trackRevisions>
    </reviewItem>
    <reviewItem>
      <errorID>beda1275-bff6-456b-b30b-626f1fcb52f8</errorID>
      <errorWord>/）</errorWord>
      <group>L1_Punc</group>
      <groupName>标点问题</groupName>
      <ability>L2_Punc</ability>
      <abilityName>标点符号检查</abilityName>
      <candidateList>
        <item>）</item>
      </candidateList>
      <explain/>
      <paraID>38F2215B</paraID>
      <start>41</start>
      <end>43</end>
      <status>unmodified</status>
      <modifiedWord/>
      <trackRevisions>false</trackRevisions>
    </reviewItem>
    <reviewItem>
      <errorID>0dea0ec2-b270-44c3-80df-53e74440fae2</errorID>
      <errorWord>/）</errorWord>
      <group>L1_Punc</group>
      <groupName>标点问题</groupName>
      <ability>L2_Punc</ability>
      <abilityName>标点符号检查</abilityName>
      <candidateList>
        <item>）</item>
      </candidateList>
      <explain/>
      <paraID>5444FC8E</paraID>
      <start>44</start>
      <end>46</end>
      <status>unmodified</status>
      <modifiedWord/>
      <trackRevisions>false</trackRevisions>
    </reviewItem>
    <reviewItem>
      <errorID>4b4eeada-728d-47d3-a35d-105b20217fb7</errorID>
      <errorWord>委任</errorWord>
      <group>L1_Word</group>
      <groupName>字词问题</groupName>
      <ability>L2_Typo</ability>
      <abilityName>字词错误</abilityName>
      <candidateList>
        <item>委派</item>
      </candidateList>
      <explain>〈动〉派人担任职务或完成某项任务。</explain>
      <paraID>265A0E44</paraID>
      <start>20</start>
      <end>22</end>
      <status>unmodified</status>
      <modifiedWord/>
      <trackRevisions>false</trackRevisions>
    </reviewItem>
    <reviewItem>
      <errorID>e9274179-c463-4860-ab9d-07b50a4ec15e</errorID>
      <errorWord>/）</errorWord>
      <group>L1_Punc</group>
      <groupName>标点问题</groupName>
      <ability>L2_Punc</ability>
      <abilityName>标点符号检查</abilityName>
      <candidateList>
        <item>）</item>
      </candidateList>
      <explain/>
      <paraID>265A0E44</paraID>
      <start>62</start>
      <end>64</end>
      <status>unmodified</status>
      <modifiedWord/>
      <trackRevisions>false</trackRevisions>
    </reviewItem>
    <reviewItem>
      <errorID>93d7d886-df4b-425d-adb6-fe0eab5080e0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D2FEC67</paraID>
      <start>43</start>
      <end>46</end>
      <status>unmodified</status>
      <modifiedWord/>
      <trackRevisions>false</trackRevisions>
    </reviewItem>
    <reviewItem>
      <errorID>8b238049-da5e-4f3d-a02a-e86f0d3c2539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4653523</paraID>
      <start>13</start>
      <end>17</end>
      <status>unmodified</status>
      <modifiedWord/>
      <trackRevisions>false</trackRevisions>
    </reviewItem>
    <reviewItem>
      <errorID>bec33386-f8f7-40c9-bc02-838cc23f685f</errorID>
      <errorWord>提</errorWord>
      <group>L1_Word</group>
      <groupName>字词问题</groupName>
      <ability>L2_Typo</ability>
      <abilityName>字词错误</abilityName>
      <candidateList>
        <item>提出</item>
      </candidateList>
      <explain/>
      <paraID> 4653523</paraID>
      <start>25</start>
      <end>26</end>
      <status>unmodified</status>
      <modifiedWord/>
      <trackRevisions>false</trackRevisions>
    </reviewItem>
    <reviewItem>
      <errorID>3985d498-6846-46b0-b729-6f6aad6ca111</errorID>
      <errorWord>，</errorWord>
      <group>L1_Word</group>
      <groupName>字词问题</groupName>
      <ability>L2_Typo</ability>
      <abilityName>字词错误</abilityName>
      <candidateList>
        <item>，以</item>
      </candidateList>
      <explain/>
      <paraID>5984D8A2</paraID>
      <start>9</start>
      <end>10</end>
      <status>unmodified</status>
      <modifiedWord/>
      <trackRevisions>false</trackRevisions>
    </reviewItem>
    <reviewItem>
      <errorID>dbda713a-b7ca-4be8-a108-a27a46e6183c</errorID>
      <errorWord>年</errorWord>
      <group>L1_Word</group>
      <groupName>字词问题</groupName>
      <ability>L2_Typo</ability>
      <abilityName>字词错误</abilityName>
      <candidateList>
        <item>年来</item>
      </candidateList>
      <explain/>
      <paraID>795D0A13</paraID>
      <start>1</start>
      <end>2</end>
      <status>unmodified</status>
      <modifiedWord/>
      <trackRevisions>false</trackRevisions>
    </reviewItem>
    <reviewItem>
      <errorID>e05bc490-8b21-4b00-81b0-9f36dc9b6862</errorID>
      <errorWord>*</errorWord>
      <group>L1_Punc</group>
      <groupName>标点问题</groupName>
      <ability>L2_Punc</ability>
      <abilityName>标点符号检查</abilityName>
      <candidateList/>
      <explain/>
      <paraID>60583915</paraID>
      <start>0</start>
      <end>1</end>
      <status>unmodified</status>
      <modifiedWord/>
      <trackRevisions>false</trackRevisions>
    </reviewItem>
    <reviewItem>
      <errorID>f5964052-2cd8-4226-9d2e-b7d73e2c6e8b</errorID>
      <errorWord>*</errorWord>
      <group>L1_Punc</group>
      <groupName>标点问题</groupName>
      <ability>L2_Punc</ability>
      <abilityName>标点符号检查</abilityName>
      <candidateList/>
      <explain/>
      <paraID>22528076</paraID>
      <start>0</start>
      <end>1</end>
      <status>unmodified</status>
      <modifiedWord/>
      <trackRevisions>false</trackRevisions>
    </reviewItem>
    <reviewItem>
      <errorID>c59ecd0c-a51a-4142-86d4-e020553c8382</errorID>
      <errorWord>，</errorWord>
      <group>L1_Word</group>
      <groupName>字词问题</groupName>
      <ability>L2_Typo</ability>
      <abilityName>字词错误</abilityName>
      <candidateList>
        <item>，并</item>
      </candidateList>
      <explain/>
      <paraID>3D7A3806</paraID>
      <start>54</start>
      <end>55</end>
      <status>unmodified</status>
      <modifiedWord/>
      <trackRevisions>false</trackRevisions>
    </reviewItem>
    <reviewItem>
      <errorID>2ae79008-6a90-4226-a919-be6850fa2cea</errorID>
      <errorWord>*</errorWord>
      <group>L1_Punc</group>
      <groupName>标点问题</groupName>
      <ability>L2_Punc</ability>
      <abilityName>标点符号检查</abilityName>
      <candidateList/>
      <explain/>
      <paraID>4549A0C8</paraID>
      <start>0</start>
      <end>1</end>
      <status>unmodified</status>
      <modifiedWord/>
      <trackRevisions>false</trackRevisions>
    </reviewItem>
    <reviewItem>
      <errorID>bdfc3565-6ef3-4bef-93f9-f32774e6f0d8</errorID>
      <errorWord>:</errorWord>
      <group>L1_Format</group>
      <groupName>格式问题</groupName>
      <ability>L2_HalfPunc</ability>
      <abilityName>全半角检查</abilityName>
      <candidateList>
        <item>：</item>
      </candidateList>
      <explain>文本全半角错误。</explain>
      <paraID>3E551CFF</paraID>
      <start>24</start>
      <end>25</end>
      <status>unmodified</status>
      <modifiedWord/>
      <trackRevisions>false</trackRevisions>
    </reviewItem>
    <reviewItem>
      <errorID>e631577c-b18c-4fd6-8e7a-2707cd60d370</errorID>
      <errorWord>;</errorWord>
      <group>L1_Format</group>
      <groupName>格式问题</groupName>
      <ability>L2_HalfPunc</ability>
      <abilityName>全半角检查</abilityName>
      <candidateList>
        <item>；</item>
      </candidateList>
      <explain>文本全半角错误。</explain>
      <paraID>3E551CFF</paraID>
      <start>43</start>
      <end>44</end>
      <status>unmodified</status>
      <modifiedWord/>
      <trackRevisions>false</trackRevisions>
    </reviewItem>
    <reviewItem>
      <errorID>3f46510c-67f0-47b7-8254-0d0e8a24871b</errorID>
      <errorWord>;</errorWord>
      <group>L1_Format</group>
      <groupName>格式问题</groupName>
      <ability>L2_HalfPunc</ability>
      <abilityName>全半角检查</abilityName>
      <candidateList>
        <item>；</item>
      </candidateList>
      <explain>文本全半角错误。</explain>
      <paraID>791E92DB</paraID>
      <start>11</start>
      <end>12</end>
      <status>unmodified</status>
      <modifiedWord/>
      <trackRevisions>false</trackRevisions>
    </reviewItem>
    <reviewItem>
      <errorID>09fd940c-eba0-4977-a4dd-f9ca082e6c1e</errorID>
      <errorWord>;</errorWord>
      <group>L1_Format</group>
      <groupName>格式问题</groupName>
      <ability>L2_HalfPunc</ability>
      <abilityName>全半角检查</abilityName>
      <candidateList>
        <item>；</item>
      </candidateList>
      <explain>文本全半角错误。</explain>
      <paraID>2977EFA0</paraID>
      <start>12</start>
      <end>13</end>
      <status>unmodified</status>
      <modifiedWord/>
      <trackRevisions>false</trackRevisions>
    </reviewItem>
    <reviewItem>
      <errorID>f72e4964-d5be-4031-bce0-90c0fdd00527</errorID>
      <errorWord>*</errorWord>
      <group>L1_Punc</group>
      <groupName>标点问题</groupName>
      <ability>L2_Punc</ability>
      <abilityName>标点符号检查</abilityName>
      <candidateList/>
      <explain/>
      <paraID> B313C87</paraID>
      <start>0</start>
      <end>1</end>
      <status>unmodified</status>
      <modifiedWord/>
      <trackRevisions>false</trackRevisions>
    </reviewItem>
    <reviewItem>
      <errorID>3e4b58d2-e4d0-4cb8-a613-2f0fc25058e3</errorID>
      <errorWord>:</errorWord>
      <group>L1_Format</group>
      <groupName>格式问题</groupName>
      <ability>L2_HalfPunc</ability>
      <abilityName>全半角检查</abilityName>
      <candidateList>
        <item>：</item>
      </candidateList>
      <explain>文本全半角错误。</explain>
      <paraID> 683CACA</paraID>
      <start>28</start>
      <end>29</end>
      <status>unmodified</status>
      <modifiedWord/>
      <trackRevisions>false</trackRevisions>
    </reviewItem>
    <reviewItem>
      <errorID>d72801e4-bced-4a40-9448-b0c095c1bf62</errorID>
      <errorWord>;</errorWord>
      <group>L1_Format</group>
      <groupName>格式问题</groupName>
      <ability>L2_HalfPunc</ability>
      <abilityName>全半角检查</abilityName>
      <candidateList>
        <item>；</item>
      </candidateList>
      <explain>文本全半角错误。</explain>
      <paraID> 99BB91F</paraID>
      <start>28</start>
      <end>29</end>
      <status>unmodified</status>
      <modifiedWord/>
      <trackRevisions>false</trackRevisions>
    </reviewItem>
    <reviewItem>
      <errorID>2c278ac3-e9f6-493b-85fd-a82aecfcb37a</errorID>
      <errorWord>;</errorWord>
      <group>L1_Format</group>
      <groupName>格式问题</groupName>
      <ability>L2_HalfPunc</ability>
      <abilityName>全半角检查</abilityName>
      <candidateList>
        <item>；</item>
      </candidateList>
      <explain>文本全半角错误。</explain>
      <paraID>40161795</paraID>
      <start>35</start>
      <end>36</end>
      <status>unmodified</status>
      <modifiedWord/>
      <trackRevisions>false</trackRevisions>
    </reviewItem>
    <reviewItem>
      <errorID>3452cb7a-7ae8-4e8d-ab22-0e120270b48a</errorID>
      <errorWord>;</errorWord>
      <group>L1_Format</group>
      <groupName>格式问题</groupName>
      <ability>L2_HalfPunc</ability>
      <abilityName>全半角检查</abilityName>
      <candidateList>
        <item>；</item>
      </candidateList>
      <explain>文本全半角错误。</explain>
      <paraID> B17ADC5</paraID>
      <start>28</start>
      <end>29</end>
      <status>unmodified</status>
      <modifiedWord/>
      <trackRevisions>false</trackRevisions>
    </reviewItem>
    <reviewItem>
      <errorID>dd7a50fb-6218-44d6-bdc8-c5e2e7209fb1</errorID>
      <errorWord>,</errorWord>
      <group>L1_Format</group>
      <groupName>格式问题</groupName>
      <ability>L2_HalfPunc</ability>
      <abilityName>全半角检查</abilityName>
      <candidateList>
        <item>，</item>
      </candidateList>
      <explain>文本全半角错误。</explain>
      <paraID>5B83715F</paraID>
      <start>20</start>
      <end>21</end>
      <status>unmodified</status>
      <modifiedWord/>
      <trackRevisions>false</trackRevisions>
    </reviewItem>
    <reviewItem>
      <errorID>2fc6377a-63db-429f-acae-5a4f2d734968</errorID>
      <errorWord>分</errorWord>
      <group>L1_Word</group>
      <groupName>字词问题</groupName>
      <ability>L2_Typo</ability>
      <abilityName>字词错误</abilityName>
      <candidateList>
        <item>分为</item>
      </candidateList>
      <explain/>
      <paraID>5B83715F</paraID>
      <start>47</start>
      <end>48</end>
      <status>unmodified</status>
      <modifiedWord/>
      <trackRevisions>false</trackRevisions>
    </reviewItem>
    <reviewItem>
      <errorID>14a46a35-05aa-45ba-a9fc-3504d7195e25</errorID>
      <errorWord>保持通讯畅通</errorWord>
      <group>L1_Word</group>
      <groupName>字词问题</groupName>
      <ability>L2_Typo</ability>
      <abilityName>字词错误</abilityName>
      <candidateList>
        <item>保持通信畅通</item>
      </candidateList>
      <explain/>
      <paraID>69B55621</paraID>
      <start>28</start>
      <end>34</end>
      <status>modified</status>
      <modifiedWord>保持通信畅通</modifiedWord>
      <trackRevisions>false</trackRevisions>
    </reviewItem>
    <reviewItem>
      <errorID>8ae87f4a-2458-4222-b3d0-a65493762632</errorID>
      <errorWord>总结</errorWord>
      <group>L1_Word</group>
      <groupName>字词问题</groupName>
      <ability>L2_Typo</ability>
      <abilityName>字词错误</abilityName>
      <candidateList>
        <item>结</item>
      </candidateList>
      <explain/>
      <paraID>57A773E4</paraID>
      <start>14</start>
      <end>16</end>
      <status>unmodified</status>
      <modifiedWord/>
      <trackRevisions>false</trackRevisions>
    </reviewItem>
    <reviewItem>
      <errorID>2e033ee8-6e6b-429c-8029-5e77932a3c0b</errorID>
      <errorWord>其它</errorWord>
      <group>L1_Word</group>
      <groupName>字词问题</groupName>
      <ability>L2_Alias</ability>
      <abilityName>也作/曾用词</abilityName>
      <candidateList>
        <item>其他</item>
      </candidateList>
      <explain>词汇[其它]为不规范表述或旧称，其规范书面表述为[其他]。</explain>
      <paraID>57A773E4</paraID>
      <start>186</start>
      <end>188</end>
      <status>unmodified</status>
      <modifiedWord/>
      <trackRevisions>false</trackRevisions>
    </reviewItem>
    <reviewItem>
      <errorID>e834c63b-020e-4a7f-8821-7849a5a5da68</errorID>
      <errorWord>其它</errorWord>
      <group>L1_Word</group>
      <groupName>字词问题</groupName>
      <ability>L2_Alias</ability>
      <abilityName>也作/曾用词</abilityName>
      <candidateList>
        <item>其他</item>
      </candidateList>
      <explain>词汇[其它]为不规范表述或旧称，其规范书面表述为[其他]。</explain>
      <paraID>73FD01F7</paraID>
      <start>138</start>
      <end>140</end>
      <status>unmodified</status>
      <modifiedWord/>
      <trackRevisions>false</trackRevisions>
    </reviewItem>
    <reviewItem>
      <errorID>2d81c407-0839-44c4-9c87-8ed8a2ee5569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43E9A082</paraID>
      <start>37</start>
      <end>40</end>
      <status>unmodified</status>
      <modifiedWord/>
      <trackRevisions>false</trackRevisions>
    </reviewItem>
    <reviewItem>
      <errorID>e2593f96-d85e-405a-bca1-fe49766667f3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43E9A082</paraID>
      <start>50</start>
      <end>53</end>
      <status>unmodified</status>
      <modifiedWord/>
      <trackRevisions>false</trackRevisions>
    </reviewItem>
    <reviewItem>
      <errorID>71578efe-0d5e-47ae-865f-90a93a7b392e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7F134E0F</paraID>
      <start>0</start>
      <end>2</end>
      <status>unmodified</status>
      <modifiedWord/>
      <trackRevisions>false</trackRevisions>
    </reviewItem>
    <reviewItem>
      <errorID>1d4be96d-1f25-4a13-a206-46acf68ca480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67C14749</paraID>
      <start>0</start>
      <end>2</end>
      <status>unmodified</status>
      <modifiedWord/>
      <trackRevisions>false</trackRevisions>
    </reviewItem>
    <reviewItem>
      <errorID>6fe7de74-e7d9-4030-91d0-6fc2ab7332ca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4E0FA1BB</paraID>
      <start>0</start>
      <end>2</end>
      <status>unmodified</status>
      <modifiedWord/>
      <trackRevisions>false</trackRevisions>
    </reviewItem>
    <reviewItem>
      <errorID>3ead5f90-311b-457a-8a34-dfdbae0475bd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2D6A9E42</paraID>
      <start>0</start>
      <end>2</end>
      <status>unmodified</status>
      <modifiedWord/>
      <trackRevisions>false</trackRevisions>
    </reviewItem>
    <reviewItem>
      <errorID>0627d374-0936-4b20-a770-fb00b9244f96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1C90057</paraID>
      <start>0</start>
      <end>2</end>
      <status>unmodified</status>
      <modifiedWord/>
      <trackRevisions>false</trackRevisions>
    </reviewItem>
    <reviewItem>
      <errorID>22797577-8c05-4e23-a1c9-062bed363a4a</errorID>
      <errorWord>掌管</errorWord>
      <group>L1_Word</group>
      <groupName>字词问题</groupName>
      <ability>L2_Typo</ability>
      <abilityName>字词错误</abilityName>
      <candidateList>
        <item>航管</item>
      </candidateList>
      <explain/>
      <paraID> 1C90057</paraID>
      <start>19</start>
      <end>21</end>
      <status>unmodified</status>
      <modifiedWord/>
      <trackRevisions>false</trackRevisions>
    </reviewItem>
    <reviewItem>
      <errorID>18f8bfc6-b5a5-4de1-b1e3-af711af840c3</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 1C90057</paraID>
      <start>24</start>
      <end>25</end>
      <status>unmodified</status>
      <modifiedWord/>
      <trackRevisions>false</trackRevisions>
    </reviewItem>
    <reviewItem>
      <errorID>111b368c-7072-4fec-9caf-0453449eaf6a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48345325</paraID>
      <start>0</start>
      <end>2</end>
      <status>unmodified</status>
      <modifiedWord/>
      <trackRevisions>false</trackRevisions>
    </reviewItem>
    <reviewItem>
      <errorID>7ecd2bd6-a2c0-4bcd-9ffc-2ca1283d9db6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6A44A36A</paraID>
      <start>0</start>
      <end>2</end>
      <status>unmodified</status>
      <modifiedWord/>
      <trackRevisions>false</trackRevisions>
    </reviewItem>
    <reviewItem>
      <errorID>ffd7a772-e60e-4083-815e-293915047cc6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558E66CB</paraID>
      <start>0</start>
      <end>2</end>
      <status>unmodified</status>
      <modifiedWord/>
      <trackRevisions>false</trackRevisions>
    </reviewItem>
    <reviewItem>
      <errorID>be4b0246-5867-4904-b127-cd94fdb36c02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6235FD64</paraID>
      <start>0</start>
      <end>2</end>
      <status>unmodified</status>
      <modifiedWord/>
      <trackRevisions>false</trackRevisions>
    </reviewItem>
    <reviewItem>
      <errorID>87970520-d0ce-46d5-b094-1b97ba084bcb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39C45EC7</paraID>
      <start>0</start>
      <end>2</end>
      <status>unmodified</status>
      <modifiedWord/>
      <trackRevisions>false</trackRevisions>
    </reviewItem>
    <reviewItem>
      <errorID>ed9d6b5d-5276-4edc-a6b0-00412e6239fb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6F462E3F</paraID>
      <start>0</start>
      <end>2</end>
      <status>unmodified</status>
      <modifiedWord/>
      <trackRevisions>false</trackRevisions>
    </reviewItem>
    <reviewItem>
      <errorID>d6e083ff-e429-4617-99b1-cfaef60fa51e</errorID>
      <errorWord>保持通讯畅通</errorWord>
      <group>L1_Word</group>
      <groupName>字词问题</groupName>
      <ability>L2_Typo</ability>
      <abilityName>字词错误</abilityName>
      <candidateList>
        <item>保持通信畅通</item>
      </candidateList>
      <explain/>
      <paraID>6F462E3F</paraID>
      <start>24</start>
      <end>30</end>
      <status>modified</status>
      <modifiedWord>保持通信畅通</modifiedWord>
      <trackRevisions>false</trackRevisions>
    </reviewItem>
    <reviewItem>
      <errorID>4fac081a-00ff-41df-ab26-45e3b86ef460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3D81A75A</paraID>
      <start>0</start>
      <end>2</end>
      <status>unmodified</status>
      <modifiedWord/>
      <trackRevisions>false</trackRevisions>
    </reviewItem>
    <reviewItem>
      <errorID>131b0758-4dff-44b2-aa82-48d48cbf51fb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D98C529</paraID>
      <start>0</start>
      <end>2</end>
      <status>unmodified</status>
      <modifiedWord/>
      <trackRevisions>false</trackRevisions>
    </reviewItem>
    <reviewItem>
      <errorID>bd657ca3-1e91-47fa-aa9c-4cbf65f4319e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4E395561</paraID>
      <start>0</start>
      <end>2</end>
      <status>unmodified</status>
      <modifiedWord/>
      <trackRevisions>false</trackRevisions>
    </reviewItem>
    <reviewItem>
      <errorID>a02f9e93-c279-49bd-b9d8-20b0bb97300a</errorID>
      <errorWord>其它</errorWord>
      <group>L1_Word</group>
      <groupName>字词问题</groupName>
      <ability>L2_Alias</ability>
      <abilityName>也作/曾用词</abilityName>
      <candidateList>
        <item>其他</item>
      </candidateList>
      <explain>词汇[其它]为不规范表述或旧称，其规范书面表述为[其他]。</explain>
      <paraID>2D2AD5E6</paraID>
      <start>167</start>
      <end>169</end>
      <status>unmodified</status>
      <modifiedWord/>
      <trackRevisions>false</trackRevisions>
    </reviewItem>
    <reviewItem>
      <errorID>55131a01-9d79-445f-b95c-f96ffa9edda7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1856E6D3</paraID>
      <start>0</start>
      <end>2</end>
      <status>unmodified</status>
      <modifiedWord/>
      <trackRevisions>false</trackRevisions>
    </reviewItem>
    <reviewItem>
      <errorID>1456f2cc-b7a2-4dc9-a441-0e8e26f6f3cd</errorID>
      <errorWord>其它</errorWord>
      <group>L1_Word</group>
      <groupName>字词问题</groupName>
      <ability>L2_Alias</ability>
      <abilityName>也作/曾用词</abilityName>
      <candidateList>
        <item>其他</item>
      </candidateList>
      <explain>词汇[其它]为不规范表述或旧称，其规范书面表述为[其他]。</explain>
      <paraID> 4FA27A1</paraID>
      <start>91</start>
      <end>93</end>
      <status>unmodified</status>
      <modifiedWord/>
      <trackRevisions>false</trackRevisions>
    </reviewItem>
    <reviewItem>
      <errorID>36a1f353-5259-4e0d-b114-396bec5b900d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75812D43</paraID>
      <start>0</start>
      <end>2</end>
      <status>unmodified</status>
      <modifiedWord/>
      <trackRevisions>false</trackRevisions>
    </reviewItem>
    <reviewItem>
      <errorID>dc7ed515-fea8-41ea-9289-0b40cdf3c887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68B50812</paraID>
      <start>0</start>
      <end>2</end>
      <status>unmodified</status>
      <modifiedWord/>
      <trackRevisions>false</trackRevisions>
    </reviewItem>
    <reviewItem>
      <errorID>9dde1872-f2d5-4230-83ee-f34145ed6584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11231FED</paraID>
      <start>0</start>
      <end>2</end>
      <status>unmodified</status>
      <modifiedWord/>
      <trackRevisions>false</trackRevisions>
    </reviewItem>
    <reviewItem>
      <errorID>fcfc8219-eab4-4a6a-b55d-e4a067010fa7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3344D874</paraID>
      <start>0</start>
      <end>2</end>
      <status>unmodified</status>
      <modifiedWord/>
      <trackRevisions>false</trackRevisions>
    </reviewItem>
    <reviewItem>
      <errorID>b58906d1-332b-48d4-8c10-46730136edd0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61EAD44B</paraID>
      <start>0</start>
      <end>2</end>
      <status>unmodified</status>
      <modifiedWord/>
      <trackRevisions>false</trackRevisions>
    </reviewItem>
    <reviewItem>
      <errorID>4598e8ee-29c2-460c-a3c0-25c20425cc2a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441BDB5C</paraID>
      <start>0</start>
      <end>2</end>
      <status>unmodified</status>
      <modifiedWord/>
      <trackRevisions>false</trackRevisions>
    </reviewItem>
    <reviewItem>
      <errorID>e5eca4b8-f320-41c9-b839-2296ba558d71</errorID>
      <errorWord>即可</errorWord>
      <group>L1_Word</group>
      <groupName>字词问题</groupName>
      <ability>L2_Typo</ability>
      <abilityName>字词错误</abilityName>
      <candidateList>
        <item>即刻</item>
      </candidateList>
      <explain/>
      <paraID>441BDB5C</paraID>
      <start>57</start>
      <end>59</end>
      <status>unmodified</status>
      <modifiedWord/>
      <trackRevisions>false</trackRevisions>
    </reviewItem>
    <reviewItem>
      <errorID>2b3b73e1-ab47-404f-aaed-c40f6889f480</errorID>
      <errorWord>其它</errorWord>
      <group>L1_Word</group>
      <groupName>字词问题</groupName>
      <ability>L2_Alias</ability>
      <abilityName>也作/曾用词</abilityName>
      <candidateList>
        <item>其他</item>
      </candidateList>
      <explain>词汇[其它]为不规范表述或旧称，其规范书面表述为[其他]。</explain>
      <paraID>160481B9</paraID>
      <start>2</start>
      <end>4</end>
      <status>unmodified</status>
      <modifiedWord/>
      <trackRevisions>false</trackRevisions>
    </reviewItem>
    <reviewItem>
      <errorID>6b3c2701-4dde-4d10-8928-3113e05121fb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269EA433</paraID>
      <start>0</start>
      <end>2</end>
      <status>unmodified</status>
      <modifiedWord/>
      <trackRevisions>false</trackRevisions>
    </reviewItem>
    <reviewItem>
      <errorID>985b79eb-dd22-465f-bfac-5c6b4bf07bf0</errorID>
      <errorWord>及</errorWord>
      <group>L1_Word</group>
      <groupName>字词问题</groupName>
      <ability>L2_Typo</ability>
      <abilityName>字词错误</abilityName>
      <candidateList>
        <item>及其</item>
      </candidateList>
      <explain/>
      <paraID>269EA433</paraID>
      <start>27</start>
      <end>28</end>
      <status>unmodified</status>
      <modifiedWord/>
      <trackRevisions>false</trackRevisions>
    </reviewItem>
    <reviewItem>
      <errorID>d45c8d13-e545-42e2-8dfd-1ad2ec0ad0ab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7AF34B07</paraID>
      <start>0</start>
      <end>2</end>
      <status>unmodified</status>
      <modifiedWord/>
      <trackRevisions>false</trackRevisions>
    </reviewItem>
    <reviewItem>
      <errorID>371d9e62-f0d4-4f4f-833a-7bde18d69f2f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2455C137</paraID>
      <start>0</start>
      <end>2</end>
      <status>unmodified</status>
      <modifiedWord/>
      <trackRevisions>false</trackRevisions>
    </reviewItem>
    <reviewItem>
      <errorID>3e3e4531-4b37-4762-9a37-6ebf1e20c9b3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7830E949</paraID>
      <start>0</start>
      <end>2</end>
      <status>unmodified</status>
      <modifiedWord/>
      <trackRevisions>false</trackRevisions>
    </reviewItem>
    <reviewItem>
      <errorID>1a8bdbe9-7c32-426d-a2f1-2b95e5d47d39</errorID>
      <errorWord>司</errorWord>
      <group>L1_Word</group>
      <groupName>字词问题</groupName>
      <ability>L2_Typo</ability>
      <abilityName>字词错误</abilityName>
      <candidateList>
        <item>司具</item>
      </candidateList>
      <explain/>
      <paraID>10CA0D66</paraID>
      <start>5</start>
      <end>6</end>
      <status>unmodified</status>
      <modifiedWord/>
      <trackRevisions>false</trackRevisions>
    </reviewItem>
    <reviewItem>
      <errorID>2a918d5b-7593-4347-bf9c-8e90db0c2091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1F91014D</paraID>
      <start>0</start>
      <end>3</end>
      <status>unmodified</status>
      <modifiedWord/>
      <trackRevisions>false</trackRevisions>
    </reviewItem>
    <reviewItem>
      <errorID>7e7053bd-affc-4f20-95b6-2ed58a0228a2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47BD0238</paraID>
      <start>0</start>
      <end>3</end>
      <status>unmodified</status>
      <modifiedWord/>
      <trackRevisions>false</trackRevisions>
    </reviewItem>
    <reviewItem>
      <errorID>7179e7c3-4701-46d6-8e03-0b5092b87caa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74E0016F</paraID>
      <start>0</start>
      <end>3</end>
      <status>unmodified</status>
      <modifiedWord/>
      <trackRevisions>false</trackRevisions>
    </reviewItem>
    <reviewItem>
      <errorID>c0bdacd4-b20b-49ec-b574-e276cc99fa7b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728271E0</paraID>
      <start>0</start>
      <end>3</end>
      <status>unmodified</status>
      <modifiedWord/>
      <trackRevisions>false</trackRevisions>
    </reviewItem>
    <reviewItem>
      <errorID>a6c9d164-f18b-4f06-84bb-a44486eec2d9</errorID>
      <errorWord>其它</errorWord>
      <group>L1_Word</group>
      <groupName>字词问题</groupName>
      <ability>L2_Alias</ability>
      <abilityName>也作/曾用词</abilityName>
      <candidateList>
        <item>其他</item>
      </candidateList>
      <explain>词汇[其它]为不规范表述或旧称，其规范书面表述为[其他]。</explain>
      <paraID>728271E0</paraID>
      <start>25</start>
      <end>27</end>
      <status>unmodified</status>
      <modifiedWord/>
      <trackRevisions>false</trackRevisions>
    </reviewItem>
    <reviewItem>
      <errorID>3fd83291-d378-4883-85ec-79a531aa8e8b</errorID>
      <errorWord>委任</errorWord>
      <group>L1_Word</group>
      <groupName>字词问题</groupName>
      <ability>L2_Typo</ability>
      <abilityName>字词错误</abilityName>
      <candidateList>
        <item>委派</item>
      </candidateList>
      <explain>〈动〉派人担任职务或完成某项任务。</explain>
      <paraID>71B56B23</paraID>
      <start>18</start>
      <end>20</end>
      <status>unmodified</status>
      <modifiedWord/>
      <trackRevisions>false</trackRevisions>
    </reviewItem>
    <reviewItem>
      <errorID>f8bca209-91ed-4c41-9db0-c6c8e1f8f921</errorID>
      <errorWord>/）</errorWord>
      <group>L1_Punc</group>
      <groupName>标点问题</groupName>
      <ability>L2_Punc</ability>
      <abilityName>标点符号检查</abilityName>
      <candidateList>
        <item>）</item>
      </candidateList>
      <explain/>
      <paraID>71B56B23</paraID>
      <start>60</start>
      <end>62</end>
      <status>unmodified</status>
      <modifiedWord/>
      <trackRevisions>false</trackRevisions>
    </reviewItem>
    <reviewItem>
      <errorID>21722fb0-3d39-48e2-8f48-7df02b8a7f2e</errorID>
      <errorWord>(</errorWord>
      <group>L1_Format</group>
      <groupName>格式问题</groupName>
      <ability>L2_HalfPunc</ability>
      <abilityName>全半角检查</abilityName>
      <candidateList>
        <item>（</item>
      </candidateList>
      <explain>文本全半角错误。</explain>
      <paraID>34C8A2BF</paraID>
      <start>39</start>
      <end>40</end>
      <status>unmodified</status>
      <modifiedWord/>
      <trackRevisions>false</trackRevisions>
    </reviewItem>
    <reviewItem>
      <errorID>6db1e3ee-8587-4aa9-bafb-2aa0e11bdcc9</errorID>
      <errorWord>)</errorWord>
      <group>L1_Format</group>
      <groupName>格式问题</groupName>
      <ability>L2_HalfPunc</ability>
      <abilityName>全半角检查</abilityName>
      <candidateList>
        <item>）</item>
      </candidateList>
      <explain>文本全半角错误。</explain>
      <paraID>34C8A2BF</paraID>
      <start>46</start>
      <end>47</end>
      <status>unmodified</status>
      <modifiedWord/>
      <trackRevisions>false</trackRevisions>
    </reviewItem>
    <reviewItem>
      <errorID>610909d7-2625-484b-ba8d-42494a583734</errorID>
      <errorWord>:</errorWord>
      <group>L1_Format</group>
      <groupName>格式问题</groupName>
      <ability>L2_HalfPunc</ability>
      <abilityName>全半角检查</abilityName>
      <candidateList>
        <item>：</item>
      </candidateList>
      <explain>文本全半角错误。</explain>
      <paraID>3D0B9DA1</paraID>
      <start>42</start>
      <end>43</end>
      <status>unmodified</status>
      <modifiedWord/>
      <trackRevisions>false</trackRevisions>
    </reviewItem>
    <reviewItem>
      <errorID>f7a5aa88-65f4-40b7-a2c8-890ec541beca</errorID>
      <errorWord>:</errorWord>
      <group>L1_Format</group>
      <groupName>格式问题</groupName>
      <ability>L2_HalfPunc</ability>
      <abilityName>全半角检查</abilityName>
      <candidateList>
        <item>：</item>
      </candidateList>
      <explain>文本全半角错误。</explain>
      <paraID>46A8251C</paraID>
      <start>78</start>
      <end>79</end>
      <status>unmodified</status>
      <modifiedWord/>
      <trackRevisions>false</trackRevisions>
    </reviewItem>
    <reviewItem>
      <errorID>3315896b-7af0-417e-853c-4ae8db628a8c</errorID>
      <errorWord>、</errorWord>
      <group>L1_Word</group>
      <groupName>字词问题</groupName>
      <ability>L2_Typo</ability>
      <abilityName>字词错误</abilityName>
      <candidateList>
        <item>、在</item>
      </candidateList>
      <explain/>
      <paraID>4F44F377</paraID>
      <start>1</start>
      <end>2</end>
      <status>unmodified</status>
      <modifiedWord/>
      <trackRevisions>false</trackRevisions>
    </reviewItem>
    <reviewItem>
      <errorID>14de6b74-d9ed-41ce-9139-e1293742b04e</errorID>
      <errorWord>,</errorWord>
      <group>L1_Format</group>
      <groupName>格式问题</groupName>
      <ability>L2_HalfPunc</ability>
      <abilityName>全半角检查</abilityName>
      <candidateList>
        <item>，</item>
      </candidateList>
      <explain>文本全半角错误。</explain>
      <paraID>4F44F377</paraID>
      <start>31</start>
      <end>32</end>
      <status>unmodified</status>
      <modifiedWord/>
      <trackRevisions>false</trackRevisions>
    </reviewItem>
    <reviewItem>
      <errorID>3f0f6d6f-c14e-4924-ac0d-8e5a78812721</errorID>
      <errorWord>决不</errorWord>
      <group>L1_Word</group>
      <groupName>字词问题</groupName>
      <ability>L2_Typo</ability>
      <abilityName>字词错误</abilityName>
      <candidateList>
        <item>绝不</item>
      </candidateList>
      <explain>存在发音相同字词的误用。</explain>
      <paraID>4F44F377</paraID>
      <start>49</start>
      <end>51</end>
      <status>unmodified</status>
      <modifiedWord/>
      <trackRevisions>false</trackRevisions>
    </reviewItem>
    <reviewItem>
      <errorID>04094455-28a3-44a4-b2e9-5625a2d8a39d</errorID>
      <errorWord>(</errorWord>
      <group>L1_Format</group>
      <groupName>格式问题</groupName>
      <ability>L2_HalfPunc</ability>
      <abilityName>全半角检查</abilityName>
      <candidateList>
        <item>（</item>
      </candidateList>
      <explain>文本全半角错误。</explain>
      <paraID>37588290</paraID>
      <start>5</start>
      <end>6</end>
      <status>unmodified</status>
      <modifiedWord/>
      <trackRevisions>false</trackRevisions>
    </reviewItem>
    <reviewItem>
      <errorID>b1a9c682-f324-43a6-9b87-32fbb84df6dd</errorID>
      <errorWord>)</errorWord>
      <group>L1_Format</group>
      <groupName>格式问题</groupName>
      <ability>L2_HalfPunc</ability>
      <abilityName>全半角检查</abilityName>
      <candidateList>
        <item>）</item>
      </candidateList>
      <explain>文本全半角错误。</explain>
      <paraID>37588290</paraID>
      <start>11</start>
      <end>12</end>
      <status>unmodified</status>
      <modifiedWord/>
      <trackRevisions>false</trackRevisions>
    </reviewItem>
    <reviewItem>
      <errorID>66ac87f6-7819-4408-8075-e3775e1c973a</errorID>
      <errorWord>(</errorWord>
      <group>L1_Format</group>
      <groupName>格式问题</groupName>
      <ability>L2_HalfPunc</ability>
      <abilityName>全半角检查</abilityName>
      <candidateList>
        <item>（</item>
      </candidateList>
      <explain>文本全半角错误。</explain>
      <paraID>37588290</paraID>
      <start>42</start>
      <end>43</end>
      <status>unmodified</status>
      <modifiedWord/>
      <trackRevisions>false</trackRevisions>
    </reviewItem>
    <reviewItem>
      <errorID>aad0d1c4-86ea-474e-8649-2fdfe60f28ec</errorID>
      <errorWord>)</errorWord>
      <group>L1_Format</group>
      <groupName>格式问题</groupName>
      <ability>L2_HalfPunc</ability>
      <abilityName>全半角检查</abilityName>
      <candidateList>
        <item>）</item>
      </candidateList>
      <explain>文本全半角错误。</explain>
      <paraID>37588290</paraID>
      <start>77</start>
      <end>78</end>
      <status>unmodified</status>
      <modifiedWord/>
      <trackRevisions>false</trackRevisions>
    </reviewItem>
    <reviewItem>
      <errorID>5bf043d2-c998-4592-9693-c8b468073dd5</errorID>
      <errorWord>(</errorWord>
      <group>L1_Format</group>
      <groupName>格式问题</groupName>
      <ability>L2_HalfPunc</ability>
      <abilityName>全半角检查</abilityName>
      <candidateList>
        <item>（</item>
      </candidateList>
      <explain>文本全半角错误。</explain>
      <paraID>4BF808C7</paraID>
      <start>5</start>
      <end>6</end>
      <status>unmodified</status>
      <modifiedWord/>
      <trackRevisions>false</trackRevisions>
    </reviewItem>
    <reviewItem>
      <errorID>044de30e-4bea-49bc-8c31-a29b1939157c</errorID>
      <errorWord>)</errorWord>
      <group>L1_Format</group>
      <groupName>格式问题</groupName>
      <ability>L2_HalfPunc</ability>
      <abilityName>全半角检查</abilityName>
      <candidateList>
        <item>）</item>
      </candidateList>
      <explain>文本全半角错误。</explain>
      <paraID>4BF808C7</paraID>
      <start>11</start>
      <end>12</end>
      <status>unmodified</status>
      <modifiedWord/>
      <trackRevisions>false</trackRevisions>
    </reviewItem>
    <reviewItem>
      <errorID>4ac60207-2c68-4c3a-87d0-74a96ebd526e</errorID>
      <errorWord>(</errorWord>
      <group>L1_Format</group>
      <groupName>格式问题</groupName>
      <ability>L2_HalfPunc</ability>
      <abilityName>全半角检查</abilityName>
      <candidateList>
        <item>（</item>
      </candidateList>
      <explain>文本全半角错误。</explain>
      <paraID>22B5B05C</paraID>
      <start>5</start>
      <end>6</end>
      <status>unmodified</status>
      <modifiedWord/>
      <trackRevisions>false</trackRevisions>
    </reviewItem>
    <reviewItem>
      <errorID>5dabbdb7-d309-41f0-9fc8-63ade82b8242</errorID>
      <errorWord>)</errorWord>
      <group>L1_Format</group>
      <groupName>格式问题</groupName>
      <ability>L2_HalfPunc</ability>
      <abilityName>全半角检查</abilityName>
      <candidateList>
        <item>）</item>
      </candidateList>
      <explain>文本全半角错误。</explain>
      <paraID>22B5B05C</paraID>
      <start>11</start>
      <end>12</end>
      <status>unmodified</status>
      <modifiedWord/>
      <trackRevisions>false</trackRevisions>
    </reviewItem>
    <reviewItem>
      <errorID>47c32b44-25cf-4416-aef8-efc18e28374e</errorID>
      <errorWord>(</errorWord>
      <group>L1_Format</group>
      <groupName>格式问题</groupName>
      <ability>L2_HalfPunc</ability>
      <abilityName>全半角检查</abilityName>
      <candidateList>
        <item>（</item>
      </candidateList>
      <explain>文本全半角错误。</explain>
      <paraID>22B5B05C</paraID>
      <start>59</start>
      <end>60</end>
      <status>unmodified</status>
      <modifiedWord/>
      <trackRevisions>false</trackRevisions>
    </reviewItem>
    <reviewItem>
      <errorID>ecfcae1b-15ef-4b0a-82ee-ff6f7b5f3b8b</errorID>
      <errorWord>)</errorWord>
      <group>L1_Format</group>
      <groupName>格式问题</groupName>
      <ability>L2_HalfPunc</ability>
      <abilityName>全半角检查</abilityName>
      <candidateList>
        <item>）</item>
      </candidateList>
      <explain>文本全半角错误。</explain>
      <paraID>22B5B05C</paraID>
      <start>82</start>
      <end>83</end>
      <status>unmodified</status>
      <modifiedWord/>
      <trackRevisions>false</trackRevisions>
    </reviewItem>
    <reviewItem>
      <errorID>a64498a1-3996-4cb0-b23d-3bce65919e57</errorID>
      <errorWord>(</errorWord>
      <group>L1_Format</group>
      <groupName>格式问题</groupName>
      <ability>L2_HalfPunc</ability>
      <abilityName>全半角检查</abilityName>
      <candidateList>
        <item>（</item>
      </candidateList>
      <explain>文本全半角错误。</explain>
      <paraID>309E3DA9</paraID>
      <start>5</start>
      <end>6</end>
      <status>unmodified</status>
      <modifiedWord/>
      <trackRevisions>false</trackRevisions>
    </reviewItem>
    <reviewItem>
      <errorID>ad6045a7-3a79-4e2c-b733-0e5b35daa113</errorID>
      <errorWord>)</errorWord>
      <group>L1_Format</group>
      <groupName>格式问题</groupName>
      <ability>L2_HalfPunc</ability>
      <abilityName>全半角检查</abilityName>
      <candidateList>
        <item>）</item>
      </candidateList>
      <explain>文本全半角错误。</explain>
      <paraID>309E3DA9</paraID>
      <start>11</start>
      <end>12</end>
      <status>unmodified</status>
      <modifiedWord/>
      <trackRevisions>false</trackRevisions>
    </reviewItem>
    <reviewItem>
      <errorID>f463cc3f-6fe0-4370-9206-3cdbbc894024</errorID>
      <errorWord>(</errorWord>
      <group>L1_Format</group>
      <groupName>格式问题</groupName>
      <ability>L2_HalfPunc</ability>
      <abilityName>全半角检查</abilityName>
      <candidateList>
        <item>（</item>
      </candidateList>
      <explain>文本全半角错误。</explain>
      <paraID>7961CFD6</paraID>
      <start>5</start>
      <end>6</end>
      <status>unmodified</status>
      <modifiedWord/>
      <trackRevisions>false</trackRevisions>
    </reviewItem>
    <reviewItem>
      <errorID>ba6eea34-3dcd-4ec4-9623-5fd7404175fc</errorID>
      <errorWord>)</errorWord>
      <group>L1_Format</group>
      <groupName>格式问题</groupName>
      <ability>L2_HalfPunc</ability>
      <abilityName>全半角检查</abilityName>
      <candidateList>
        <item>）</item>
      </candidateList>
      <explain>文本全半角错误。</explain>
      <paraID>7961CFD6</paraID>
      <start>11</start>
      <end>12</end>
      <status>unmodified</status>
      <modifiedWord/>
      <trackRevisions>false</trackRevisions>
    </reviewItem>
    <reviewItem>
      <errorID>d30e6173-6241-4d94-9d2a-142004a6aec9</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7961CFD6</paraID>
      <start>23</start>
      <end>24</end>
      <status>unmodified</status>
      <modifiedWord/>
      <trackRevisions>false</trackRevisions>
    </reviewItem>
    <reviewItem>
      <errorID>885f1137-e069-4ea2-b643-00f40f34d566</errorID>
      <errorWord>(</errorWord>
      <group>L1_Format</group>
      <groupName>格式问题</groupName>
      <ability>L2_HalfPunc</ability>
      <abilityName>全半角检查</abilityName>
      <candidateList>
        <item>（</item>
      </candidateList>
      <explain>文本全半角错误。</explain>
      <paraID>229C541F</paraID>
      <start>5</start>
      <end>6</end>
      <status>unmodified</status>
      <modifiedWord/>
      <trackRevisions>false</trackRevisions>
    </reviewItem>
    <reviewItem>
      <errorID>7d0b1a76-2637-428d-beb4-d5892e9e3570</errorID>
      <errorWord>)</errorWord>
      <group>L1_Format</group>
      <groupName>格式问题</groupName>
      <ability>L2_HalfPunc</ability>
      <abilityName>全半角检查</abilityName>
      <candidateList>
        <item>）</item>
      </candidateList>
      <explain>文本全半角错误。</explain>
      <paraID>229C541F</paraID>
      <start>10</start>
      <end>11</end>
      <status>unmodified</status>
      <modifiedWord/>
      <trackRevisions>false</trackRevisions>
    </reviewItem>
    <reviewItem>
      <errorID>e3f983b3-75e9-4dc1-9048-1c8a8bdf6447</errorID>
      <errorWord>:</errorWord>
      <group>L1_Format</group>
      <groupName>格式问题</groupName>
      <ability>L2_HalfPunc</ability>
      <abilityName>全半角检查</abilityName>
      <candidateList>
        <item>：</item>
      </candidateList>
      <explain>文本全半角错误。</explain>
      <paraID>26F4A15A</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b7ccb-77e1-479a-8342-bc02114b46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92</Words>
  <Characters>95</Characters>
  <Lines>83</Lines>
  <Paragraphs>23</Paragraphs>
  <TotalTime>22</TotalTime>
  <ScaleCrop>false</ScaleCrop>
  <LinksUpToDate>false</LinksUpToDate>
  <CharactersWithSpaces>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2022-11-18T06:29:00Z</dcterms:created>
  <dc:creator>Administrator</dc:creator>
  <cp:lastModifiedBy>祖江峰</cp:lastModifiedBy>
  <cp:lastPrinted>2022-05-25T00:30:00Z</cp:lastPrinted>
  <dcterms:modified xsi:type="dcterms:W3CDTF">2025-12-18T06:10:46Z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FB415C87DEB34E72B374162D2D4D649C_13</vt:lpwstr>
  </property>
  <property fmtid="{D5CDD505-2E9C-101B-9397-08002B2CF9AE}" pid="4" name="KSOTemplateDocerSaveRecord">
    <vt:lpwstr>eyJoZGlkIjoiYTI2NmI3OTlhZjAyNmNkZGNjNWIzOTkzM2E1YTZiZjciLCJ1c2VySWQiOiIxMDEyODM3MjY0In0=</vt:lpwstr>
  </property>
</Properties>
</file>