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2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Pr>
      </w:pPr>
      <w:bookmarkStart w:id="0" w:name="_GoBack"/>
      <w:r>
        <w:rPr>
          <w:rStyle w:val="3"/>
          <w:rFonts w:hint="eastAsia"/>
          <w:lang w:val="en-US" w:eastAsia="zh-CN"/>
        </w:rPr>
        <w:t>广东区域2025年度博贺电厂、湛江中粤、阳西电厂副产品运输招标信息公示</w:t>
      </w:r>
    </w:p>
    <w:bookmarkEnd w:id="0"/>
    <w:p w14:paraId="7F16A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珠海海中拟委托安徽海慧供应链科技有限公司对博贺电厂、湛江中粤、阳西电厂副产品运输项目运输进行公开招标，选定中标人。现将相关事宜公告如下： </w:t>
      </w:r>
    </w:p>
    <w:p w14:paraId="3CF46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一、招标内容 </w:t>
      </w:r>
    </w:p>
    <w:p w14:paraId="75742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1.标段运输起止：</w:t>
      </w:r>
    </w:p>
    <w:p w14:paraId="6C320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137535" cy="2613025"/>
            <wp:effectExtent l="0" t="0" r="1206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137535" cy="2613025"/>
                    </a:xfrm>
                    <a:prstGeom prst="rect">
                      <a:avLst/>
                    </a:prstGeom>
                    <a:noFill/>
                    <a:ln w="9525">
                      <a:noFill/>
                    </a:ln>
                  </pic:spPr>
                </pic:pic>
              </a:graphicData>
            </a:graphic>
          </wp:inline>
        </w:drawing>
      </w:r>
    </w:p>
    <w:p w14:paraId="5C5B5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2.线路里程：具体运距以实测为准。 </w:t>
      </w:r>
    </w:p>
    <w:p w14:paraId="61389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3.运输数量：具体数量以实际为准。 </w:t>
      </w:r>
    </w:p>
    <w:p w14:paraId="09E1A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4.车型要求：散装罐车、6轴自卸车。 </w:t>
      </w:r>
    </w:p>
    <w:p w14:paraId="3ECEE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5.招标地点：海慧招标室。 </w:t>
      </w:r>
    </w:p>
    <w:p w14:paraId="74114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6.合同有效期：2025年1月1日至2025年12月31日。 </w:t>
      </w:r>
    </w:p>
    <w:p w14:paraId="2E945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二、投标人资格要求 </w:t>
      </w:r>
    </w:p>
    <w:p w14:paraId="34909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投标单位必须提供真实、合法有效的、具备公路运输的公司资质，投标时提供“三证合一”的营业执照副本、道路运输经营许可证副本、拟投入运输车辆的机动车登记证或行驶证复印件等证明材料，原件备核实。投标人必须具备独立法人资格，具备开具货物运输9%税率增值税专用发票的能力。 </w:t>
      </w:r>
    </w:p>
    <w:p w14:paraId="195A0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 </w:t>
      </w:r>
    </w:p>
    <w:p w14:paraId="68C99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3.投标单位所聘用运输人员必须满足国家法律法规所规定的一切要求。必须保证车辆及人员已投保险并做好安全防护工作，因安全工作未做到位造成车辆及人员伤害，由投标单位承担一切责任，与招标单位无关。 </w:t>
      </w:r>
    </w:p>
    <w:p w14:paraId="3FFA9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4.不同投标人下载招标文件或上传投标文件的IP地址一致的，公司注册地址、邮箱及联系电话相同的，或存在同一人实际控制多个报名单位的，上述单位均视为串通投标，资质审查都不予通过。 </w:t>
      </w:r>
    </w:p>
    <w:p w14:paraId="0B7AC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5.本次招标活动要求投标单位具有强大的运输保供能力，按照各标段要求车型提供投运车辆，第1、5、9、11标段投运车辆不低于15台，第2、3、6、7、10标段不低于7台，第4、8、12不低于3台，且各标段车辆信息不得重复（挂靠车辆须提供长期合作协议或承诺等其他证明材料），投标单位列出的运输车辆不得与其他投标单位重复。以上要求并不代表运输单位实际投入运力资源的最低要求，在实际运输过程中，中标运输单位需无条件配合我司保供要求，且在以往运输过程中无不良记录。 </w:t>
      </w:r>
    </w:p>
    <w:p w14:paraId="77FD0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6.鉴于当前新能源车辆逐渐推广，如合同执行期间招标方为降低物流费用、落实政府要求，推行新能源运输车辆。中标单位需无条件配合，招标人将优先选择与中标单位进行洽谈合作;如中标单位不愿意配合，双方协商未果，招标人有权终止合同。 </w:t>
      </w:r>
    </w:p>
    <w:p w14:paraId="21740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7.现招标文件获取、投标保证金和履约保证金均通过钱包转账的形式进行缴纳，运输单位打款时请做好备注： </w:t>
      </w:r>
    </w:p>
    <w:p w14:paraId="5012F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（1）标书文件：2024-851（招标编号）广东区域电厂副产品运输招标项目标书费； </w:t>
      </w:r>
    </w:p>
    <w:p w14:paraId="0B846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（2）投标保证金：2024-851（招标编号）广东区域电厂副产品运输招标项目投标保证金； </w:t>
      </w:r>
    </w:p>
    <w:p w14:paraId="59EFC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（3）履约保证金：2024-851（招标编号）广东区域电厂副产品运输招标项目履约保证金。 </w:t>
      </w:r>
    </w:p>
    <w:p w14:paraId="0BFDC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三、报价原则 </w:t>
      </w:r>
    </w:p>
    <w:p w14:paraId="2BD0A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各投标单位在报价时应综合考虑运输过程中的一切不确定因素，合理报价，原则上合同期内中标基准价格固定不变。如遇突发事件导致运输路线发生较大变化时，双方可以协商解决，协商期间中标单位不得无故暂停运输，否则招标方有权扣除其合同履约保证金。 </w:t>
      </w:r>
    </w:p>
    <w:p w14:paraId="2B5CC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2.电厂现场管理、协调、装运、清堵、卫生清理等承运期间产生的相关费用，均涵盖在投标报价中。 </w:t>
      </w:r>
    </w:p>
    <w:p w14:paraId="2E56F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四、公示、报名及招标文件获取 </w:t>
      </w:r>
    </w:p>
    <w:p w14:paraId="1CF8D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1.公示时间：2024年11月8日10:00至2024年11月27日10:00。 </w:t>
      </w:r>
    </w:p>
    <w:p w14:paraId="048E1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2.报名时间：凡有意参加投标者请于2024年11月8日10:00至2024年11月27日10:00，登录海慧公司招采平台承运商端https://tms.ahhaihui.com/carrier/进行注册后，点击招采平台进行报名及投标。 </w:t>
      </w:r>
    </w:p>
    <w:p w14:paraId="44F90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3.文件获取：2024年11月8日10:00至2024年11月27日10: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 </w:t>
      </w:r>
    </w:p>
    <w:p w14:paraId="2EF4D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4.发售地点：海慧招采平台。招标文件售后不退。 </w:t>
      </w:r>
    </w:p>
    <w:p w14:paraId="438A8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五、道路勘查 </w:t>
      </w:r>
    </w:p>
    <w:p w14:paraId="46AF3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道路勘查时间：2024年11月29日10：00前，为准确了解运输道路等通行情况，由拟投标单位自行组织开展实地勘查，形成《勘查确认记录》，并由各拟投标单位签字、盖章确认，在投标时上传系统。未提交《勘查确认记录》的运输单位视为无效投标。 </w:t>
      </w:r>
    </w:p>
    <w:p w14:paraId="21BC1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六、投标文件的上传 </w:t>
      </w:r>
    </w:p>
    <w:p w14:paraId="62FED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资质文件上传的截止时间为2024年11月27日10:00，由法人或授权的委托代理人持本人身份证、道路运输经营许可证、“三证合一”的营业执照、拟投入机动车登记证书或行驶证等相关资质要求材料复印件（需加盖公章）上传至海慧招采平台系统中，未按时上传的，招标人不予受理。由海慧公司组织对报名单位进行资格预审，并结合投标报名情况在开标日前完成已报名单位上传材料的确认或要求已报名单位补充投标材料等相关信息。 </w:t>
      </w:r>
    </w:p>
    <w:p w14:paraId="5F47D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2.商务文件上传的截止时间为2024年11月29日10：00，未按时上传的，招标人不予受理。 </w:t>
      </w:r>
    </w:p>
    <w:p w14:paraId="713C3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3.投标人须在完成投标后、投标截止时间前缴纳投标保证金第1标段10万元，第2标段0.5万元，第3标段1万元，第4标段0.1万元，第5标段8万元，第6标段2万元，第7标段1万元，第8标段0.1万元，第9标段6万元，第10标段0.6万元，第11标段8万元，第12标段0.1万元（若投两个以上标段则投标保证金累加计算），由参与投标单位通过钱包转账的方式进行缴纳。不按规定缴纳投标保证金的投标文件作废标处理。 </w:t>
      </w:r>
    </w:p>
    <w:p w14:paraId="360E0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七、钱包缴纳标书费/保证金方式 </w:t>
      </w:r>
    </w:p>
    <w:p w14:paraId="20B12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务必先绑卡、后用绑定过的银行账户进行充值。 </w:t>
      </w:r>
    </w:p>
    <w:p w14:paraId="08A4F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招商银行账号：55390078492200017； </w:t>
      </w:r>
    </w:p>
    <w:p w14:paraId="44B8C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账户名：招商银行第三方平台交易资金(安徽海慧供应链科技有限公司)； </w:t>
      </w:r>
    </w:p>
    <w:p w14:paraId="1FA85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开户行：招商银行芜湖分行中山北路支行。 </w:t>
      </w:r>
    </w:p>
    <w:p w14:paraId="162C3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八、开标方式 </w:t>
      </w:r>
    </w:p>
    <w:p w14:paraId="70CD7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线上开标，开标时不邀请投标人参加。 </w:t>
      </w:r>
    </w:p>
    <w:p w14:paraId="0BF8B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九、招标人信息 </w:t>
      </w:r>
    </w:p>
    <w:p w14:paraId="39F60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招标人：安徽海慧供应链科技有限公司 </w:t>
      </w:r>
    </w:p>
    <w:p w14:paraId="05318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招标方联系人：郭生（18155359393）、谢生（15385870720） </w:t>
      </w:r>
    </w:p>
    <w:p w14:paraId="24E7D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委托人：珠海海中贸易有限责任公司 </w:t>
      </w:r>
    </w:p>
    <w:p w14:paraId="1ABD1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委托方联系人：刘荣瑞(19878126806) </w:t>
      </w:r>
    </w:p>
    <w:p w14:paraId="4BC66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公司地址：安徽省芜湖市镜湖区文化路海螺大酒店商旅楼6楼 </w:t>
      </w:r>
    </w:p>
    <w:p w14:paraId="24FBA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十、其他 </w:t>
      </w:r>
    </w:p>
    <w:p w14:paraId="41046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1.本次运输中标单位与安徽海慧供应链科技有限公司签订承运商合同，通过海慧平台操作运输业务，招标人（甲方）将按照中标单位最终报价的99%（小数点后保留两位，四舍五入）与中标单位签订合同，其中交货地点为阳春海螺/湛江海螺/茂名大地的，由各公司与安徽海慧供应链科技有限公司签订货主合同，交货地点为电厂码头的，由珠海海中与安徽海慧供应链科技有限公司签订货主合同。 </w:t>
      </w:r>
    </w:p>
    <w:p w14:paraId="43965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2.若对招评标过程及招标结果存在异议的，请致电广东区域供应专业组投诉。联系人：娄志刚，联系方式：18755336088。</w:t>
      </w:r>
    </w:p>
    <w:p w14:paraId="4ADC1C9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2511B63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C4BDB"/>
    <w:multiLevelType w:val="multilevel"/>
    <w:tmpl w:val="96DC4B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67D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2024-11-12T02:41:29Z</dcterms:created>
  <dc:creator>28039</dc:creator>
  <cp:lastModifiedBy>沫燃 *</cp:lastModifiedBy>
  <dcterms:modified xsi:type="dcterms:W3CDTF">2024-11-12T02:42:18Z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363336BA016C4D47AE3308DB9E6E2A8E_12</vt:lpwstr>
  </property>
</Properties>
</file>