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7D" w:rsidRDefault="003F2347">
      <w:pPr>
        <w:ind w:firstLineChars="900" w:firstLine="2520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  <w:t>上海光明领鲜物流有限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公司</w:t>
      </w:r>
    </w:p>
    <w:p w:rsidR="0077077D" w:rsidRDefault="003F2347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合肥仓库监控设备采购安装项目招标</w:t>
      </w:r>
    </w:p>
    <w:p w:rsidR="0077077D" w:rsidRDefault="003F2347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上海光明领鲜物流有限公司成立于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2003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,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是光明乳业股份有限公司的全资子公司，是一家具有雄厚实力和丰富物流管理经验的冷链物流企业。诚邀实力的企业参与项目投标。招标本着公开、公正、比质、比价、比服务、互惠、互利、守信的原则，通过合同采购方式确定合作关系。</w:t>
      </w:r>
    </w:p>
    <w:p w:rsidR="0077077D" w:rsidRDefault="0077077D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:rsidR="0077077D" w:rsidRDefault="003F2347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一、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 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项目名称及地点</w:t>
      </w:r>
    </w:p>
    <w:p w:rsidR="0077077D" w:rsidRDefault="003F2347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名称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：合肥仓库监控设备采购安装项目。</w:t>
      </w:r>
    </w:p>
    <w:p w:rsidR="0077077D" w:rsidRDefault="003F2347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地点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：安徽省合肥市肥东县经济循环园红星美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凯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龙物流园（远洋物流四期）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A-1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库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分区。</w:t>
      </w:r>
    </w:p>
    <w:p w:rsidR="0077077D" w:rsidRDefault="0077077D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:rsidR="0077077D" w:rsidRDefault="003F2347">
      <w:pPr>
        <w:numPr>
          <w:ilvl w:val="0"/>
          <w:numId w:val="1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项目内容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</w:t>
      </w:r>
    </w:p>
    <w:p w:rsidR="0077077D" w:rsidRDefault="003F2347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项目名称：合肥仓库监控设备采购安装项目。</w:t>
      </w:r>
    </w:p>
    <w:p w:rsidR="0077077D" w:rsidRDefault="003F2347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项目内容：监控设备采购及安装调试</w:t>
      </w:r>
    </w:p>
    <w:p w:rsidR="0077077D" w:rsidRDefault="003F2347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项目要求：根据仓库现场情况，提供监控设备安装方案。</w:t>
      </w:r>
    </w:p>
    <w:p w:rsidR="0077077D" w:rsidRDefault="003F2347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配件型号：数字监控设备</w:t>
      </w:r>
    </w:p>
    <w:p w:rsidR="0077077D" w:rsidRDefault="003F2347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使用地址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：安徽省合肥市肥东县经济循环园红星美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凯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龙物流园（远洋物流四期）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A-1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库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分区。</w:t>
      </w:r>
    </w:p>
    <w:p w:rsidR="0077077D" w:rsidRDefault="0077077D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:rsidR="0077077D" w:rsidRDefault="003F2347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三、投标人须知：</w:t>
      </w:r>
    </w:p>
    <w:p w:rsidR="0077077D" w:rsidRDefault="003F234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在中华人民共和国境内注册，有独立法人资格，有独立承担民事责任的能力，有健全的、有效的管理制度的公司。</w:t>
      </w:r>
    </w:p>
    <w:p w:rsidR="0077077D" w:rsidRDefault="003F234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具备良好的人员组织管理和调度控制能力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。</w:t>
      </w:r>
    </w:p>
    <w:p w:rsidR="0077077D" w:rsidRDefault="003F234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具备健全的财务制度、能够提供增值税专用发票。</w:t>
      </w:r>
    </w:p>
    <w:p w:rsidR="0077077D" w:rsidRDefault="003F234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、具备相关行业企业资质</w:t>
      </w:r>
    </w:p>
    <w:p w:rsidR="0077077D" w:rsidRDefault="0077077D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:rsidR="0077077D" w:rsidRDefault="003F234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四、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投标文件应包括</w:t>
      </w:r>
    </w:p>
    <w:p w:rsidR="0077077D" w:rsidRDefault="003F234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资质证明文件</w:t>
      </w:r>
    </w:p>
    <w:p w:rsidR="0077077D" w:rsidRDefault="003F234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有效的公司营业执照（合一版）（复印件）</w:t>
      </w:r>
    </w:p>
    <w:p w:rsidR="0077077D" w:rsidRDefault="003F234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开户许可证</w:t>
      </w:r>
    </w:p>
    <w:p w:rsidR="0077077D" w:rsidRDefault="003F234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、法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人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代表授权书或法人代表身份证复印件</w:t>
      </w:r>
    </w:p>
    <w:p w:rsidR="0077077D" w:rsidRDefault="003F234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、公司简介（注册时间、业务范围、规模、主要客户和业绩等）</w:t>
      </w:r>
    </w:p>
    <w:p w:rsidR="0077077D" w:rsidRDefault="0077077D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:rsidR="0077077D" w:rsidRDefault="003F2347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五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、评标方法</w:t>
      </w:r>
    </w:p>
    <w:p w:rsidR="0077077D" w:rsidRDefault="003F2347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领鲜物流将综合考虑公司业务发展和投标人资质、投标报价、服务能力、企业信用等要素后，进行客观、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公正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的综合评审，以综合评比最高投标人作为中标人。本次招标严禁恶意低价竞标，如投标方报价明显低于市场价格的，该报价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经领鲜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物流招标小组讨论后将作为无效报价，该投标方的投标行为将被终止。</w:t>
      </w:r>
    </w:p>
    <w:p w:rsidR="0077077D" w:rsidRDefault="0077077D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:rsidR="0077077D" w:rsidRDefault="003F2347">
      <w:pPr>
        <w:jc w:val="left"/>
        <w:rPr>
          <w:rFonts w:ascii="宋体" w:eastAsia="宋体" w:hAnsi="宋体" w:cs="宋体"/>
          <w:color w:val="FF0000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六、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投标文件递交截止日期为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202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4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年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 </w:t>
      </w:r>
      <w:r>
        <w:rPr>
          <w:rStyle w:val="a5"/>
          <w:rFonts w:ascii="宋体" w:eastAsia="宋体" w:hAnsi="宋体" w:cs="宋体"/>
          <w:color w:val="FF0000"/>
          <w:spacing w:val="-12"/>
          <w:sz w:val="19"/>
          <w:szCs w:val="19"/>
        </w:rPr>
        <w:t>12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月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</w:t>
      </w:r>
      <w:r>
        <w:rPr>
          <w:rStyle w:val="a5"/>
          <w:rFonts w:ascii="宋体" w:eastAsia="宋体" w:hAnsi="宋体" w:cs="宋体"/>
          <w:color w:val="FF0000"/>
          <w:spacing w:val="-12"/>
          <w:sz w:val="19"/>
          <w:szCs w:val="19"/>
        </w:rPr>
        <w:t>27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 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日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 17   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时之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前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>（以领鲜物流收到投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标文件的时间为准）。所有投标文件统一使用档案袋包封，外封包应注明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：“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合肥仓库监控设备采购安装项目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”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>字样和投标公司名称（加盖公章），否则作为废标。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 xml:space="preserve"> </w:t>
      </w:r>
    </w:p>
    <w:p w:rsidR="0077077D" w:rsidRDefault="0077077D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:rsidR="0077077D" w:rsidRDefault="003F2347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七、联系方式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               </w:t>
      </w:r>
    </w:p>
    <w:tbl>
      <w:tblPr>
        <w:tblW w:w="8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6309"/>
      </w:tblGrid>
      <w:tr w:rsidR="0077077D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:rsidR="0077077D" w:rsidRDefault="003F2347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联系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电话</w:t>
            </w: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:rsidR="0077077D" w:rsidRDefault="003F2347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15900626177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严先生</w:t>
            </w:r>
            <w:bookmarkStart w:id="0" w:name="_GoBack"/>
            <w:bookmarkEnd w:id="0"/>
          </w:p>
        </w:tc>
      </w:tr>
      <w:tr w:rsidR="0077077D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:rsidR="0077077D" w:rsidRDefault="003F2347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lastRenderedPageBreak/>
              <w:t>投递地址</w:t>
            </w: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:rsidR="0077077D" w:rsidRDefault="003F2347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上海市浦东</w:t>
            </w:r>
            <w:proofErr w:type="gramStart"/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新区杨</w:t>
            </w:r>
            <w:proofErr w:type="gramEnd"/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新路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201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号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4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号楼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1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楼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资产管理部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郑先生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收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15026666780</w:t>
            </w:r>
          </w:p>
        </w:tc>
      </w:tr>
      <w:tr w:rsidR="0077077D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:rsidR="0077077D" w:rsidRDefault="0077077D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:rsidR="0077077D" w:rsidRDefault="0077077D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</w:p>
        </w:tc>
      </w:tr>
    </w:tbl>
    <w:p w:rsidR="0077077D" w:rsidRDefault="0077077D">
      <w:pPr>
        <w:rPr>
          <w:rFonts w:ascii="宋体" w:hAnsi="宋体" w:cs="宋体"/>
          <w:snapToGrid w:val="0"/>
          <w:sz w:val="32"/>
          <w:szCs w:val="32"/>
        </w:rPr>
      </w:pPr>
    </w:p>
    <w:p w:rsidR="0077077D" w:rsidRDefault="003F2347">
      <w:pPr>
        <w:rPr>
          <w:rFonts w:ascii="宋体" w:hAnsi="宋体" w:cs="宋体"/>
          <w:b/>
          <w:bCs/>
          <w:snapToGrid w:val="0"/>
          <w:sz w:val="32"/>
          <w:szCs w:val="32"/>
        </w:rPr>
      </w:pPr>
      <w:r>
        <w:rPr>
          <w:rFonts w:ascii="宋体" w:hAnsi="宋体" w:cs="宋体" w:hint="eastAsia"/>
          <w:b/>
          <w:bCs/>
          <w:snapToGrid w:val="0"/>
          <w:sz w:val="32"/>
          <w:szCs w:val="32"/>
        </w:rPr>
        <w:t>采购需求</w:t>
      </w:r>
    </w:p>
    <w:p w:rsidR="0077077D" w:rsidRDefault="003F2347">
      <w:pPr>
        <w:numPr>
          <w:ilvl w:val="0"/>
          <w:numId w:val="3"/>
        </w:numPr>
        <w:rPr>
          <w:rFonts w:ascii="宋体" w:hAnsi="宋体" w:cs="宋体"/>
          <w:snapToGrid w:val="0"/>
          <w:szCs w:val="21"/>
        </w:rPr>
      </w:pPr>
      <w:r>
        <w:rPr>
          <w:rFonts w:ascii="宋体" w:hAnsi="宋体" w:cs="宋体" w:hint="eastAsia"/>
          <w:snapToGrid w:val="0"/>
          <w:szCs w:val="21"/>
        </w:rPr>
        <w:t>根据仓库现场情况，提供监控设备安装方案并报价（仓库平面图见附件，如需现场勘察可联系严先生：</w:t>
      </w:r>
      <w:r>
        <w:rPr>
          <w:rFonts w:ascii="宋体" w:hAnsi="宋体" w:cs="宋体" w:hint="eastAsia"/>
          <w:snapToGrid w:val="0"/>
          <w:szCs w:val="21"/>
        </w:rPr>
        <w:t>15900626177</w:t>
      </w:r>
      <w:r>
        <w:rPr>
          <w:rFonts w:ascii="宋体" w:hAnsi="宋体" w:cs="宋体" w:hint="eastAsia"/>
          <w:snapToGrid w:val="0"/>
          <w:szCs w:val="21"/>
        </w:rPr>
        <w:t>）。</w:t>
      </w:r>
    </w:p>
    <w:p w:rsidR="0077077D" w:rsidRDefault="003F2347">
      <w:pPr>
        <w:numPr>
          <w:ilvl w:val="0"/>
          <w:numId w:val="3"/>
        </w:numPr>
        <w:rPr>
          <w:rFonts w:ascii="宋体" w:hAnsi="宋体" w:cs="宋体"/>
          <w:snapToGrid w:val="0"/>
          <w:szCs w:val="21"/>
        </w:rPr>
      </w:pPr>
      <w:r>
        <w:rPr>
          <w:rFonts w:ascii="宋体" w:hAnsi="宋体" w:cs="宋体" w:hint="eastAsia"/>
          <w:snapToGrid w:val="0"/>
          <w:szCs w:val="21"/>
        </w:rPr>
        <w:t>报价含税，报价单</w:t>
      </w:r>
      <w:proofErr w:type="gramStart"/>
      <w:r>
        <w:rPr>
          <w:rFonts w:ascii="宋体" w:hAnsi="宋体" w:cs="宋体" w:hint="eastAsia"/>
          <w:snapToGrid w:val="0"/>
          <w:szCs w:val="21"/>
        </w:rPr>
        <w:t>需体现</w:t>
      </w:r>
      <w:proofErr w:type="gramEnd"/>
      <w:r>
        <w:rPr>
          <w:rFonts w:ascii="宋体" w:hAnsi="宋体" w:cs="宋体" w:hint="eastAsia"/>
          <w:snapToGrid w:val="0"/>
          <w:szCs w:val="21"/>
        </w:rPr>
        <w:t>设备数量、设备型号、开票税率、设备质保期等信息。</w:t>
      </w:r>
    </w:p>
    <w:p w:rsidR="0077077D" w:rsidRDefault="003F2347">
      <w:pPr>
        <w:numPr>
          <w:ilvl w:val="0"/>
          <w:numId w:val="3"/>
        </w:numPr>
        <w:rPr>
          <w:rFonts w:ascii="宋体" w:hAnsi="宋体" w:cs="宋体"/>
          <w:snapToGrid w:val="0"/>
          <w:szCs w:val="21"/>
        </w:rPr>
      </w:pPr>
      <w:r>
        <w:rPr>
          <w:rFonts w:ascii="宋体" w:hAnsi="宋体" w:cs="宋体" w:hint="eastAsia"/>
          <w:snapToGrid w:val="0"/>
          <w:szCs w:val="21"/>
        </w:rPr>
        <w:t>报价还需包含旧库监控设备拆除及旧库温度监视设备拆除、移机费用，旧库地址：安徽省合肥市</w:t>
      </w:r>
      <w:proofErr w:type="gramStart"/>
      <w:r>
        <w:rPr>
          <w:rFonts w:ascii="宋体" w:hAnsi="宋体" w:cs="宋体" w:hint="eastAsia"/>
          <w:snapToGrid w:val="0"/>
          <w:szCs w:val="21"/>
        </w:rPr>
        <w:t>纬</w:t>
      </w:r>
      <w:proofErr w:type="gramEnd"/>
      <w:r>
        <w:rPr>
          <w:rFonts w:ascii="宋体" w:hAnsi="宋体" w:cs="宋体" w:hint="eastAsia"/>
          <w:snapToGrid w:val="0"/>
          <w:szCs w:val="21"/>
        </w:rPr>
        <w:t>三路与北京路交口西侧二百米的常发玻璃有限公司内（上海光明领鲜合肥物流中心）</w:t>
      </w:r>
    </w:p>
    <w:p w:rsidR="0077077D" w:rsidRDefault="0077077D">
      <w:pPr>
        <w:rPr>
          <w:rFonts w:ascii="宋体" w:hAnsi="宋体" w:cs="宋体"/>
          <w:snapToGrid w:val="0"/>
          <w:szCs w:val="21"/>
        </w:rPr>
      </w:pPr>
    </w:p>
    <w:p w:rsidR="0077077D" w:rsidRDefault="003F2347">
      <w:pPr>
        <w:rPr>
          <w:rFonts w:ascii="宋体" w:hAnsi="宋体" w:cs="宋体"/>
          <w:snapToGrid w:val="0"/>
          <w:szCs w:val="21"/>
        </w:rPr>
      </w:pPr>
      <w:r>
        <w:rPr>
          <w:rFonts w:ascii="宋体" w:hAnsi="宋体" w:cs="宋体"/>
          <w:noProof/>
          <w:snapToGrid w:val="0"/>
          <w:sz w:val="32"/>
          <w:szCs w:val="32"/>
        </w:rPr>
        <w:drawing>
          <wp:inline distT="0" distB="0" distL="114300" distR="114300">
            <wp:extent cx="5726430" cy="3919220"/>
            <wp:effectExtent l="0" t="0" r="7620" b="5080"/>
            <wp:docPr id="1" name="图片 1" descr="微信截图_20241219094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412190947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77D" w:rsidRDefault="0077077D">
      <w:pPr>
        <w:rPr>
          <w:rFonts w:ascii="宋体" w:hAnsi="宋体" w:cs="宋体"/>
          <w:snapToGrid w:val="0"/>
          <w:sz w:val="32"/>
          <w:szCs w:val="32"/>
        </w:rPr>
      </w:pPr>
    </w:p>
    <w:p w:rsidR="0077077D" w:rsidRDefault="0077077D">
      <w:pPr>
        <w:rPr>
          <w:rFonts w:ascii="宋体" w:hAnsi="宋体" w:cs="宋体"/>
          <w:snapToGrid w:val="0"/>
          <w:sz w:val="32"/>
          <w:szCs w:val="32"/>
        </w:rPr>
      </w:pPr>
    </w:p>
    <w:p w:rsidR="0077077D" w:rsidRDefault="0077077D">
      <w:pPr>
        <w:rPr>
          <w:rFonts w:ascii="宋体" w:hAnsi="宋体" w:cs="宋体"/>
          <w:b/>
          <w:bCs/>
          <w:snapToGrid w:val="0"/>
          <w:sz w:val="24"/>
        </w:rPr>
      </w:pPr>
    </w:p>
    <w:p w:rsidR="0077077D" w:rsidRDefault="0077077D">
      <w:pPr>
        <w:rPr>
          <w:rFonts w:ascii="宋体" w:hAnsi="宋体" w:cs="宋体"/>
          <w:b/>
          <w:bCs/>
          <w:snapToGrid w:val="0"/>
          <w:sz w:val="24"/>
        </w:rPr>
      </w:pPr>
    </w:p>
    <w:sectPr w:rsidR="00770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E0CFEF"/>
    <w:multiLevelType w:val="singleLevel"/>
    <w:tmpl w:val="90E0CFE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7138D9E"/>
    <w:multiLevelType w:val="singleLevel"/>
    <w:tmpl w:val="E7138D9E"/>
    <w:lvl w:ilvl="0">
      <w:start w:val="1"/>
      <w:numFmt w:val="decimal"/>
      <w:suff w:val="nothing"/>
      <w:lvlText w:val="%1、"/>
      <w:lvlJc w:val="left"/>
      <w:pPr>
        <w:ind w:left="355" w:firstLine="0"/>
      </w:pPr>
    </w:lvl>
  </w:abstractNum>
  <w:abstractNum w:abstractNumId="2" w15:restartNumberingAfterBreak="0">
    <w:nsid w:val="4323B346"/>
    <w:multiLevelType w:val="singleLevel"/>
    <w:tmpl w:val="4323B34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ThlY2U1ZGI5YjZiZGYzMDkwOWU3MWYyNzJkYTYifQ=="/>
  </w:docVars>
  <w:rsids>
    <w:rsidRoot w:val="30B20B55"/>
    <w:rsid w:val="003F2347"/>
    <w:rsid w:val="0077077D"/>
    <w:rsid w:val="01A9613A"/>
    <w:rsid w:val="023B3281"/>
    <w:rsid w:val="033278F7"/>
    <w:rsid w:val="035C11A9"/>
    <w:rsid w:val="044B21AD"/>
    <w:rsid w:val="04FD2C88"/>
    <w:rsid w:val="058C25D9"/>
    <w:rsid w:val="061D635A"/>
    <w:rsid w:val="09315A57"/>
    <w:rsid w:val="09AA411A"/>
    <w:rsid w:val="0A216A84"/>
    <w:rsid w:val="0A2B65C7"/>
    <w:rsid w:val="0A7B04A7"/>
    <w:rsid w:val="0AB93108"/>
    <w:rsid w:val="0E724DCD"/>
    <w:rsid w:val="0F0D4021"/>
    <w:rsid w:val="0F1C55DC"/>
    <w:rsid w:val="0FA526B3"/>
    <w:rsid w:val="0FBF2BE4"/>
    <w:rsid w:val="103A784A"/>
    <w:rsid w:val="10AC5511"/>
    <w:rsid w:val="127971AA"/>
    <w:rsid w:val="135D51A6"/>
    <w:rsid w:val="176B6E0E"/>
    <w:rsid w:val="1772521F"/>
    <w:rsid w:val="17C301D0"/>
    <w:rsid w:val="182A15AB"/>
    <w:rsid w:val="18703446"/>
    <w:rsid w:val="187270F4"/>
    <w:rsid w:val="1B0570D9"/>
    <w:rsid w:val="1B9233C6"/>
    <w:rsid w:val="1D6C06DE"/>
    <w:rsid w:val="1E23140A"/>
    <w:rsid w:val="1E5C10F4"/>
    <w:rsid w:val="1E9A5846"/>
    <w:rsid w:val="1FDF2129"/>
    <w:rsid w:val="20060FE6"/>
    <w:rsid w:val="20254D4B"/>
    <w:rsid w:val="21956BDF"/>
    <w:rsid w:val="21AB7C8C"/>
    <w:rsid w:val="21EC3CE1"/>
    <w:rsid w:val="23402CE3"/>
    <w:rsid w:val="24361DD4"/>
    <w:rsid w:val="24A75516"/>
    <w:rsid w:val="25FD5CB5"/>
    <w:rsid w:val="26C64911"/>
    <w:rsid w:val="27851A7F"/>
    <w:rsid w:val="27EA2F43"/>
    <w:rsid w:val="280A5169"/>
    <w:rsid w:val="281B61A5"/>
    <w:rsid w:val="28EB6812"/>
    <w:rsid w:val="295430A7"/>
    <w:rsid w:val="2A1B2BA0"/>
    <w:rsid w:val="2D465D5E"/>
    <w:rsid w:val="2D7207D6"/>
    <w:rsid w:val="2DA835A0"/>
    <w:rsid w:val="2E1B58D7"/>
    <w:rsid w:val="2FE86FC0"/>
    <w:rsid w:val="30B20B55"/>
    <w:rsid w:val="316F6966"/>
    <w:rsid w:val="31DD4FD6"/>
    <w:rsid w:val="32972D9D"/>
    <w:rsid w:val="334C1F9E"/>
    <w:rsid w:val="33F94859"/>
    <w:rsid w:val="349B625A"/>
    <w:rsid w:val="35FB0768"/>
    <w:rsid w:val="360664E2"/>
    <w:rsid w:val="39FE5466"/>
    <w:rsid w:val="3A555B66"/>
    <w:rsid w:val="3A8F2586"/>
    <w:rsid w:val="3B522DD0"/>
    <w:rsid w:val="3C451A90"/>
    <w:rsid w:val="3C4B54B8"/>
    <w:rsid w:val="3CE3682F"/>
    <w:rsid w:val="3D021EF9"/>
    <w:rsid w:val="3D9016E7"/>
    <w:rsid w:val="3DE81272"/>
    <w:rsid w:val="3FAA2DE7"/>
    <w:rsid w:val="41E812D1"/>
    <w:rsid w:val="44D70CC1"/>
    <w:rsid w:val="44ED34B7"/>
    <w:rsid w:val="45B766BA"/>
    <w:rsid w:val="46076B60"/>
    <w:rsid w:val="475415E5"/>
    <w:rsid w:val="48037173"/>
    <w:rsid w:val="48F25A8E"/>
    <w:rsid w:val="492E0052"/>
    <w:rsid w:val="4A8C3D58"/>
    <w:rsid w:val="4D084A9A"/>
    <w:rsid w:val="4DC60C12"/>
    <w:rsid w:val="512B2BE6"/>
    <w:rsid w:val="53391B95"/>
    <w:rsid w:val="53713D78"/>
    <w:rsid w:val="56A03C37"/>
    <w:rsid w:val="56B8523C"/>
    <w:rsid w:val="56C94F14"/>
    <w:rsid w:val="57AD0E1A"/>
    <w:rsid w:val="58A106A5"/>
    <w:rsid w:val="595A57F5"/>
    <w:rsid w:val="59A1384B"/>
    <w:rsid w:val="5B2C35E7"/>
    <w:rsid w:val="5D4758D3"/>
    <w:rsid w:val="60646446"/>
    <w:rsid w:val="616974EF"/>
    <w:rsid w:val="633112E1"/>
    <w:rsid w:val="64B569D0"/>
    <w:rsid w:val="67270D16"/>
    <w:rsid w:val="67CF6BAF"/>
    <w:rsid w:val="69866526"/>
    <w:rsid w:val="69C13325"/>
    <w:rsid w:val="6A5C12D2"/>
    <w:rsid w:val="6B711FDA"/>
    <w:rsid w:val="6C4C6142"/>
    <w:rsid w:val="6C6E7FE1"/>
    <w:rsid w:val="6D21176B"/>
    <w:rsid w:val="6E7D7575"/>
    <w:rsid w:val="6EF10FDE"/>
    <w:rsid w:val="713D5EA9"/>
    <w:rsid w:val="71481D4A"/>
    <w:rsid w:val="725D1A2B"/>
    <w:rsid w:val="72B77C8A"/>
    <w:rsid w:val="734D0366"/>
    <w:rsid w:val="73707CA3"/>
    <w:rsid w:val="73CB2890"/>
    <w:rsid w:val="741C570D"/>
    <w:rsid w:val="74290322"/>
    <w:rsid w:val="743D70F6"/>
    <w:rsid w:val="74A46B23"/>
    <w:rsid w:val="752F7386"/>
    <w:rsid w:val="76682108"/>
    <w:rsid w:val="78AE22F0"/>
    <w:rsid w:val="7A6301E9"/>
    <w:rsid w:val="7B3F6652"/>
    <w:rsid w:val="7C4777D9"/>
    <w:rsid w:val="7CF103D7"/>
    <w:rsid w:val="7D032B1D"/>
    <w:rsid w:val="7D3C7DD5"/>
    <w:rsid w:val="7D683E17"/>
    <w:rsid w:val="7F4040FF"/>
    <w:rsid w:val="7F46650E"/>
    <w:rsid w:val="7F776C43"/>
    <w:rsid w:val="7F877C56"/>
    <w:rsid w:val="7F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6D27F"/>
  <w15:docId w15:val="{69E78169-C227-4689-86C3-56406D0D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autoRedefine/>
    <w:qFormat/>
    <w:rPr>
      <w:b/>
    </w:rPr>
  </w:style>
  <w:style w:type="character" w:customStyle="1" w:styleId="font11">
    <w:name w:val="font11"/>
    <w:basedOn w:val="a0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autoRedefine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customStyle="1" w:styleId="a6">
    <w:name w:val="列表段落"/>
    <w:basedOn w:val="a"/>
    <w:autoRedefine/>
    <w:uiPriority w:val="34"/>
    <w:qFormat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看的见的彩虹</dc:creator>
  <cp:lastModifiedBy>admin</cp:lastModifiedBy>
  <cp:revision>2</cp:revision>
  <dcterms:created xsi:type="dcterms:W3CDTF">2020-06-17T08:53:00Z</dcterms:created>
  <dcterms:modified xsi:type="dcterms:W3CDTF">2024-12-23T00:11:00Z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85406F3AB49A4E63B480A108D254B733_13</vt:lpwstr>
  </property>
</Properties>
</file>