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6DD76">
      <w:pPr>
        <w:pStyle w:val="2"/>
        <w:bidi w:val="0"/>
      </w:pPr>
      <w:r>
        <w:rPr>
          <w:rFonts w:hint="eastAsia"/>
        </w:rPr>
        <w:t>项目编号： ZY24-SH07-FW1613</w:t>
      </w:r>
    </w:p>
    <w:p w14:paraId="619C73D9">
      <w:pPr>
        <w:pStyle w:val="2"/>
        <w:bidi w:val="0"/>
        <w:rPr>
          <w:rFonts w:hint="eastAsia"/>
        </w:rPr>
      </w:pPr>
      <w:r>
        <w:rPr>
          <w:rFonts w:hint="eastAsia"/>
        </w:rPr>
        <w:t>开标时间： 2025-03-04 09:00:00</w:t>
      </w:r>
    </w:p>
    <w:p w14:paraId="0F08550E">
      <w:pPr>
        <w:pStyle w:val="2"/>
        <w:bidi w:val="0"/>
        <w:rPr>
          <w:rFonts w:hint="eastAsia"/>
        </w:rPr>
      </w:pPr>
      <w:r>
        <w:rPr>
          <w:rFonts w:hint="eastAsia"/>
        </w:rPr>
        <w:t>标段编号： 1</w:t>
      </w:r>
    </w:p>
    <w:p w14:paraId="7303BC28">
      <w:pPr>
        <w:pStyle w:val="2"/>
        <w:bidi w:val="0"/>
        <w:rPr>
          <w:rFonts w:hint="eastAsia"/>
        </w:rPr>
      </w:pPr>
      <w:r>
        <w:rPr>
          <w:rFonts w:hint="eastAsia"/>
        </w:rPr>
        <w:t>标段名称： 华东化工销售分公司托盘租赁项目</w:t>
      </w:r>
    </w:p>
    <w:p w14:paraId="1B6AAD1D">
      <w:pPr>
        <w:pStyle w:val="2"/>
        <w:bidi w:val="0"/>
        <w:rPr>
          <w:rFonts w:hint="eastAsia"/>
        </w:rPr>
      </w:pPr>
      <w:r>
        <w:rPr>
          <w:rFonts w:hint="eastAsia"/>
        </w:rPr>
        <w:t>招标代理机构： 中国石油招标中心华东分中心</w:t>
      </w:r>
    </w:p>
    <w:p w14:paraId="2ADA6CA9">
      <w:pPr>
        <w:pStyle w:val="2"/>
        <w:bidi w:val="0"/>
        <w:rPr>
          <w:rFonts w:hint="eastAsia"/>
        </w:rPr>
      </w:pPr>
      <w:r>
        <w:rPr>
          <w:rFonts w:hint="eastAsia"/>
        </w:rPr>
        <w:t>文件售卖截止时间： 2025-02-18 17:00:00</w:t>
      </w:r>
    </w:p>
    <w:p w14:paraId="143D90B1">
      <w:pPr>
        <w:pStyle w:val="2"/>
        <w:bidi w:val="0"/>
      </w:pPr>
    </w:p>
    <w:p w14:paraId="7F0D352E">
      <w:pPr>
        <w:pStyle w:val="2"/>
        <w:bidi w:val="0"/>
        <w:rPr>
          <w:rFonts w:hint="eastAsia"/>
        </w:rPr>
      </w:pPr>
      <w:r>
        <w:rPr>
          <w:rFonts w:hint="eastAsia"/>
          <w:lang w:val="en-US" w:eastAsia="zh-CN"/>
        </w:rPr>
        <w:t>公告详情</w:t>
      </w:r>
    </w:p>
    <w:p w14:paraId="543BA0B8">
      <w:pPr>
        <w:pStyle w:val="2"/>
        <w:bidi w:val="0"/>
        <w:rPr>
          <w:rFonts w:hint="eastAsia"/>
        </w:rPr>
      </w:pPr>
      <w:bookmarkStart w:id="0" w:name="_GoBack"/>
      <w:r>
        <w:rPr>
          <w:rFonts w:hint="eastAsia"/>
        </w:rPr>
        <w:t>华东化工销售分公司托盘租赁项目招标公告</w:t>
      </w:r>
    </w:p>
    <w:bookmarkEnd w:id="0"/>
    <w:p w14:paraId="746ADA2A">
      <w:pPr>
        <w:pStyle w:val="2"/>
        <w:bidi w:val="0"/>
        <w:rPr>
          <w:rFonts w:hint="eastAsia"/>
        </w:rPr>
      </w:pPr>
      <w:r>
        <w:rPr>
          <w:rFonts w:hint="eastAsia"/>
        </w:rPr>
        <w:t>1. 招标条件</w:t>
      </w:r>
    </w:p>
    <w:p w14:paraId="100233B0">
      <w:pPr>
        <w:pStyle w:val="2"/>
        <w:bidi w:val="0"/>
        <w:rPr>
          <w:rFonts w:hint="eastAsia"/>
        </w:rPr>
      </w:pPr>
      <w:r>
        <w:rPr>
          <w:rFonts w:hint="eastAsia"/>
        </w:rPr>
        <w:t>本招标项目华东化工销售分公司托盘租赁项目已按要求履行了相关报批及备案等手续，项目业主为中国石油天然气股份有限公司华东化工销售分公司，建设资金来自企业自筹，项目出资比例为 100% 。项目已具备招标条件，现对该项目的租赁服务进行公开招标。</w:t>
      </w:r>
    </w:p>
    <w:p w14:paraId="34ACE902">
      <w:pPr>
        <w:pStyle w:val="2"/>
        <w:bidi w:val="0"/>
        <w:rPr>
          <w:rFonts w:hint="eastAsia"/>
        </w:rPr>
      </w:pPr>
      <w:r>
        <w:rPr>
          <w:rFonts w:hint="eastAsia"/>
        </w:rPr>
        <w:t>2. 项目概况与招标范围</w:t>
      </w:r>
    </w:p>
    <w:p w14:paraId="721E2421">
      <w:pPr>
        <w:pStyle w:val="2"/>
        <w:bidi w:val="0"/>
        <w:rPr>
          <w:rFonts w:hint="eastAsia"/>
        </w:rPr>
      </w:pPr>
      <w:r>
        <w:rPr>
          <w:rFonts w:hint="eastAsia"/>
        </w:rPr>
        <w:t>2.1 项目概况：</w:t>
      </w:r>
    </w:p>
    <w:p w14:paraId="30481696">
      <w:pPr>
        <w:pStyle w:val="2"/>
        <w:bidi w:val="0"/>
        <w:rPr>
          <w:rFonts w:hint="eastAsia"/>
        </w:rPr>
      </w:pPr>
      <w:r>
        <w:rPr>
          <w:rFonts w:hint="eastAsia"/>
        </w:rPr>
        <w:t>华东化工销售公司上海仓储分公司、余姚仓储分公司主营业务为固体化工产品的仓储服务，库内均采用托盘进行码垛，现拟通过公开招标方式租赁塑料托盘，以满足运营需求。目前项目招标资金已落实，具备招标条件。</w:t>
      </w:r>
    </w:p>
    <w:p w14:paraId="7A0490A0">
      <w:pPr>
        <w:pStyle w:val="2"/>
        <w:bidi w:val="0"/>
        <w:rPr>
          <w:rFonts w:hint="eastAsia"/>
        </w:rPr>
      </w:pPr>
      <w:r>
        <w:rPr>
          <w:rFonts w:hint="eastAsia"/>
        </w:rPr>
        <w:t>2.2 招标范围：</w:t>
      </w:r>
    </w:p>
    <w:p w14:paraId="39468CAD">
      <w:pPr>
        <w:pStyle w:val="2"/>
        <w:bidi w:val="0"/>
        <w:rPr>
          <w:rFonts w:hint="eastAsia"/>
        </w:rPr>
      </w:pPr>
      <w:r>
        <w:rPr>
          <w:rFonts w:hint="eastAsia"/>
        </w:rPr>
        <w:t>华东化工销售分公司托盘租赁项目</w:t>
      </w:r>
    </w:p>
    <w:p w14:paraId="0709C712">
      <w:pPr>
        <w:pStyle w:val="2"/>
        <w:bidi w:val="0"/>
        <w:rPr>
          <w:rFonts w:hint="eastAsia"/>
        </w:rPr>
      </w:pPr>
      <w:r>
        <w:rPr>
          <w:rFonts w:hint="eastAsia"/>
        </w:rPr>
        <w:t>2.3规格和租赁数量：四向进叉中空吹塑塑料托盘8000张（预计）</w:t>
      </w:r>
    </w:p>
    <w:p w14:paraId="02291085">
      <w:pPr>
        <w:pStyle w:val="2"/>
        <w:bidi w:val="0"/>
        <w:rPr>
          <w:rFonts w:hint="eastAsia"/>
        </w:rPr>
      </w:pPr>
      <w:r>
        <w:rPr>
          <w:rFonts w:hint="eastAsia"/>
        </w:rPr>
        <w:t>2.4规格尺寸：1400*1200*150mm</w:t>
      </w:r>
    </w:p>
    <w:p w14:paraId="1EE43596">
      <w:pPr>
        <w:pStyle w:val="2"/>
        <w:bidi w:val="0"/>
        <w:rPr>
          <w:rFonts w:hint="eastAsia"/>
        </w:rPr>
      </w:pPr>
      <w:r>
        <w:rPr>
          <w:rFonts w:hint="eastAsia"/>
        </w:rPr>
        <w:t>2.5每张托盘平均租赁天数：365天*3年（预计）</w:t>
      </w:r>
    </w:p>
    <w:p w14:paraId="780F84C1">
      <w:pPr>
        <w:pStyle w:val="2"/>
        <w:bidi w:val="0"/>
        <w:rPr>
          <w:rFonts w:hint="eastAsia"/>
        </w:rPr>
      </w:pPr>
      <w:r>
        <w:rPr>
          <w:rFonts w:hint="eastAsia"/>
        </w:rPr>
        <w:t>2.6 交货地点：上海仓储分公司库区内2000张（上海地址：上海市奉贤区海湾镇民乐路100号）。</w:t>
      </w:r>
    </w:p>
    <w:p w14:paraId="12908B8D">
      <w:pPr>
        <w:pStyle w:val="2"/>
        <w:bidi w:val="0"/>
        <w:rPr>
          <w:rFonts w:hint="eastAsia"/>
        </w:rPr>
      </w:pPr>
      <w:r>
        <w:rPr>
          <w:rFonts w:hint="eastAsia"/>
        </w:rPr>
        <w:t>余姚仓储分公司库区内6000张（余姚地址：浙江省宁波余姚市铁路西货站36号中国石油余姚仓储基地）。</w:t>
      </w:r>
    </w:p>
    <w:p w14:paraId="79163C57">
      <w:pPr>
        <w:pStyle w:val="2"/>
        <w:bidi w:val="0"/>
        <w:rPr>
          <w:rFonts w:hint="eastAsia"/>
        </w:rPr>
      </w:pPr>
      <w:r>
        <w:rPr>
          <w:rFonts w:hint="eastAsia"/>
        </w:rPr>
        <w:t>2.7 交货时间：三年合同期内，随借随还。</w:t>
      </w:r>
    </w:p>
    <w:p w14:paraId="58E92D17">
      <w:pPr>
        <w:pStyle w:val="2"/>
        <w:bidi w:val="0"/>
        <w:rPr>
          <w:rFonts w:hint="eastAsia"/>
        </w:rPr>
      </w:pPr>
      <w:r>
        <w:rPr>
          <w:rFonts w:hint="eastAsia"/>
        </w:rPr>
        <w:t>2.8标段划分：设 1 个标段。</w:t>
      </w:r>
    </w:p>
    <w:p w14:paraId="3DE7686A">
      <w:pPr>
        <w:pStyle w:val="2"/>
        <w:bidi w:val="0"/>
        <w:rPr>
          <w:rFonts w:hint="eastAsia"/>
        </w:rPr>
      </w:pPr>
      <w:r>
        <w:rPr>
          <w:rFonts w:hint="eastAsia"/>
        </w:rPr>
        <w:t>3. 投标人资格要求</w:t>
      </w:r>
    </w:p>
    <w:p w14:paraId="56BB66F0">
      <w:pPr>
        <w:pStyle w:val="2"/>
        <w:bidi w:val="0"/>
        <w:rPr>
          <w:rFonts w:hint="eastAsia"/>
        </w:rPr>
      </w:pPr>
      <w:r>
        <w:rPr>
          <w:rFonts w:hint="eastAsia"/>
        </w:rPr>
        <w:t>3.1 资质要求：</w:t>
      </w:r>
    </w:p>
    <w:p w14:paraId="6B401194">
      <w:pPr>
        <w:pStyle w:val="2"/>
        <w:bidi w:val="0"/>
        <w:rPr>
          <w:rFonts w:hint="eastAsia"/>
        </w:rPr>
      </w:pPr>
      <w:r>
        <w:rPr>
          <w:rFonts w:hint="eastAsia"/>
        </w:rPr>
        <w:t>3.1.1投标人为法人或者其他组织，非法人企业需要提供上级法人企业同意投标并承担相应风险的承诺书，须提供本级及上级企业有效合格营业执照。</w:t>
      </w:r>
    </w:p>
    <w:p w14:paraId="39FBF4F7">
      <w:pPr>
        <w:pStyle w:val="2"/>
        <w:bidi w:val="0"/>
        <w:rPr>
          <w:rFonts w:hint="eastAsia"/>
        </w:rPr>
      </w:pPr>
      <w:r>
        <w:rPr>
          <w:rFonts w:hint="eastAsia"/>
        </w:rPr>
        <w:t>3.2 财务要求</w:t>
      </w:r>
    </w:p>
    <w:p w14:paraId="35AE3685">
      <w:pPr>
        <w:pStyle w:val="2"/>
        <w:bidi w:val="0"/>
        <w:rPr>
          <w:rFonts w:hint="eastAsia"/>
        </w:rPr>
      </w:pPr>
      <w:r>
        <w:rPr>
          <w:rFonts w:hint="eastAsia"/>
        </w:rPr>
        <w:t>3.2.1投标人未出现未被责令停产停业、暂扣或者吊销许可证、暂扣或者吊销执照的；未进入清算程序，或被宣告破产，或其他丧失履约能力的情形，如有以上情形投标将被否决；</w:t>
      </w:r>
    </w:p>
    <w:p w14:paraId="5DAD18BC">
      <w:pPr>
        <w:pStyle w:val="2"/>
        <w:bidi w:val="0"/>
        <w:rPr>
          <w:rFonts w:hint="eastAsia"/>
        </w:rPr>
      </w:pPr>
      <w:r>
        <w:rPr>
          <w:rFonts w:hint="eastAsia"/>
        </w:rPr>
        <w:t>3.2.2投标人需提供2021年至2023年度会计师事务所出具的年度财务审计报告复印件，（投标人的成立时间晚于上述规定年份的，应提供成立以来年度会计师事务所出具的年度财务审计报告复印件，成立时间不足一个财务年度的，须提供公司出具的财务报表）；未按上述要求提供资料或根据所报上一财务年度经审计的资产负债表或财务报告测算，该投标人为资不抵债的，投标将被拒绝。</w:t>
      </w:r>
    </w:p>
    <w:p w14:paraId="36B5B9E7">
      <w:pPr>
        <w:pStyle w:val="2"/>
        <w:bidi w:val="0"/>
        <w:rPr>
          <w:rFonts w:hint="eastAsia"/>
        </w:rPr>
      </w:pPr>
      <w:r>
        <w:rPr>
          <w:rFonts w:hint="eastAsia"/>
        </w:rPr>
        <w:t>3.3 业绩要求</w:t>
      </w:r>
    </w:p>
    <w:p w14:paraId="6C4E37FE">
      <w:pPr>
        <w:pStyle w:val="2"/>
        <w:bidi w:val="0"/>
        <w:rPr>
          <w:rFonts w:hint="eastAsia"/>
        </w:rPr>
      </w:pPr>
      <w:r>
        <w:rPr>
          <w:rFonts w:hint="eastAsia"/>
        </w:rPr>
        <w:t>投标人自2021年1月1日至投标截止日至少有1项托盘售卖或者租赁业绩。（投标人须提供符合要求的有效业绩合同，含首页、签字盖章页等）。</w:t>
      </w:r>
    </w:p>
    <w:p w14:paraId="50153522">
      <w:pPr>
        <w:pStyle w:val="2"/>
        <w:bidi w:val="0"/>
        <w:rPr>
          <w:rFonts w:hint="eastAsia"/>
        </w:rPr>
      </w:pPr>
      <w:r>
        <w:rPr>
          <w:rFonts w:hint="eastAsia"/>
        </w:rPr>
        <w:t>3.4信誉要求：</w:t>
      </w:r>
    </w:p>
    <w:p w14:paraId="25298EA8">
      <w:pPr>
        <w:pStyle w:val="2"/>
        <w:bidi w:val="0"/>
        <w:rPr>
          <w:rFonts w:hint="eastAsia"/>
        </w:rPr>
      </w:pPr>
      <w:r>
        <w:rPr>
          <w:rFonts w:hint="eastAsia"/>
        </w:rPr>
        <w:t>3.4.1 投标人未被“国家企业信用信息公示系统”网站（www.gsxt.gov.cn）列入严重违法失信企业名单。</w:t>
      </w:r>
    </w:p>
    <w:p w14:paraId="1F6FE3A4">
      <w:pPr>
        <w:pStyle w:val="2"/>
        <w:bidi w:val="0"/>
        <w:rPr>
          <w:rFonts w:hint="eastAsia"/>
        </w:rPr>
      </w:pPr>
      <w:r>
        <w:rPr>
          <w:rFonts w:hint="eastAsia"/>
        </w:rPr>
        <w:t>3.4.2 投标人、法定代表人或者负责人未被人民法院在“信用中国”网站（www.creditchina.gov.cn）列入失信被执行人。</w:t>
      </w:r>
    </w:p>
    <w:p w14:paraId="289807B5">
      <w:pPr>
        <w:pStyle w:val="2"/>
        <w:bidi w:val="0"/>
        <w:rPr>
          <w:rFonts w:hint="eastAsia"/>
        </w:rPr>
      </w:pPr>
      <w:r>
        <w:rPr>
          <w:rFonts w:hint="eastAsia"/>
        </w:rPr>
        <w:t>3.4.3 2022年01月01日至投标截止日投标人、法定代表人或者负责人、拟委任的项目经理在“中国裁判文书网”网站（wenshu.court.gov.cn）查询无行贿犯罪。</w:t>
      </w:r>
    </w:p>
    <w:p w14:paraId="2F5D5D9A">
      <w:pPr>
        <w:pStyle w:val="2"/>
        <w:bidi w:val="0"/>
        <w:rPr>
          <w:rFonts w:hint="eastAsia"/>
        </w:rPr>
      </w:pPr>
      <w:r>
        <w:rPr>
          <w:rFonts w:hint="eastAsia"/>
        </w:rPr>
        <w:t>3.4.4 2022年1月1日至投标截止日（近三年），投标人没有重大的质量、安全、环境事故。</w:t>
      </w:r>
    </w:p>
    <w:p w14:paraId="753704A3">
      <w:pPr>
        <w:pStyle w:val="2"/>
        <w:bidi w:val="0"/>
        <w:rPr>
          <w:rFonts w:hint="eastAsia"/>
        </w:rPr>
      </w:pPr>
      <w:r>
        <w:rPr>
          <w:rFonts w:hint="eastAsia"/>
        </w:rPr>
        <w:t>3.4.5 开标 当日未被中国石油招标投标网（http://bid.energyahead.cnpc/html/1/index.html）暂停或取消投标资格的（投标人失信分以开标当日中国石油招标投标网发布的失信行为信息为准。失信行为的相关处理办法详见附件二）。</w:t>
      </w:r>
    </w:p>
    <w:p w14:paraId="5CAF8B0E">
      <w:pPr>
        <w:pStyle w:val="2"/>
        <w:bidi w:val="0"/>
        <w:rPr>
          <w:rFonts w:hint="eastAsia"/>
        </w:rPr>
      </w:pPr>
      <w:r>
        <w:rPr>
          <w:rFonts w:hint="eastAsia"/>
        </w:rPr>
        <w:t>3.5 联合体要求：</w:t>
      </w:r>
    </w:p>
    <w:p w14:paraId="2A288FA5">
      <w:pPr>
        <w:pStyle w:val="2"/>
        <w:bidi w:val="0"/>
        <w:rPr>
          <w:rFonts w:hint="eastAsia"/>
        </w:rPr>
      </w:pPr>
      <w:r>
        <w:rPr>
          <w:rFonts w:hint="eastAsia"/>
        </w:rPr>
        <w:t>本项目不接受联合体投标。</w:t>
      </w:r>
    </w:p>
    <w:p w14:paraId="4D57CBFE">
      <w:pPr>
        <w:pStyle w:val="2"/>
        <w:bidi w:val="0"/>
        <w:rPr>
          <w:rFonts w:hint="eastAsia"/>
        </w:rPr>
      </w:pPr>
      <w:r>
        <w:rPr>
          <w:rFonts w:hint="eastAsia"/>
        </w:rPr>
        <w:t>3.6 其他要求：</w:t>
      </w:r>
    </w:p>
    <w:p w14:paraId="00EF37A9">
      <w:pPr>
        <w:pStyle w:val="2"/>
        <w:bidi w:val="0"/>
        <w:rPr>
          <w:rFonts w:hint="eastAsia"/>
        </w:rPr>
      </w:pPr>
      <w:r>
        <w:rPr>
          <w:rFonts w:hint="eastAsia"/>
        </w:rPr>
        <w:t>满足国家相关法律法规规定的其他情形。</w:t>
      </w:r>
    </w:p>
    <w:p w14:paraId="7C1E6A91">
      <w:pPr>
        <w:pStyle w:val="2"/>
        <w:bidi w:val="0"/>
        <w:rPr>
          <w:rFonts w:hint="eastAsia"/>
        </w:rPr>
      </w:pPr>
      <w:r>
        <w:rPr>
          <w:rFonts w:hint="eastAsia"/>
        </w:rPr>
        <w:t>4. 招标文件的获取</w:t>
      </w:r>
    </w:p>
    <w:p w14:paraId="696FA481">
      <w:pPr>
        <w:pStyle w:val="2"/>
        <w:bidi w:val="0"/>
        <w:rPr>
          <w:rFonts w:hint="eastAsia"/>
        </w:rPr>
      </w:pPr>
      <w:r>
        <w:rPr>
          <w:rFonts w:hint="eastAsia"/>
        </w:rPr>
        <w:t>4.1凡有意参加投标的潜在投标人，请于2025年2月11日至 2025年2月18日17:00前，登录中国石油电子招标投标交易平台（网址：http://ebidmanage.cnpcbidding.com/bidder/ebid/base/login.html）下载电子招标文件。</w:t>
      </w:r>
    </w:p>
    <w:p w14:paraId="3FD68940">
      <w:pPr>
        <w:pStyle w:val="2"/>
        <w:bidi w:val="0"/>
        <w:rPr>
          <w:rFonts w:hint="eastAsia"/>
        </w:rPr>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如遇到注册、报名等交易平台的操作问题可咨询技术支持团队相关人员。咨询电话：4008800114，根据语音提示直接说出“电子招标”（系统将自动转接至人工座席）；</w:t>
      </w:r>
    </w:p>
    <w:p w14:paraId="54EBE7EE">
      <w:pPr>
        <w:pStyle w:val="2"/>
        <w:bidi w:val="0"/>
        <w:rPr>
          <w:rFonts w:hint="eastAsia"/>
        </w:rPr>
      </w:pPr>
      <w:r>
        <w:rPr>
          <w:rFonts w:hint="eastAsia"/>
        </w:rPr>
        <w:t>②投标人购买招标文件地址：http://www2.cnpcbidding.com/#/wel/index，账号密码和招标平台一致，如有问题，致电400-8800-114转电子招标平台。</w:t>
      </w:r>
    </w:p>
    <w:p w14:paraId="14AA06CF">
      <w:pPr>
        <w:pStyle w:val="2"/>
        <w:bidi w:val="0"/>
        <w:rPr>
          <w:rFonts w:hint="eastAsia"/>
        </w:rPr>
      </w:pPr>
      <w:r>
        <w:rPr>
          <w:rFonts w:hint="eastAsia"/>
        </w:rPr>
        <w:t>③此次采购招标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6C4D4A0E">
      <w:pPr>
        <w:pStyle w:val="2"/>
        <w:bidi w:val="0"/>
        <w:rPr>
          <w:rFonts w:hint="eastAsia"/>
        </w:rPr>
      </w:pPr>
      <w:r>
        <w:rPr>
          <w:rFonts w:hint="eastAsia"/>
        </w:rPr>
        <w:t>4.2招标文件每套售价为200元人民币，请有意参加投标的潜在投标人确认自身资格条件是否满足要求，售后不退，应自负其责。</w:t>
      </w:r>
    </w:p>
    <w:p w14:paraId="3B6B9C51">
      <w:pPr>
        <w:pStyle w:val="2"/>
        <w:bidi w:val="0"/>
        <w:rPr>
          <w:rFonts w:hint="eastAsia"/>
        </w:rPr>
      </w:pPr>
      <w:r>
        <w:rPr>
          <w:rFonts w:hint="eastAsia"/>
        </w:rPr>
        <w:t>4.3本次招标文件采取线上发售的方式。潜在投标人在4.1规定的时间内完成4.1规定的2项工作后，潜在投标人可在中国石油电子招标投标交易平台下载招标文件。</w:t>
      </w:r>
    </w:p>
    <w:p w14:paraId="35AF0185">
      <w:pPr>
        <w:pStyle w:val="2"/>
        <w:bidi w:val="0"/>
        <w:rPr>
          <w:rFonts w:hint="eastAsia"/>
        </w:rPr>
      </w:pPr>
      <w:r>
        <w:rPr>
          <w:rFonts w:hint="eastAsia"/>
        </w:rPr>
        <w:t>4.4本项目标书费发票为电子发票，发票开出后，潜在投标人在商城个人中心进入订单列表，点击已缴纳的标书费订单，点击订单详情，可以自行下载电子版普通发票。</w:t>
      </w:r>
    </w:p>
    <w:p w14:paraId="28B5CA8D">
      <w:pPr>
        <w:pStyle w:val="2"/>
        <w:bidi w:val="0"/>
        <w:rPr>
          <w:rFonts w:hint="eastAsia"/>
        </w:rPr>
      </w:pPr>
      <w:r>
        <w:rPr>
          <w:rFonts w:hint="eastAsia"/>
        </w:rPr>
        <w:t>附件一：投标人办理U-key指南、投标人用户手册</w:t>
      </w:r>
    </w:p>
    <w:p w14:paraId="0E42EC3B">
      <w:pPr>
        <w:pStyle w:val="2"/>
        <w:bidi w:val="0"/>
        <w:rPr>
          <w:rFonts w:hint="eastAsia"/>
        </w:rPr>
      </w:pPr>
      <w:r>
        <w:rPr>
          <w:rFonts w:hint="eastAsia"/>
        </w:rPr>
        <w:t>5. 投标文件的递交 </w:t>
      </w:r>
    </w:p>
    <w:p w14:paraId="65C6B39D">
      <w:pPr>
        <w:pStyle w:val="2"/>
        <w:bidi w:val="0"/>
        <w:rPr>
          <w:rFonts w:hint="eastAsia"/>
        </w:rPr>
      </w:pPr>
      <w:r>
        <w:rPr>
          <w:rFonts w:hint="eastAsia"/>
        </w:rPr>
        <w:t>5.1本次招标采取网上递交电子投标文件的投标方式，投标人应在6.1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4B62E685">
      <w:pPr>
        <w:pStyle w:val="2"/>
        <w:bidi w:val="0"/>
        <w:rPr>
          <w:rFonts w:hint="eastAsia"/>
        </w:rPr>
      </w:pPr>
      <w:r>
        <w:rPr>
          <w:rFonts w:hint="eastAsia"/>
        </w:rPr>
        <w:t>5.2潜在投标人应在投标截止时间前提交1.8万元人民币的投标保证金。</w:t>
      </w:r>
    </w:p>
    <w:p w14:paraId="475BB672">
      <w:pPr>
        <w:pStyle w:val="2"/>
        <w:bidi w:val="0"/>
        <w:rPr>
          <w:rFonts w:hint="eastAsia"/>
        </w:rPr>
      </w:pPr>
      <w:r>
        <w:rPr>
          <w:rFonts w:hint="eastAsia"/>
        </w:rPr>
        <w:t>①投标保证金形式：电汇或保证金保险或电子保函；</w:t>
      </w:r>
    </w:p>
    <w:p w14:paraId="7551B1C5">
      <w:pPr>
        <w:pStyle w:val="2"/>
        <w:bidi w:val="0"/>
        <w:rPr>
          <w:rFonts w:hint="eastAsia"/>
        </w:rPr>
      </w:pPr>
      <w:r>
        <w:rPr>
          <w:rFonts w:hint="eastAsia"/>
        </w:rPr>
        <w:t>②递交方式：详见招标文件投标人须知前附表3.4.1。</w:t>
      </w:r>
    </w:p>
    <w:p w14:paraId="122D0966">
      <w:pPr>
        <w:pStyle w:val="2"/>
        <w:bidi w:val="0"/>
        <w:rPr>
          <w:rFonts w:hint="eastAsia"/>
        </w:rPr>
      </w:pPr>
      <w:r>
        <w:rPr>
          <w:rFonts w:hint="eastAsia"/>
        </w:rPr>
        <w:t>6. 开标时间及地点</w:t>
      </w:r>
    </w:p>
    <w:p w14:paraId="18A946E5">
      <w:pPr>
        <w:pStyle w:val="2"/>
        <w:bidi w:val="0"/>
        <w:rPr>
          <w:rFonts w:hint="eastAsia"/>
        </w:rPr>
      </w:pPr>
      <w:r>
        <w:rPr>
          <w:rFonts w:hint="eastAsia"/>
        </w:rPr>
        <w:t>6.1开标时间（同投标截止时间一致）：2025年3月4 日上午9：00（北京时间）；</w:t>
      </w:r>
    </w:p>
    <w:p w14:paraId="3D709F09">
      <w:pPr>
        <w:pStyle w:val="2"/>
        <w:bidi w:val="0"/>
        <w:rPr>
          <w:rFonts w:hint="eastAsia"/>
        </w:rPr>
      </w:pPr>
      <w:r>
        <w:rPr>
          <w:rFonts w:hint="eastAsia"/>
        </w:rPr>
        <w:t>6.2开标地点：中国石油电子招标投标交易平台。</w:t>
      </w:r>
    </w:p>
    <w:p w14:paraId="7DC18E84">
      <w:pPr>
        <w:pStyle w:val="2"/>
        <w:bidi w:val="0"/>
        <w:rPr>
          <w:rFonts w:hint="eastAsia"/>
        </w:rPr>
      </w:pPr>
      <w:r>
        <w:rPr>
          <w:rFonts w:hint="eastAsia"/>
        </w:rPr>
        <w:t>6.3本次招标采取网上开标方式，所有投标人可准时进入中国石油电子招标投标交易平台开标大厅参加在线开标仪式，不再集中组织线下开标仪式。</w:t>
      </w:r>
    </w:p>
    <w:p w14:paraId="352A5516">
      <w:pPr>
        <w:pStyle w:val="2"/>
        <w:bidi w:val="0"/>
        <w:rPr>
          <w:rFonts w:hint="eastAsia"/>
        </w:rPr>
      </w:pPr>
      <w:r>
        <w:rPr>
          <w:rFonts w:hint="eastAsia"/>
        </w:rPr>
        <w:t>6.4潜在投标人对招标文件有疑问请联系招标代理机构；投标人对开标有异议的，请根据系统提示，在开标一览表公示后15分钟内完成线上异议提交；对网上操作有疑问请联系技术支持团队人员。</w:t>
      </w:r>
    </w:p>
    <w:p w14:paraId="4BB3E5F3">
      <w:pPr>
        <w:pStyle w:val="2"/>
        <w:bidi w:val="0"/>
        <w:rPr>
          <w:rFonts w:hint="eastAsia"/>
        </w:rPr>
      </w:pPr>
      <w:r>
        <w:rPr>
          <w:rFonts w:hint="eastAsia"/>
        </w:rPr>
        <w:t>7. 发布公告的媒介</w:t>
      </w:r>
    </w:p>
    <w:p w14:paraId="0374C586">
      <w:pPr>
        <w:pStyle w:val="2"/>
        <w:bidi w:val="0"/>
        <w:rPr>
          <w:rFonts w:hint="eastAsia"/>
        </w:rPr>
      </w:pPr>
      <w:r>
        <w:rPr>
          <w:rFonts w:hint="eastAsia"/>
        </w:rPr>
        <w:t>本次招标公告同时在中国招标投标公共服务平台（ http://www.cebpubservice.com）和中国石油招标投标网（</w:t>
      </w:r>
      <w:r>
        <w:rPr>
          <w:rFonts w:hint="eastAsia"/>
        </w:rPr>
        <w:fldChar w:fldCharType="begin"/>
      </w:r>
      <w:r>
        <w:rPr>
          <w:rFonts w:hint="eastAsia"/>
        </w:rPr>
        <w:instrText xml:space="preserve"> HYPERLINK "http://www.cnpcbidding.com/"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http://www.cnpcbidding.com</w:t>
      </w:r>
      <w:r>
        <w:rPr>
          <w:rFonts w:hint="eastAsia"/>
        </w:rPr>
        <w:fldChar w:fldCharType="end"/>
      </w:r>
      <w:r>
        <w:rPr>
          <w:rFonts w:hint="eastAsia"/>
        </w:rPr>
        <w:t>）发布。</w:t>
      </w:r>
    </w:p>
    <w:p w14:paraId="724A2CA5">
      <w:pPr>
        <w:pStyle w:val="2"/>
        <w:bidi w:val="0"/>
      </w:pPr>
      <w:r>
        <w:rPr>
          <w:rFonts w:hint="eastAsia"/>
        </w:rPr>
        <w:t>联系方式</w:t>
      </w:r>
    </w:p>
    <w:p w14:paraId="5A5A80BF">
      <w:pPr>
        <w:pStyle w:val="2"/>
        <w:bidi w:val="0"/>
        <w:rPr>
          <w:rFonts w:hint="eastAsia"/>
        </w:rPr>
      </w:pPr>
      <w:r>
        <w:rPr>
          <w:rFonts w:hint="eastAsia"/>
        </w:rPr>
        <w:t>招 标 人：中国石油天然气股份有限公司华东化工销售分公司</w:t>
      </w:r>
    </w:p>
    <w:p w14:paraId="5B9FE5AF">
      <w:pPr>
        <w:pStyle w:val="2"/>
        <w:bidi w:val="0"/>
        <w:rPr>
          <w:rFonts w:hint="eastAsia"/>
        </w:rPr>
      </w:pPr>
      <w:r>
        <w:rPr>
          <w:rFonts w:hint="eastAsia"/>
        </w:rPr>
        <w:t>联系人： 徐浩</w:t>
      </w:r>
    </w:p>
    <w:p w14:paraId="516B114F">
      <w:pPr>
        <w:pStyle w:val="2"/>
        <w:bidi w:val="0"/>
        <w:rPr>
          <w:rFonts w:hint="eastAsia"/>
        </w:rPr>
      </w:pPr>
      <w:r>
        <w:rPr>
          <w:rFonts w:hint="eastAsia"/>
        </w:rPr>
        <w:t>联系电话： 021-50955678</w:t>
      </w:r>
    </w:p>
    <w:p w14:paraId="6431087C">
      <w:pPr>
        <w:pStyle w:val="2"/>
        <w:bidi w:val="0"/>
        <w:rPr>
          <w:rFonts w:hint="eastAsia"/>
        </w:rPr>
      </w:pPr>
      <w:r>
        <w:rPr>
          <w:rFonts w:hint="eastAsia"/>
        </w:rPr>
        <w:t> </w:t>
      </w:r>
    </w:p>
    <w:p w14:paraId="57652F68">
      <w:pPr>
        <w:pStyle w:val="2"/>
        <w:bidi w:val="0"/>
        <w:rPr>
          <w:rFonts w:hint="eastAsia"/>
        </w:rPr>
      </w:pPr>
      <w:r>
        <w:rPr>
          <w:rFonts w:hint="eastAsia"/>
        </w:rPr>
        <w:t>招标代理机构：中国石油物资有限公司</w:t>
      </w:r>
    </w:p>
    <w:p w14:paraId="0EF90B73">
      <w:pPr>
        <w:pStyle w:val="2"/>
        <w:bidi w:val="0"/>
        <w:rPr>
          <w:rFonts w:hint="eastAsia"/>
        </w:rPr>
      </w:pPr>
      <w:r>
        <w:rPr>
          <w:rFonts w:hint="eastAsia"/>
        </w:rPr>
        <w:t>地址：北京市西城区鼓楼外大街5号</w:t>
      </w:r>
    </w:p>
    <w:p w14:paraId="1F075FF7">
      <w:pPr>
        <w:pStyle w:val="2"/>
        <w:bidi w:val="0"/>
        <w:rPr>
          <w:rFonts w:hint="eastAsia"/>
        </w:rPr>
      </w:pPr>
      <w:r>
        <w:rPr>
          <w:rFonts w:hint="eastAsia"/>
        </w:rPr>
        <w:t>联系人：阮世豪、赵秀梅、白晓旭</w:t>
      </w:r>
    </w:p>
    <w:p w14:paraId="3BEEC2FF">
      <w:pPr>
        <w:pStyle w:val="2"/>
        <w:bidi w:val="0"/>
        <w:rPr>
          <w:rFonts w:hint="eastAsia"/>
        </w:rPr>
      </w:pPr>
      <w:r>
        <w:rPr>
          <w:rFonts w:hint="eastAsia"/>
        </w:rPr>
        <w:t>电话：17721160231  </w:t>
      </w:r>
    </w:p>
    <w:p w14:paraId="41FE7C57">
      <w:pPr>
        <w:pStyle w:val="2"/>
        <w:bidi w:val="0"/>
        <w:rPr>
          <w:rFonts w:hint="eastAsia"/>
        </w:rPr>
      </w:pPr>
      <w:r>
        <w:rPr>
          <w:rFonts w:hint="eastAsia"/>
        </w:rPr>
        <w:t>电子邮件：a87944315@126.com</w:t>
      </w:r>
    </w:p>
    <w:p w14:paraId="22768428">
      <w:pPr>
        <w:pStyle w:val="2"/>
        <w:bidi w:val="0"/>
        <w:rPr>
          <w:rFonts w:hint="eastAsia"/>
        </w:rPr>
      </w:pPr>
      <w:r>
        <w:rPr>
          <w:rFonts w:hint="eastAsia"/>
        </w:rPr>
        <w:t>                                           </w:t>
      </w:r>
    </w:p>
    <w:p w14:paraId="4B0A68EA">
      <w:pPr>
        <w:pStyle w:val="2"/>
        <w:bidi w:val="0"/>
        <w:rPr>
          <w:rFonts w:hint="eastAsia"/>
        </w:rPr>
      </w:pPr>
      <w:r>
        <w:rPr>
          <w:rFonts w:hint="eastAsia"/>
        </w:rPr>
        <w:t> 2025年2月11日</w:t>
      </w:r>
    </w:p>
    <w:p w14:paraId="7674C94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E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2025-02-13T07:09:26Z</dcterms:created>
  <dc:creator>28039</dc:creator>
  <cp:lastModifiedBy>沫燃 *</cp:lastModifiedBy>
  <dcterms:modified xsi:type="dcterms:W3CDTF">2025-02-13T07:09:36Z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FAF699FEC08948A68AFCFAC12A125A8A_12</vt:lpwstr>
  </property>
</Properties>
</file>