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8282A">
      <w:pPr>
        <w:pStyle w:val="2"/>
        <w:bidi w:val="0"/>
      </w:pPr>
      <w:r>
        <w:t>采购公告</w:t>
      </w:r>
    </w:p>
    <w:p w14:paraId="7C8B69F6">
      <w:pPr>
        <w:pStyle w:val="2"/>
        <w:bidi w:val="0"/>
      </w:pPr>
      <w:r>
        <w:rPr>
          <w:rFonts w:hint="eastAsia"/>
        </w:rPr>
        <w:t>公告编号：SHXYGG202502170009</w:t>
      </w:r>
    </w:p>
    <w:p w14:paraId="3B34B566">
      <w:pPr>
        <w:pStyle w:val="2"/>
        <w:bidi w:val="0"/>
      </w:pPr>
      <w:r>
        <w:rPr>
          <w:rFonts w:hint="eastAsia"/>
        </w:rPr>
        <w:t>一、采购项目基本情况</w:t>
      </w:r>
    </w:p>
    <w:p w14:paraId="67340464">
      <w:pPr>
        <w:pStyle w:val="2"/>
        <w:bidi w:val="0"/>
      </w:pPr>
      <w:r>
        <w:rPr>
          <w:rFonts w:hint="eastAsia"/>
        </w:rPr>
        <w:t>采购人：上海长征富民金山制药有限公司</w:t>
      </w:r>
    </w:p>
    <w:p w14:paraId="55073F63">
      <w:pPr>
        <w:pStyle w:val="2"/>
        <w:bidi w:val="0"/>
      </w:pPr>
      <w:r>
        <w:rPr>
          <w:rFonts w:hint="eastAsia"/>
        </w:rPr>
        <w:t>采购项目编号：SHCGXY202502170009</w:t>
      </w:r>
    </w:p>
    <w:p w14:paraId="7297B881">
      <w:pPr>
        <w:pStyle w:val="2"/>
        <w:bidi w:val="0"/>
      </w:pPr>
      <w:r>
        <w:rPr>
          <w:rFonts w:hint="eastAsia"/>
        </w:rPr>
        <w:t xml:space="preserve">采购项目名称：上海长富 </w:t>
      </w:r>
      <w:bookmarkStart w:id="0" w:name="_GoBack"/>
      <w:r>
        <w:rPr>
          <w:rFonts w:hint="eastAsia"/>
        </w:rPr>
        <w:t>2025-2027 年输液药品(玻璃瓶) 上海市内物流运输服务</w:t>
      </w:r>
    </w:p>
    <w:bookmarkEnd w:id="0"/>
    <w:p w14:paraId="1EF1B209">
      <w:pPr>
        <w:pStyle w:val="2"/>
        <w:bidi w:val="0"/>
      </w:pPr>
      <w:r>
        <w:rPr>
          <w:rFonts w:hint="eastAsia"/>
        </w:rPr>
        <w:t>采购内容和范围：公司经营的产品，0.9%氯化钠注射液和灭菌注射用水，起运地为上海至上海市内多家医药公司，整车发运，运输方式为公路运输，本次标的标期为两年，运距在标期内不做调整</w:t>
      </w:r>
    </w:p>
    <w:p w14:paraId="185A093C">
      <w:pPr>
        <w:pStyle w:val="2"/>
        <w:bidi w:val="0"/>
      </w:pPr>
      <w:r>
        <w:rPr>
          <w:rFonts w:hint="eastAsia"/>
        </w:rPr>
        <w:t>二、供应商资格要求</w:t>
      </w:r>
    </w:p>
    <w:p w14:paraId="4EC74B80">
      <w:pPr>
        <w:pStyle w:val="2"/>
        <w:bidi w:val="0"/>
      </w:pPr>
      <w:r>
        <w:rPr>
          <w:rFonts w:hint="eastAsia"/>
        </w:rPr>
        <w:t>1. 廉洁相关响应文件:响应相关文件</w:t>
      </w:r>
      <w:r>
        <w:rPr>
          <w:rFonts w:hint="eastAsia"/>
        </w:rPr>
        <w:br w:type="textWrapping"/>
      </w:r>
      <w:r>
        <w:rPr>
          <w:rFonts w:hint="eastAsia"/>
        </w:rPr>
        <w:t>2. 企业各类证照:运输企业各类证照齐全（《营业执照（副本）》（三证合一）、《道路运 输经营许可证（副本）》、《道路安全运输管理制度》复印件、《银行开户许可 证》、承运人员的相关资质等。</w:t>
      </w:r>
      <w:r>
        <w:rPr>
          <w:rFonts w:hint="eastAsia"/>
        </w:rPr>
        <w:br w:type="textWrapping"/>
      </w:r>
      <w:r>
        <w:rPr>
          <w:rFonts w:hint="eastAsia"/>
        </w:rPr>
        <w:t>3. 药品道路运输经验:具有药品道路运输配送管理经验，提供证明文件。</w:t>
      </w:r>
      <w:r>
        <w:rPr>
          <w:rFonts w:hint="eastAsia"/>
        </w:rPr>
        <w:br w:type="textWrapping"/>
      </w:r>
      <w:r>
        <w:rPr>
          <w:rFonts w:hint="eastAsia"/>
        </w:rPr>
        <w:t>4. 商业信誉:报价人应具有良好的商业信誉。无履行合同不良记录，无不良诉讼记录，无在询价报价活动中受到违规处罚的记录。供应商不属于在“信用中国 ”网站（www.creditchina.gov.cn）或各级信用信息共享平台中查明的失信被执行人。</w:t>
      </w:r>
      <w:r>
        <w:rPr>
          <w:rFonts w:hint="eastAsia"/>
        </w:rPr>
        <w:br w:type="textWrapping"/>
      </w:r>
      <w:r>
        <w:rPr>
          <w:rFonts w:hint="eastAsia"/>
        </w:rPr>
        <w:t>5. 安全生产:企业拥有自备车辆，车辆类型为厢式货车或保温车，车辆需符合国家对药品运输的要求，近五年内无重大安全事故，不属于在“ 中华人民应急管理部 ”网站（https://zwfw.mem.gov.cn）或各级信用信息共享平台中查明的安全生产严重失信主体。</w:t>
      </w:r>
      <w:r>
        <w:rPr>
          <w:rFonts w:hint="eastAsia"/>
        </w:rPr>
        <w:br w:type="textWrapping"/>
      </w:r>
      <w:r>
        <w:rPr>
          <w:rFonts w:hint="eastAsia"/>
        </w:rPr>
        <w:t>6. 报价保证金:伍万元，提供保证金缴纳凭证。</w:t>
      </w:r>
      <w:r>
        <w:rPr>
          <w:rFonts w:hint="eastAsia"/>
        </w:rPr>
        <w:br w:type="textWrapping"/>
      </w:r>
      <w:r>
        <w:rPr>
          <w:rFonts w:hint="eastAsia"/>
        </w:rPr>
        <w:t>7. 增值税专用发票模板:报价人需能够开具增值税专用发票.</w:t>
      </w:r>
    </w:p>
    <w:p w14:paraId="56AA2A66">
      <w:pPr>
        <w:pStyle w:val="2"/>
        <w:bidi w:val="0"/>
      </w:pPr>
      <w:r>
        <w:rPr>
          <w:rFonts w:hint="eastAsia"/>
        </w:rPr>
        <w:t>三、采购文件的获取</w:t>
      </w:r>
    </w:p>
    <w:p w14:paraId="35764089">
      <w:pPr>
        <w:pStyle w:val="2"/>
        <w:bidi w:val="0"/>
      </w:pPr>
      <w:r>
        <w:rPr>
          <w:rFonts w:hint="eastAsia"/>
        </w:rPr>
        <w:t>采购文件在华润集团守正电子招标平台发布，不再另行线下提供纸质采购文件，凡有意参与者可在本公告期间自行登陆守正平台查看和下载采购文件。</w:t>
      </w:r>
    </w:p>
    <w:p w14:paraId="79D14E7C">
      <w:pPr>
        <w:pStyle w:val="2"/>
        <w:bidi w:val="0"/>
      </w:pPr>
      <w:r>
        <w:rPr>
          <w:rFonts w:hint="eastAsia"/>
        </w:rPr>
        <w:t>四、响应文件的提交</w:t>
      </w:r>
    </w:p>
    <w:p w14:paraId="24242886">
      <w:pPr>
        <w:pStyle w:val="2"/>
        <w:bidi w:val="0"/>
      </w:pPr>
      <w:r>
        <w:rPr>
          <w:rFonts w:hint="eastAsia"/>
        </w:rPr>
        <w:t>响应文件提交/报价截止时间： 2025-02-20 12:00:00 （北京时间，若有变化另行通知）。</w:t>
      </w:r>
    </w:p>
    <w:p w14:paraId="37100C1F">
      <w:pPr>
        <w:pStyle w:val="2"/>
        <w:bidi w:val="0"/>
      </w:pPr>
      <w:r>
        <w:rPr>
          <w:rFonts w:hint="eastAsia"/>
        </w:rPr>
        <w:t>响应文件提交/报价方式：在响应文件提交/报价截止时间前，通过华润集团守正电子招标平台提交电子响应文件或报价，逾期提交将被拒收。</w:t>
      </w:r>
    </w:p>
    <w:p w14:paraId="07839A83">
      <w:pPr>
        <w:pStyle w:val="2"/>
        <w:bidi w:val="0"/>
      </w:pPr>
      <w:r>
        <w:rPr>
          <w:rFonts w:hint="eastAsia"/>
        </w:rPr>
        <w:t>五、采购人联系方式</w:t>
      </w:r>
    </w:p>
    <w:p w14:paraId="3F98F31E">
      <w:pPr>
        <w:pStyle w:val="2"/>
        <w:bidi w:val="0"/>
      </w:pPr>
      <w:r>
        <w:rPr>
          <w:rFonts w:hint="eastAsia"/>
        </w:rPr>
        <w:t>联系人：时雨柔</w:t>
      </w:r>
    </w:p>
    <w:p w14:paraId="78350423">
      <w:pPr>
        <w:pStyle w:val="2"/>
        <w:bidi w:val="0"/>
      </w:pPr>
      <w:r>
        <w:rPr>
          <w:rFonts w:hint="eastAsia"/>
        </w:rPr>
        <w:t>电话：17355380167</w:t>
      </w:r>
    </w:p>
    <w:p w14:paraId="08DE1E9E">
      <w:pPr>
        <w:pStyle w:val="2"/>
        <w:bidi w:val="0"/>
      </w:pPr>
      <w:r>
        <w:rPr>
          <w:rFonts w:hint="eastAsia"/>
        </w:rPr>
        <w:t>邮箱：shiyurou@dcpc.com</w:t>
      </w:r>
    </w:p>
    <w:p w14:paraId="44BBC225">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1633"/>
        <w:gridCol w:w="580"/>
        <w:gridCol w:w="1060"/>
        <w:gridCol w:w="1060"/>
      </w:tblGrid>
      <w:tr w14:paraId="36062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324BC1">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8B2EAF">
            <w:pPr>
              <w:pStyle w:val="2"/>
              <w:bidi w:val="0"/>
            </w:pPr>
            <w:r>
              <w:t>物品/项目名称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9023A4">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6A15EB">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EC4F68">
            <w:pPr>
              <w:pStyle w:val="2"/>
              <w:bidi w:val="0"/>
            </w:pPr>
            <w:r>
              <w:t>补充说明</w:t>
            </w:r>
          </w:p>
        </w:tc>
      </w:tr>
      <w:tr w14:paraId="2FCC1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2222A2">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821CD0">
            <w:pPr>
              <w:pStyle w:val="2"/>
              <w:bidi w:val="0"/>
            </w:pPr>
            <w:r>
              <w:t>物流运输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285C3F">
            <w:pPr>
              <w:pStyle w:val="2"/>
              <w:bidi w:val="0"/>
            </w:pPr>
            <w: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D920FE">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E7467F">
            <w:pPr>
              <w:pStyle w:val="2"/>
              <w:bidi w:val="0"/>
            </w:pPr>
            <w:r>
              <w:t>无</w:t>
            </w:r>
          </w:p>
        </w:tc>
      </w:tr>
    </w:tbl>
    <w:p w14:paraId="05F566D0">
      <w:pPr>
        <w:pStyle w:val="2"/>
        <w:bidi w:val="0"/>
      </w:pPr>
      <w:r>
        <w:rPr>
          <w:rFonts w:hint="eastAsia"/>
        </w:rPr>
        <w:t>七、答疑澄清、通知</w:t>
      </w:r>
    </w:p>
    <w:p w14:paraId="41D4D128">
      <w:pPr>
        <w:pStyle w:val="2"/>
        <w:bidi w:val="0"/>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7F9977B1">
      <w:pPr>
        <w:pStyle w:val="2"/>
        <w:bidi w:val="0"/>
      </w:pPr>
      <w:r>
        <w:rPr>
          <w:rFonts w:hint="eastAsia"/>
        </w:rPr>
        <w:t>八、其它事项</w:t>
      </w:r>
    </w:p>
    <w:p w14:paraId="6B82DE65">
      <w:pPr>
        <w:pStyle w:val="2"/>
        <w:bidi w:val="0"/>
      </w:pPr>
      <w:r>
        <w:rPr>
          <w:rFonts w:hint="eastAsia"/>
        </w:rPr>
        <w:t>1.本公告在华润集团守正电子采购平台(https://szecp.crc.com.cn)上公开发布。</w:t>
      </w:r>
    </w:p>
    <w:p w14:paraId="628FC551">
      <w:pPr>
        <w:pStyle w:val="2"/>
        <w:bidi w:val="0"/>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1BCD4527">
      <w:pPr>
        <w:pStyle w:val="2"/>
        <w:bidi w:val="0"/>
      </w:pPr>
      <w:r>
        <w:rPr>
          <w:rFonts w:hint="eastAsia"/>
        </w:rPr>
        <w:t>3.如对采购项目有异议，请登录华润集团守正电子采购平台,通过异议菜单提出。</w:t>
      </w:r>
    </w:p>
    <w:p w14:paraId="7B08157A">
      <w:pPr>
        <w:pStyle w:val="2"/>
        <w:bidi w:val="0"/>
      </w:pPr>
      <w:r>
        <w:rPr>
          <w:rFonts w:hint="eastAsia"/>
        </w:rPr>
        <w:t>2025年02月17日</w:t>
      </w:r>
    </w:p>
    <w:p w14:paraId="19A0314E">
      <w:pPr>
        <w:pStyle w:val="2"/>
        <w:bidi w:val="0"/>
        <w:rPr>
          <w:rFonts w:hint="eastAsia"/>
        </w:rPr>
      </w:pPr>
      <w:r>
        <w:rPr>
          <w:rFonts w:hint="eastAsia"/>
          <w:lang w:val="en-US" w:eastAsia="zh-CN"/>
        </w:rPr>
        <w:t>报价网址：https://szecp.crc.com.cn/TPBidder/memberLogin?type=1</w:t>
      </w:r>
    </w:p>
    <w:p w14:paraId="3D4A93DF">
      <w:pPr>
        <w:pStyle w:val="2"/>
        <w:bidi w:val="0"/>
      </w:pPr>
    </w:p>
    <w:p w14:paraId="51AC015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9B3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2025-02-17T05:43:21Z</dcterms:created>
  <dc:creator>28039</dc:creator>
  <cp:lastModifiedBy>沫燃 *</cp:lastModifiedBy>
  <dcterms:modified xsi:type="dcterms:W3CDTF">2025-02-17T05:43:34Z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EB70469D0DA442ABBDF3A44A69FA4A1A_12</vt:lpwstr>
  </property>
</Properties>
</file>