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7AD3AF">
      <w:pPr>
        <w:spacing w:line="400" w:lineRule="exact"/>
        <w:ind w:firstLine="420"/>
        <w:rPr>
          <w:rFonts w:ascii="Times New Roman" w:hAnsi="Times New Roman"/>
          <w:color w:val="auto"/>
          <w:highlight w:val="none"/>
        </w:rPr>
      </w:pPr>
    </w:p>
    <w:p w14:paraId="54178E81">
      <w:pPr>
        <w:spacing w:line="400" w:lineRule="exact"/>
        <w:ind w:firstLine="420"/>
        <w:rPr>
          <w:rFonts w:ascii="Times New Roman" w:hAnsi="Times New Roman"/>
          <w:color w:val="auto"/>
          <w:highlight w:val="none"/>
          <w:u w:val="single"/>
        </w:rPr>
      </w:pPr>
    </w:p>
    <w:p w14:paraId="1AFDC82D">
      <w:pPr>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lang w:eastAsia="zh-CN"/>
        </w:rPr>
        <w:t>2025年中粮集团</w:t>
      </w:r>
      <w:r>
        <w:rPr>
          <w:rFonts w:hint="eastAsia" w:ascii="黑体" w:hAnsi="黑体" w:eastAsia="黑体" w:cs="黑体"/>
          <w:b/>
          <w:bCs/>
          <w:color w:val="auto"/>
          <w:sz w:val="40"/>
          <w:szCs w:val="40"/>
          <w:highlight w:val="none"/>
          <w:lang w:val="en-US" w:eastAsia="zh-CN"/>
        </w:rPr>
        <w:t>华南西南</w:t>
      </w:r>
      <w:r>
        <w:rPr>
          <w:rFonts w:hint="eastAsia" w:ascii="黑体" w:hAnsi="黑体" w:eastAsia="黑体" w:cs="黑体"/>
          <w:b/>
          <w:bCs/>
          <w:color w:val="auto"/>
          <w:sz w:val="40"/>
          <w:szCs w:val="40"/>
          <w:highlight w:val="none"/>
          <w:lang w:eastAsia="zh-CN"/>
        </w:rPr>
        <w:t>区域汽运物流集采项目</w:t>
      </w:r>
    </w:p>
    <w:p w14:paraId="14F518DA">
      <w:pPr>
        <w:jc w:val="center"/>
        <w:rPr>
          <w:rFonts w:hint="default" w:ascii="黑体" w:hAnsi="黑体" w:eastAsia="黑体" w:cs="黑体"/>
          <w:color w:val="auto"/>
          <w:sz w:val="36"/>
          <w:szCs w:val="36"/>
          <w:highlight w:val="none"/>
          <w:lang w:val="en-US" w:eastAsia="zh-CN"/>
        </w:rPr>
      </w:pPr>
    </w:p>
    <w:p w14:paraId="19C72702">
      <w:pPr>
        <w:spacing w:line="480" w:lineRule="auto"/>
        <w:jc w:val="center"/>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w:t>
      </w:r>
      <w:r>
        <w:rPr>
          <w:rFonts w:hint="eastAsia" w:ascii="Times New Roman" w:hAnsi="Times New Roman" w:eastAsia="黑体"/>
          <w:color w:val="auto"/>
          <w:sz w:val="28"/>
          <w:szCs w:val="28"/>
          <w:highlight w:val="none"/>
        </w:rPr>
        <w:t>采购</w:t>
      </w:r>
      <w:r>
        <w:rPr>
          <w:rFonts w:hint="eastAsia" w:ascii="Times New Roman" w:hAnsi="Times New Roman" w:eastAsia="黑体"/>
          <w:color w:val="auto"/>
          <w:sz w:val="28"/>
          <w:szCs w:val="28"/>
          <w:highlight w:val="none"/>
          <w:lang w:val="en-US" w:eastAsia="zh-CN"/>
        </w:rPr>
        <w:t>项目</w:t>
      </w:r>
      <w:r>
        <w:rPr>
          <w:rFonts w:ascii="Times New Roman" w:hAnsi="Times New Roman" w:eastAsia="黑体"/>
          <w:color w:val="auto"/>
          <w:sz w:val="28"/>
          <w:szCs w:val="28"/>
          <w:highlight w:val="none"/>
        </w:rPr>
        <w:t>编号：</w:t>
      </w:r>
      <w:r>
        <w:rPr>
          <w:rFonts w:hint="eastAsia" w:ascii="Times New Roman" w:hAnsi="Times New Roman" w:eastAsia="黑体"/>
          <w:color w:val="auto"/>
          <w:sz w:val="28"/>
          <w:szCs w:val="28"/>
          <w:highlight w:val="none"/>
        </w:rPr>
        <w:t>GN2025-44-1235</w:t>
      </w:r>
      <w:r>
        <w:rPr>
          <w:rFonts w:ascii="Times New Roman" w:hAnsi="Times New Roman" w:eastAsia="黑体"/>
          <w:color w:val="auto"/>
          <w:sz w:val="28"/>
          <w:szCs w:val="28"/>
          <w:highlight w:val="none"/>
        </w:rPr>
        <w:t>）</w:t>
      </w:r>
    </w:p>
    <w:p w14:paraId="083039F8">
      <w:pPr>
        <w:spacing w:line="400" w:lineRule="exact"/>
        <w:ind w:firstLine="420"/>
        <w:rPr>
          <w:rFonts w:ascii="Times New Roman" w:hAnsi="Times New Roman"/>
          <w:color w:val="auto"/>
          <w:highlight w:val="none"/>
        </w:rPr>
      </w:pPr>
    </w:p>
    <w:p w14:paraId="3D2C8216">
      <w:pPr>
        <w:pStyle w:val="10"/>
        <w:ind w:firstLine="420"/>
        <w:rPr>
          <w:color w:val="auto"/>
          <w:highlight w:val="none"/>
        </w:rPr>
      </w:pPr>
    </w:p>
    <w:p w14:paraId="6F875929">
      <w:pPr>
        <w:jc w:val="center"/>
        <w:rPr>
          <w:rFonts w:hint="eastAsia" w:asciiTheme="minorEastAsia" w:hAnsiTheme="minorEastAsia" w:eastAsiaTheme="minorEastAsia" w:cstheme="minorEastAsia"/>
          <w:color w:val="auto"/>
          <w:sz w:val="72"/>
          <w:szCs w:val="72"/>
          <w:highlight w:val="none"/>
        </w:rPr>
      </w:pPr>
      <w:r>
        <w:rPr>
          <w:rFonts w:hint="eastAsia" w:ascii="黑体" w:hAnsi="黑体" w:eastAsia="黑体" w:cs="黑体"/>
          <w:b/>
          <w:bCs/>
          <w:color w:val="auto"/>
          <w:sz w:val="72"/>
          <w:szCs w:val="72"/>
          <w:highlight w:val="none"/>
        </w:rPr>
        <w:t>谈判采购文件</w:t>
      </w:r>
    </w:p>
    <w:p w14:paraId="36746B90">
      <w:pPr>
        <w:spacing w:line="400" w:lineRule="exact"/>
        <w:ind w:firstLine="420"/>
        <w:rPr>
          <w:rFonts w:ascii="Times New Roman" w:hAnsi="Times New Roman"/>
          <w:color w:val="auto"/>
          <w:highlight w:val="none"/>
        </w:rPr>
      </w:pPr>
    </w:p>
    <w:p w14:paraId="56E34E70">
      <w:pPr>
        <w:spacing w:line="400" w:lineRule="exact"/>
        <w:ind w:firstLine="420"/>
        <w:rPr>
          <w:rFonts w:ascii="Times New Roman" w:hAnsi="Times New Roman"/>
          <w:color w:val="auto"/>
          <w:highlight w:val="none"/>
        </w:rPr>
      </w:pPr>
    </w:p>
    <w:p w14:paraId="4BD0B07F">
      <w:pPr>
        <w:spacing w:line="480" w:lineRule="auto"/>
        <w:jc w:val="center"/>
        <w:rPr>
          <w:rFonts w:hint="eastAsia" w:ascii="Times New Roman" w:hAnsi="Times New Roman" w:eastAsia="黑体"/>
          <w:b/>
          <w:bCs/>
          <w:color w:val="auto"/>
          <w:sz w:val="28"/>
          <w:szCs w:val="28"/>
          <w:highlight w:val="none"/>
          <w:lang w:val="en-US" w:eastAsia="zh-CN"/>
        </w:rPr>
      </w:pPr>
      <w:r>
        <w:rPr>
          <w:rFonts w:hint="eastAsia" w:ascii="Times New Roman" w:hAnsi="Times New Roman" w:eastAsia="黑体"/>
          <w:b/>
          <w:bCs/>
          <w:color w:val="auto"/>
          <w:sz w:val="28"/>
          <w:szCs w:val="28"/>
          <w:highlight w:val="none"/>
          <w:lang w:val="en-US" w:eastAsia="zh-CN"/>
        </w:rPr>
        <w:t>（适用于中粮可口可乐包02-20、包102）</w:t>
      </w:r>
    </w:p>
    <w:p w14:paraId="4BFD1134">
      <w:pPr>
        <w:spacing w:line="400" w:lineRule="exact"/>
        <w:ind w:firstLine="420"/>
        <w:rPr>
          <w:rFonts w:ascii="Times New Roman" w:hAnsi="Times New Roman"/>
          <w:color w:val="auto"/>
          <w:highlight w:val="none"/>
        </w:rPr>
      </w:pPr>
    </w:p>
    <w:p w14:paraId="4BA7D2BF">
      <w:pPr>
        <w:spacing w:line="400" w:lineRule="exact"/>
        <w:ind w:firstLine="420"/>
        <w:rPr>
          <w:rFonts w:ascii="Times New Roman" w:hAnsi="Times New Roman"/>
          <w:color w:val="auto"/>
          <w:highlight w:val="none"/>
        </w:rPr>
      </w:pPr>
    </w:p>
    <w:p w14:paraId="19BA8096">
      <w:pPr>
        <w:spacing w:line="400" w:lineRule="exact"/>
        <w:ind w:firstLine="420"/>
        <w:rPr>
          <w:rFonts w:ascii="Times New Roman" w:hAnsi="Times New Roman"/>
          <w:color w:val="auto"/>
          <w:highlight w:val="none"/>
        </w:rPr>
      </w:pPr>
      <w:r>
        <w:rPr>
          <w:color w:val="auto"/>
          <w:highlight w:val="none"/>
        </w:rPr>
        <w:drawing>
          <wp:anchor distT="0" distB="0" distL="114300" distR="114300" simplePos="0" relativeHeight="251660288" behindDoc="0" locked="0" layoutInCell="1" allowOverlap="1">
            <wp:simplePos x="0" y="0"/>
            <wp:positionH relativeFrom="column">
              <wp:posOffset>2344420</wp:posOffset>
            </wp:positionH>
            <wp:positionV relativeFrom="paragraph">
              <wp:posOffset>146050</wp:posOffset>
            </wp:positionV>
            <wp:extent cx="846455" cy="846455"/>
            <wp:effectExtent l="0" t="0" r="4445" b="4445"/>
            <wp:wrapSquare wrapText="bothSides"/>
            <wp:docPr id="1" name="图片 2" descr="安徽省招标集团新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徽省招标集团新LOGO(1)"/>
                    <pic:cNvPicPr>
                      <a:picLocks noChangeAspect="1"/>
                    </pic:cNvPicPr>
                  </pic:nvPicPr>
                  <pic:blipFill>
                    <a:blip r:embed="rId6"/>
                    <a:stretch>
                      <a:fillRect/>
                    </a:stretch>
                  </pic:blipFill>
                  <pic:spPr>
                    <a:xfrm>
                      <a:off x="0" y="0"/>
                      <a:ext cx="846455" cy="846455"/>
                    </a:xfrm>
                    <a:prstGeom prst="rect">
                      <a:avLst/>
                    </a:prstGeom>
                    <a:noFill/>
                    <a:ln>
                      <a:noFill/>
                    </a:ln>
                  </pic:spPr>
                </pic:pic>
              </a:graphicData>
            </a:graphic>
          </wp:anchor>
        </w:drawing>
      </w:r>
    </w:p>
    <w:p w14:paraId="22E3C8A5">
      <w:pPr>
        <w:spacing w:line="400" w:lineRule="exact"/>
        <w:ind w:firstLine="420"/>
        <w:rPr>
          <w:rFonts w:ascii="Times New Roman" w:hAnsi="Times New Roman"/>
          <w:color w:val="auto"/>
          <w:highlight w:val="none"/>
        </w:rPr>
      </w:pPr>
    </w:p>
    <w:p w14:paraId="179526BA">
      <w:pPr>
        <w:spacing w:line="400" w:lineRule="exact"/>
        <w:ind w:firstLine="420"/>
        <w:rPr>
          <w:rFonts w:ascii="Times New Roman" w:hAnsi="Times New Roman"/>
          <w:color w:val="auto"/>
          <w:highlight w:val="none"/>
        </w:rPr>
      </w:pPr>
    </w:p>
    <w:p w14:paraId="4FFB7DAB">
      <w:pPr>
        <w:spacing w:line="400" w:lineRule="exact"/>
        <w:ind w:firstLine="420"/>
        <w:rPr>
          <w:rFonts w:ascii="Times New Roman" w:hAnsi="Times New Roman"/>
          <w:color w:val="auto"/>
          <w:highlight w:val="none"/>
        </w:rPr>
      </w:pPr>
    </w:p>
    <w:p w14:paraId="7E10E9A0">
      <w:pPr>
        <w:spacing w:line="400" w:lineRule="exact"/>
        <w:ind w:firstLine="420"/>
        <w:rPr>
          <w:rFonts w:ascii="Times New Roman" w:hAnsi="Times New Roman"/>
          <w:color w:val="auto"/>
          <w:highlight w:val="none"/>
        </w:rPr>
      </w:pPr>
    </w:p>
    <w:p w14:paraId="69DF9D87">
      <w:pPr>
        <w:spacing w:line="400" w:lineRule="exact"/>
        <w:jc w:val="center"/>
        <w:rPr>
          <w:rFonts w:ascii="Times New Roman" w:hAnsi="Times New Roman"/>
          <w:color w:val="auto"/>
          <w:highlight w:val="none"/>
        </w:rPr>
      </w:pPr>
      <w:r>
        <w:rPr>
          <w:rFonts w:hint="eastAsia" w:ascii="黑体" w:hAnsi="黑体" w:eastAsia="黑体" w:cs="黑体"/>
          <w:b/>
          <w:bCs/>
          <w:color w:val="auto"/>
          <w:sz w:val="28"/>
          <w:szCs w:val="32"/>
          <w:highlight w:val="none"/>
        </w:rPr>
        <w:t>公开、公平、公正</w:t>
      </w:r>
    </w:p>
    <w:p w14:paraId="42AB2E5E">
      <w:pPr>
        <w:spacing w:line="400" w:lineRule="exact"/>
        <w:ind w:firstLine="420"/>
        <w:rPr>
          <w:rFonts w:ascii="Times New Roman" w:hAnsi="Times New Roman"/>
          <w:color w:val="auto"/>
          <w:highlight w:val="none"/>
        </w:rPr>
      </w:pPr>
    </w:p>
    <w:p w14:paraId="3C1E9C53">
      <w:pPr>
        <w:spacing w:line="400" w:lineRule="exact"/>
        <w:ind w:firstLine="420"/>
        <w:rPr>
          <w:rFonts w:ascii="Times New Roman" w:hAnsi="Times New Roman"/>
          <w:color w:val="auto"/>
          <w:highlight w:val="none"/>
        </w:rPr>
      </w:pPr>
    </w:p>
    <w:p w14:paraId="7686B762">
      <w:pPr>
        <w:pStyle w:val="10"/>
        <w:rPr>
          <w:rFonts w:ascii="Times New Roman" w:hAnsi="Times New Roman"/>
          <w:color w:val="auto"/>
          <w:highlight w:val="none"/>
        </w:rPr>
      </w:pPr>
    </w:p>
    <w:p w14:paraId="293616A6">
      <w:pPr>
        <w:spacing w:line="400" w:lineRule="exact"/>
        <w:ind w:firstLine="420"/>
        <w:rPr>
          <w:rFonts w:ascii="Times New Roman" w:hAnsi="Times New Roman"/>
          <w:color w:val="auto"/>
          <w:highlight w:val="none"/>
        </w:rPr>
      </w:pPr>
    </w:p>
    <w:p w14:paraId="1B0FB573">
      <w:pPr>
        <w:pStyle w:val="92"/>
        <w:widowControl/>
        <w:tabs>
          <w:tab w:val="left" w:pos="3230"/>
        </w:tabs>
        <w:adjustRightInd w:val="0"/>
        <w:snapToGrid w:val="0"/>
        <w:spacing w:line="360" w:lineRule="auto"/>
        <w:ind w:firstLine="0"/>
        <w:jc w:val="center"/>
        <w:rPr>
          <w:rFonts w:hint="eastAsia" w:ascii="黑体" w:hAnsi="黑体" w:eastAsia="黑体" w:cs="黑体"/>
          <w:b/>
          <w:bCs/>
          <w:color w:val="auto"/>
          <w:sz w:val="28"/>
          <w:szCs w:val="28"/>
          <w:highlight w:val="none"/>
          <w:lang w:eastAsia="zh-TW"/>
        </w:rPr>
      </w:pPr>
      <w:bookmarkStart w:id="0" w:name="_Toc28746"/>
      <w:r>
        <w:rPr>
          <w:rFonts w:hint="eastAsia" w:ascii="黑体" w:hAnsi="黑体" w:eastAsia="黑体" w:cs="黑体"/>
          <w:b/>
          <w:bCs/>
          <w:color w:val="auto"/>
          <w:sz w:val="28"/>
          <w:szCs w:val="28"/>
          <w:highlight w:val="none"/>
          <w:lang w:eastAsia="zh-TW"/>
        </w:rPr>
        <w:t>采购人：中粮集团有限公司</w:t>
      </w:r>
      <w:bookmarkEnd w:id="0"/>
    </w:p>
    <w:p w14:paraId="44B0B9C5">
      <w:pPr>
        <w:pStyle w:val="92"/>
        <w:widowControl/>
        <w:tabs>
          <w:tab w:val="left" w:pos="3230"/>
        </w:tabs>
        <w:adjustRightInd w:val="0"/>
        <w:snapToGrid w:val="0"/>
        <w:spacing w:line="360" w:lineRule="auto"/>
        <w:ind w:firstLine="0"/>
        <w:jc w:val="center"/>
        <w:rPr>
          <w:rFonts w:hint="eastAsia" w:ascii="黑体" w:hAnsi="黑体" w:eastAsia="黑体" w:cs="黑体"/>
          <w:b/>
          <w:bCs/>
          <w:color w:val="auto"/>
          <w:sz w:val="28"/>
          <w:szCs w:val="28"/>
          <w:highlight w:val="none"/>
        </w:rPr>
      </w:pPr>
      <w:bookmarkStart w:id="1" w:name="_Toc5987"/>
      <w:r>
        <w:rPr>
          <w:rFonts w:hint="eastAsia" w:ascii="黑体" w:hAnsi="黑体" w:eastAsia="黑体" w:cs="黑体"/>
          <w:b/>
          <w:bCs/>
          <w:color w:val="auto"/>
          <w:sz w:val="28"/>
          <w:szCs w:val="28"/>
          <w:highlight w:val="none"/>
        </w:rPr>
        <w:t>采购代理机构：安徽省招标集团股份有限公司</w:t>
      </w:r>
      <w:bookmarkEnd w:id="1"/>
    </w:p>
    <w:p w14:paraId="4AD38EDC">
      <w:pPr>
        <w:pStyle w:val="92"/>
        <w:widowControl/>
        <w:tabs>
          <w:tab w:val="left" w:pos="3230"/>
        </w:tabs>
        <w:adjustRightInd w:val="0"/>
        <w:snapToGrid w:val="0"/>
        <w:spacing w:line="360" w:lineRule="auto"/>
        <w:jc w:val="center"/>
        <w:rPr>
          <w:rFonts w:hint="eastAsia" w:ascii="黑体" w:hAnsi="黑体" w:eastAsia="黑体" w:cs="黑体"/>
          <w:color w:val="auto"/>
          <w:sz w:val="28"/>
          <w:highlight w:val="none"/>
        </w:rPr>
      </w:pPr>
      <w:r>
        <w:rPr>
          <w:rFonts w:hint="eastAsia" w:ascii="黑体" w:hAnsi="黑体" w:eastAsia="黑体" w:cs="黑体"/>
          <w:b/>
          <w:bCs/>
          <w:color w:val="auto"/>
          <w:sz w:val="28"/>
          <w:szCs w:val="28"/>
          <w:highlight w:val="none"/>
        </w:rPr>
        <w:t>二O二</w:t>
      </w:r>
      <w:r>
        <w:rPr>
          <w:rFonts w:hint="eastAsia" w:ascii="黑体" w:hAnsi="黑体" w:eastAsia="黑体" w:cs="黑体"/>
          <w:b/>
          <w:bCs/>
          <w:color w:val="auto"/>
          <w:sz w:val="28"/>
          <w:szCs w:val="28"/>
          <w:highlight w:val="none"/>
          <w:lang w:val="en-US" w:eastAsia="zh-CN"/>
        </w:rPr>
        <w:t>五</w:t>
      </w:r>
      <w:r>
        <w:rPr>
          <w:rFonts w:hint="eastAsia" w:ascii="黑体" w:hAnsi="黑体" w:eastAsia="黑体" w:cs="黑体"/>
          <w:b/>
          <w:bCs/>
          <w:color w:val="auto"/>
          <w:sz w:val="28"/>
          <w:szCs w:val="28"/>
          <w:highlight w:val="none"/>
        </w:rPr>
        <w:t>年</w:t>
      </w:r>
      <w:r>
        <w:rPr>
          <w:rFonts w:hint="eastAsia" w:ascii="黑体" w:hAnsi="黑体" w:eastAsia="黑体" w:cs="黑体"/>
          <w:b/>
          <w:bCs/>
          <w:color w:val="auto"/>
          <w:sz w:val="28"/>
          <w:szCs w:val="28"/>
          <w:highlight w:val="none"/>
          <w:lang w:val="en-US" w:eastAsia="zh-CN"/>
        </w:rPr>
        <w:t>三</w:t>
      </w:r>
      <w:r>
        <w:rPr>
          <w:rFonts w:hint="eastAsia" w:ascii="黑体" w:hAnsi="黑体" w:eastAsia="黑体" w:cs="黑体"/>
          <w:b/>
          <w:bCs/>
          <w:color w:val="auto"/>
          <w:sz w:val="28"/>
          <w:szCs w:val="28"/>
          <w:highlight w:val="none"/>
        </w:rPr>
        <w:t>月</w:t>
      </w:r>
    </w:p>
    <w:p w14:paraId="26EA4B17">
      <w:pPr>
        <w:spacing w:line="360" w:lineRule="auto"/>
        <w:rPr>
          <w:rFonts w:hint="eastAsia" w:ascii="黑体" w:hAnsi="黑体" w:eastAsia="黑体" w:cs="黑体"/>
          <w:color w:val="auto"/>
          <w:sz w:val="28"/>
          <w:highlight w:val="none"/>
          <w:lang w:val="zh-TW" w:bidi="zh-TW"/>
        </w:rPr>
        <w:sectPr>
          <w:headerReference r:id="rId3" w:type="default"/>
          <w:pgSz w:w="12240" w:h="15840"/>
          <w:pgMar w:top="1440" w:right="1800" w:bottom="1440" w:left="1800" w:header="720" w:footer="720" w:gutter="0"/>
          <w:cols w:space="0" w:num="1"/>
          <w:docGrid w:linePitch="285" w:charSpace="0"/>
        </w:sectPr>
      </w:pPr>
    </w:p>
    <w:p w14:paraId="2BC23E9F">
      <w:pPr>
        <w:jc w:val="center"/>
        <w:rPr>
          <w:rFonts w:hint="eastAsia" w:ascii="黑体" w:hAnsi="黑体" w:eastAsia="黑体"/>
          <w:color w:val="auto"/>
          <w:sz w:val="32"/>
          <w:highlight w:val="none"/>
        </w:rPr>
      </w:pPr>
      <w:r>
        <w:rPr>
          <w:rFonts w:hint="eastAsia" w:ascii="黑体" w:hAnsi="黑体" w:eastAsia="黑体"/>
          <w:color w:val="auto"/>
          <w:sz w:val="32"/>
          <w:highlight w:val="none"/>
        </w:rPr>
        <w:t>目  录</w:t>
      </w:r>
    </w:p>
    <w:p w14:paraId="55E932A0">
      <w:pPr>
        <w:ind w:firstLine="420"/>
        <w:jc w:val="center"/>
        <w:rPr>
          <w:rFonts w:ascii="Times New Roman" w:hAnsi="Times New Roman"/>
          <w:color w:val="auto"/>
          <w:highlight w:val="none"/>
        </w:rPr>
      </w:pPr>
    </w:p>
    <w:p w14:paraId="6E480E4C">
      <w:pPr>
        <w:pStyle w:val="21"/>
        <w:tabs>
          <w:tab w:val="right" w:leader="dot" w:pos="8640"/>
        </w:tabs>
        <w:rPr>
          <w:rFonts w:ascii="Times New Roman" w:hAnsi="Times New Roman" w:cs="Times New Roman"/>
          <w:color w:val="auto"/>
          <w:highlight w:val="none"/>
        </w:rPr>
      </w:pPr>
      <w:bookmarkStart w:id="2" w:name="_Toc501460631"/>
      <w:bookmarkStart w:id="3" w:name="_Toc152045511"/>
      <w:bookmarkStart w:id="4" w:name="_Toc144974479"/>
      <w:bookmarkStart w:id="5" w:name="_Toc152042287"/>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TOC \o "1-2" \h \u </w:instrText>
      </w:r>
      <w:r>
        <w:rPr>
          <w:rFonts w:hint="eastAsia" w:ascii="宋体" w:hAnsi="宋体"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"_Toc1503" </w:instrText>
      </w:r>
      <w:r>
        <w:rPr>
          <w:color w:val="auto"/>
          <w:highlight w:val="none"/>
        </w:rPr>
        <w:fldChar w:fldCharType="separate"/>
      </w:r>
      <w:r>
        <w:rPr>
          <w:rFonts w:ascii="Times New Roman" w:hAnsi="Times New Roman" w:cs="Times New Roman"/>
          <w:color w:val="auto"/>
          <w:szCs w:val="15"/>
          <w:highlight w:val="none"/>
        </w:rPr>
        <w:t>第一章 谈判采购公告</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_Toc1503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D596235">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"_Toc29944" </w:instrText>
      </w:r>
      <w:r>
        <w:rPr>
          <w:color w:val="auto"/>
          <w:highlight w:val="none"/>
        </w:rPr>
        <w:fldChar w:fldCharType="separate"/>
      </w:r>
      <w:r>
        <w:rPr>
          <w:rFonts w:ascii="Times New Roman" w:hAnsi="Times New Roman" w:cs="Times New Roman"/>
          <w:color w:val="auto"/>
          <w:szCs w:val="15"/>
          <w:highlight w:val="none"/>
        </w:rPr>
        <w:t>第二章  供应商须知</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_Toc29944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49197AF9">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"_Toc26389" </w:instrText>
      </w:r>
      <w:r>
        <w:rPr>
          <w:color w:val="auto"/>
          <w:highlight w:val="none"/>
        </w:rPr>
        <w:fldChar w:fldCharType="separate"/>
      </w:r>
      <w:r>
        <w:rPr>
          <w:rFonts w:ascii="Times New Roman" w:hAnsi="Times New Roman" w:cs="Times New Roman"/>
          <w:color w:val="auto"/>
          <w:szCs w:val="18"/>
          <w:highlight w:val="none"/>
        </w:rPr>
        <w:t>供应商须知前附表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_Toc26389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18F75A0">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"_Toc4593" </w:instrText>
      </w:r>
      <w:r>
        <w:rPr>
          <w:color w:val="auto"/>
          <w:highlight w:val="none"/>
        </w:rPr>
        <w:fldChar w:fldCharType="separate"/>
      </w:r>
      <w:r>
        <w:rPr>
          <w:rFonts w:ascii="Times New Roman" w:hAnsi="Times New Roman" w:cs="Times New Roman" w:eastAsiaTheme="minorEastAsia"/>
          <w:color w:val="auto"/>
          <w:szCs w:val="18"/>
          <w:highlight w:val="none"/>
        </w:rPr>
        <w:t>1. 总则</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_Toc4593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27A06CCB">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"_Toc3951" </w:instrText>
      </w:r>
      <w:r>
        <w:rPr>
          <w:color w:val="auto"/>
          <w:highlight w:val="none"/>
        </w:rPr>
        <w:fldChar w:fldCharType="separate"/>
      </w:r>
      <w:r>
        <w:rPr>
          <w:rFonts w:ascii="Times New Roman" w:hAnsi="Times New Roman" w:cs="Times New Roman" w:eastAsiaTheme="minorEastAsia"/>
          <w:color w:val="auto"/>
          <w:szCs w:val="18"/>
          <w:highlight w:val="none"/>
        </w:rPr>
        <w:t>2. 采购文件</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_Toc3951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07A705A">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"_Toc22448" </w:instrText>
      </w:r>
      <w:r>
        <w:rPr>
          <w:color w:val="auto"/>
          <w:highlight w:val="none"/>
        </w:rPr>
        <w:fldChar w:fldCharType="separate"/>
      </w:r>
      <w:r>
        <w:rPr>
          <w:rFonts w:ascii="Times New Roman" w:hAnsi="Times New Roman" w:cs="Times New Roman" w:eastAsiaTheme="minorEastAsia"/>
          <w:color w:val="auto"/>
          <w:szCs w:val="18"/>
          <w:highlight w:val="none"/>
        </w:rPr>
        <w:t>3. 响应文件</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_Toc22448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43506EA">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"_Toc19441" </w:instrText>
      </w:r>
      <w:r>
        <w:rPr>
          <w:color w:val="auto"/>
          <w:highlight w:val="none"/>
        </w:rPr>
        <w:fldChar w:fldCharType="separate"/>
      </w:r>
      <w:r>
        <w:rPr>
          <w:rFonts w:ascii="Times New Roman" w:hAnsi="Times New Roman" w:cs="Times New Roman" w:eastAsiaTheme="minorEastAsia"/>
          <w:color w:val="auto"/>
          <w:szCs w:val="18"/>
          <w:highlight w:val="none"/>
        </w:rPr>
        <w:t>4. 响应文件的递交</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_Toc19441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156E6CD">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"_Toc6808" </w:instrText>
      </w:r>
      <w:r>
        <w:rPr>
          <w:color w:val="auto"/>
          <w:highlight w:val="none"/>
        </w:rPr>
        <w:fldChar w:fldCharType="separate"/>
      </w:r>
      <w:r>
        <w:rPr>
          <w:rFonts w:ascii="Times New Roman" w:hAnsi="Times New Roman" w:cs="Times New Roman" w:eastAsiaTheme="minorEastAsia"/>
          <w:color w:val="auto"/>
          <w:szCs w:val="18"/>
          <w:highlight w:val="none"/>
        </w:rPr>
        <w:t>5. 开启响应文件</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_Toc6808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DE0E4E4">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"_Toc13587" </w:instrText>
      </w:r>
      <w:r>
        <w:rPr>
          <w:color w:val="auto"/>
          <w:highlight w:val="none"/>
        </w:rPr>
        <w:fldChar w:fldCharType="separate"/>
      </w:r>
      <w:r>
        <w:rPr>
          <w:rFonts w:ascii="Times New Roman" w:hAnsi="Times New Roman" w:cs="Times New Roman" w:eastAsiaTheme="minorEastAsia"/>
          <w:color w:val="auto"/>
          <w:szCs w:val="18"/>
          <w:highlight w:val="none"/>
        </w:rPr>
        <w:t>6. 谈判和评审</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_Toc13587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7B9F54B">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"_Toc30782" </w:instrText>
      </w:r>
      <w:r>
        <w:rPr>
          <w:color w:val="auto"/>
          <w:highlight w:val="none"/>
        </w:rPr>
        <w:fldChar w:fldCharType="separate"/>
      </w:r>
      <w:r>
        <w:rPr>
          <w:rFonts w:ascii="Times New Roman" w:hAnsi="Times New Roman" w:cs="Times New Roman" w:eastAsiaTheme="minorEastAsia"/>
          <w:color w:val="auto"/>
          <w:szCs w:val="18"/>
          <w:highlight w:val="none"/>
        </w:rPr>
        <w:t>7. 合同授予</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_Toc30782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4040400">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"_Toc17684" </w:instrText>
      </w:r>
      <w:r>
        <w:rPr>
          <w:color w:val="auto"/>
          <w:highlight w:val="none"/>
        </w:rPr>
        <w:fldChar w:fldCharType="separate"/>
      </w:r>
      <w:r>
        <w:rPr>
          <w:rFonts w:ascii="Times New Roman" w:hAnsi="Times New Roman" w:cs="Times New Roman" w:eastAsiaTheme="minorEastAsia"/>
          <w:color w:val="auto"/>
          <w:szCs w:val="18"/>
          <w:highlight w:val="none"/>
        </w:rPr>
        <w:t>8. 异议</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_Toc17684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91A7852">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"_Toc28928" </w:instrText>
      </w:r>
      <w:r>
        <w:rPr>
          <w:color w:val="auto"/>
          <w:highlight w:val="none"/>
        </w:rPr>
        <w:fldChar w:fldCharType="separate"/>
      </w:r>
      <w:r>
        <w:rPr>
          <w:rFonts w:ascii="Times New Roman" w:hAnsi="Times New Roman" w:cs="Times New Roman" w:eastAsiaTheme="minorEastAsia"/>
          <w:color w:val="auto"/>
          <w:szCs w:val="18"/>
          <w:highlight w:val="none"/>
        </w:rPr>
        <w:t>9. 纪律要求</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_Toc28928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786D999">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"_Toc30120" </w:instrText>
      </w:r>
      <w:r>
        <w:rPr>
          <w:color w:val="auto"/>
          <w:highlight w:val="none"/>
        </w:rPr>
        <w:fldChar w:fldCharType="separate"/>
      </w:r>
      <w:r>
        <w:rPr>
          <w:rFonts w:ascii="Times New Roman" w:hAnsi="Times New Roman" w:cs="Times New Roman" w:eastAsiaTheme="minorEastAsia"/>
          <w:color w:val="auto"/>
          <w:szCs w:val="18"/>
          <w:highlight w:val="none"/>
        </w:rPr>
        <w:t>10. 需要补充的其他内容</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_Toc30120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B56AD6E">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"_Toc20317" </w:instrText>
      </w:r>
      <w:r>
        <w:rPr>
          <w:color w:val="auto"/>
          <w:highlight w:val="none"/>
        </w:rPr>
        <w:fldChar w:fldCharType="separate"/>
      </w:r>
      <w:r>
        <w:rPr>
          <w:rFonts w:ascii="Times New Roman" w:hAnsi="Times New Roman" w:cs="Times New Roman"/>
          <w:color w:val="auto"/>
          <w:szCs w:val="15"/>
          <w:highlight w:val="none"/>
        </w:rPr>
        <w:t>第三章  评审办法</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_Toc20317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7482F8E">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"_Toc18532" </w:instrText>
      </w:r>
      <w:r>
        <w:rPr>
          <w:color w:val="auto"/>
          <w:highlight w:val="none"/>
        </w:rPr>
        <w:fldChar w:fldCharType="separate"/>
      </w:r>
      <w:r>
        <w:rPr>
          <w:rFonts w:ascii="Times New Roman" w:hAnsi="Times New Roman" w:cs="Times New Roman"/>
          <w:color w:val="auto"/>
          <w:szCs w:val="18"/>
          <w:highlight w:val="none"/>
        </w:rPr>
        <w:t>评审办法前附表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_Toc18532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754FED9">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"_Toc21320" </w:instrText>
      </w:r>
      <w:r>
        <w:rPr>
          <w:color w:val="auto"/>
          <w:highlight w:val="none"/>
        </w:rPr>
        <w:fldChar w:fldCharType="separate"/>
      </w:r>
      <w:r>
        <w:rPr>
          <w:rFonts w:ascii="Times New Roman" w:hAnsi="Times New Roman" w:cs="Times New Roman"/>
          <w:color w:val="auto"/>
          <w:szCs w:val="24"/>
          <w:highlight w:val="none"/>
        </w:rPr>
        <w:t>1. 评审方法（两阶段评审的</w:t>
      </w:r>
      <w:r>
        <w:rPr>
          <w:rFonts w:hint="eastAsia" w:ascii="Times New Roman" w:hAnsi="Times New Roman" w:cs="Times New Roman"/>
          <w:color w:val="auto"/>
          <w:szCs w:val="24"/>
          <w:highlight w:val="none"/>
          <w:lang w:val="en-US" w:eastAsia="zh-CN"/>
        </w:rPr>
        <w:t>综合评分</w:t>
      </w:r>
      <w:r>
        <w:rPr>
          <w:rFonts w:ascii="Times New Roman" w:hAnsi="Times New Roman" w:cs="Times New Roman"/>
          <w:color w:val="auto"/>
          <w:szCs w:val="24"/>
          <w:highlight w:val="none"/>
        </w:rPr>
        <w:t>法）</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_Toc21320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12C1C7BE">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"_Toc30560" </w:instrText>
      </w:r>
      <w:r>
        <w:rPr>
          <w:color w:val="auto"/>
          <w:highlight w:val="none"/>
        </w:rPr>
        <w:fldChar w:fldCharType="separate"/>
      </w:r>
      <w:r>
        <w:rPr>
          <w:rFonts w:ascii="Times New Roman" w:hAnsi="Times New Roman" w:cs="Times New Roman"/>
          <w:color w:val="auto"/>
          <w:szCs w:val="24"/>
          <w:highlight w:val="none"/>
        </w:rPr>
        <w:t>2. 初步评审标准和程序</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_Toc30560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2F186FB5">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"_Toc2241" </w:instrText>
      </w:r>
      <w:r>
        <w:rPr>
          <w:color w:val="auto"/>
          <w:highlight w:val="none"/>
        </w:rPr>
        <w:fldChar w:fldCharType="separate"/>
      </w:r>
      <w:r>
        <w:rPr>
          <w:rFonts w:ascii="Times New Roman" w:hAnsi="Times New Roman" w:cs="Times New Roman"/>
          <w:color w:val="auto"/>
          <w:szCs w:val="24"/>
          <w:highlight w:val="none"/>
        </w:rPr>
        <w:t>3. 详细评审标准和程序</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_Toc2241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782489F">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"_Toc14289" </w:instrText>
      </w:r>
      <w:r>
        <w:rPr>
          <w:color w:val="auto"/>
          <w:highlight w:val="none"/>
        </w:rPr>
        <w:fldChar w:fldCharType="separate"/>
      </w:r>
      <w:r>
        <w:rPr>
          <w:rFonts w:ascii="Times New Roman" w:hAnsi="Times New Roman" w:cs="Times New Roman"/>
          <w:color w:val="auto"/>
          <w:szCs w:val="24"/>
          <w:highlight w:val="none"/>
        </w:rPr>
        <w:t>4. 评审结果</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_Toc14289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C28DBBF">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"_Toc11383" </w:instrText>
      </w:r>
      <w:r>
        <w:rPr>
          <w:color w:val="auto"/>
          <w:highlight w:val="none"/>
        </w:rPr>
        <w:fldChar w:fldCharType="separate"/>
      </w:r>
      <w:r>
        <w:rPr>
          <w:rFonts w:ascii="Times New Roman" w:hAnsi="Times New Roman" w:cs="Times New Roman"/>
          <w:color w:val="auto"/>
          <w:szCs w:val="15"/>
          <w:highlight w:val="none"/>
        </w:rPr>
        <w:t>第四章 合同草案</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_Toc11383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682FC04">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"_Toc1721" </w:instrText>
      </w:r>
      <w:r>
        <w:rPr>
          <w:color w:val="auto"/>
          <w:highlight w:val="none"/>
        </w:rPr>
        <w:fldChar w:fldCharType="separate"/>
      </w:r>
      <w:r>
        <w:rPr>
          <w:rFonts w:ascii="Times New Roman" w:hAnsi="Times New Roman" w:cs="Times New Roman"/>
          <w:color w:val="auto"/>
          <w:szCs w:val="15"/>
          <w:highlight w:val="none"/>
        </w:rPr>
        <w:t>第五章 采购需求</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_Toc1721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A0ADFD2">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"_Toc22083" </w:instrText>
      </w:r>
      <w:r>
        <w:rPr>
          <w:color w:val="auto"/>
          <w:highlight w:val="none"/>
        </w:rPr>
        <w:fldChar w:fldCharType="separate"/>
      </w:r>
      <w:r>
        <w:rPr>
          <w:rFonts w:ascii="Times New Roman" w:hAnsi="Times New Roman" w:cs="Times New Roman"/>
          <w:color w:val="auto"/>
          <w:szCs w:val="15"/>
          <w:highlight w:val="none"/>
        </w:rPr>
        <w:t>第六章 响应文件格式</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_Toc22083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E39683C">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"_Toc30690" </w:instrText>
      </w:r>
      <w:r>
        <w:rPr>
          <w:color w:val="auto"/>
          <w:highlight w:val="none"/>
        </w:rPr>
        <w:fldChar w:fldCharType="separate"/>
      </w:r>
      <w:r>
        <w:rPr>
          <w:rFonts w:ascii="Times New Roman" w:hAnsi="Times New Roman" w:cs="Times New Roman"/>
          <w:color w:val="auto"/>
          <w:highlight w:val="none"/>
        </w:rPr>
        <w:t>目  录</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_Toc30690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B60A3AF">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"_Toc8382" </w:instrText>
      </w:r>
      <w:r>
        <w:rPr>
          <w:color w:val="auto"/>
          <w:highlight w:val="none"/>
        </w:rPr>
        <w:fldChar w:fldCharType="separate"/>
      </w:r>
      <w:r>
        <w:rPr>
          <w:rFonts w:ascii="Times New Roman" w:hAnsi="Times New Roman" w:cs="Times New Roman"/>
          <w:color w:val="auto"/>
          <w:szCs w:val="30"/>
          <w:highlight w:val="none"/>
        </w:rPr>
        <w:t>一、 响应函</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_Toc8382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39</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5743AE8">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"_Toc432" </w:instrText>
      </w:r>
      <w:r>
        <w:rPr>
          <w:color w:val="auto"/>
          <w:highlight w:val="none"/>
        </w:rPr>
        <w:fldChar w:fldCharType="separate"/>
      </w:r>
      <w:r>
        <w:rPr>
          <w:rFonts w:ascii="Times New Roman" w:hAnsi="Times New Roman" w:cs="Times New Roman"/>
          <w:color w:val="auto"/>
          <w:szCs w:val="30"/>
          <w:highlight w:val="none"/>
        </w:rPr>
        <w:t>二、 授权委托书</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_Toc432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40</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70490F3">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"_Toc32318" </w:instrText>
      </w:r>
      <w:r>
        <w:rPr>
          <w:color w:val="auto"/>
          <w:highlight w:val="none"/>
        </w:rPr>
        <w:fldChar w:fldCharType="separate"/>
      </w:r>
      <w:r>
        <w:rPr>
          <w:rFonts w:ascii="Times New Roman" w:hAnsi="Times New Roman" w:cs="Times New Roman"/>
          <w:color w:val="auto"/>
          <w:szCs w:val="30"/>
          <w:highlight w:val="none"/>
        </w:rPr>
        <w:t>三、 响应保证金</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_Toc32318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5399CBB">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"_Toc21652" </w:instrText>
      </w:r>
      <w:r>
        <w:rPr>
          <w:color w:val="auto"/>
          <w:highlight w:val="none"/>
        </w:rPr>
        <w:fldChar w:fldCharType="separate"/>
      </w:r>
      <w:r>
        <w:rPr>
          <w:rFonts w:ascii="Times New Roman" w:hAnsi="Times New Roman" w:cs="Times New Roman"/>
          <w:color w:val="auto"/>
          <w:szCs w:val="30"/>
          <w:highlight w:val="none"/>
        </w:rPr>
        <w:t>四、 商务和技术偏差表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_Toc21652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E3EA5B2">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"_Toc12029" </w:instrText>
      </w:r>
      <w:r>
        <w:rPr>
          <w:color w:val="auto"/>
          <w:highlight w:val="none"/>
        </w:rPr>
        <w:fldChar w:fldCharType="separate"/>
      </w:r>
      <w:r>
        <w:rPr>
          <w:rFonts w:ascii="Times New Roman" w:hAnsi="Times New Roman" w:cs="Times New Roman"/>
          <w:color w:val="auto"/>
          <w:szCs w:val="30"/>
          <w:highlight w:val="none"/>
        </w:rPr>
        <w:t>五、 报价一览表及报价文件</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_Toc12029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4678FDA">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"_Toc817" </w:instrText>
      </w:r>
      <w:r>
        <w:rPr>
          <w:color w:val="auto"/>
          <w:highlight w:val="none"/>
        </w:rPr>
        <w:fldChar w:fldCharType="separate"/>
      </w:r>
      <w:r>
        <w:rPr>
          <w:rFonts w:ascii="Times New Roman" w:hAnsi="Times New Roman" w:cs="Times New Roman"/>
          <w:color w:val="auto"/>
          <w:szCs w:val="30"/>
          <w:highlight w:val="none"/>
        </w:rPr>
        <w:t>六、 资格审查资料</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_Toc817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44069781">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"_Toc10553" </w:instrText>
      </w:r>
      <w:r>
        <w:rPr>
          <w:color w:val="auto"/>
          <w:highlight w:val="none"/>
        </w:rPr>
        <w:fldChar w:fldCharType="separate"/>
      </w:r>
      <w:r>
        <w:rPr>
          <w:rFonts w:ascii="Times New Roman" w:hAnsi="Times New Roman" w:cs="Times New Roman"/>
          <w:color w:val="auto"/>
          <w:szCs w:val="30"/>
          <w:highlight w:val="none"/>
        </w:rPr>
        <w:t>七、 响应方案</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_Toc10553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4BEF0CB3">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"_Toc10341" </w:instrText>
      </w:r>
      <w:r>
        <w:rPr>
          <w:color w:val="auto"/>
          <w:highlight w:val="none"/>
        </w:rPr>
        <w:fldChar w:fldCharType="separate"/>
      </w:r>
      <w:r>
        <w:rPr>
          <w:rFonts w:ascii="Times New Roman" w:hAnsi="Times New Roman" w:cs="Times New Roman"/>
          <w:color w:val="auto"/>
          <w:szCs w:val="30"/>
          <w:highlight w:val="none"/>
        </w:rPr>
        <w:t>八、 其他资料</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_Toc10341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2CC70AE4">
      <w:pPr>
        <w:ind w:firstLine="420"/>
        <w:rPr>
          <w:rFonts w:hint="eastAsia" w:ascii="宋体" w:hAnsi="宋体" w:cs="宋体"/>
          <w:color w:val="auto"/>
          <w:szCs w:val="21"/>
          <w:highlight w:val="none"/>
        </w:rPr>
      </w:pPr>
      <w:r>
        <w:rPr>
          <w:rFonts w:hint="eastAsia" w:ascii="宋体" w:hAnsi="宋体" w:cs="宋体"/>
          <w:color w:val="auto"/>
          <w:szCs w:val="21"/>
          <w:highlight w:val="none"/>
        </w:rPr>
        <w:fldChar w:fldCharType="end"/>
      </w:r>
    </w:p>
    <w:p w14:paraId="08A48196">
      <w:pPr>
        <w:pStyle w:val="2"/>
        <w:spacing w:line="240" w:lineRule="auto"/>
        <w:ind w:firstLine="883"/>
        <w:jc w:val="center"/>
        <w:rPr>
          <w:color w:val="auto"/>
          <w:highlight w:val="none"/>
        </w:rPr>
        <w:sectPr>
          <w:pgSz w:w="12240" w:h="15840"/>
          <w:pgMar w:top="1440" w:right="1800" w:bottom="1440" w:left="1800" w:header="720" w:footer="720" w:gutter="0"/>
          <w:cols w:space="0" w:num="1"/>
          <w:docGrid w:linePitch="285" w:charSpace="0"/>
        </w:sectPr>
      </w:pPr>
      <w:bookmarkStart w:id="6" w:name="_Toc21779"/>
    </w:p>
    <w:bookmarkEnd w:id="2"/>
    <w:bookmarkEnd w:id="3"/>
    <w:bookmarkEnd w:id="4"/>
    <w:bookmarkEnd w:id="5"/>
    <w:bookmarkEnd w:id="6"/>
    <w:p w14:paraId="04B5943B">
      <w:pPr>
        <w:pStyle w:val="2"/>
        <w:snapToGrid w:val="0"/>
        <w:spacing w:before="120" w:beforeLines="50" w:after="120" w:afterLines="50" w:line="360" w:lineRule="auto"/>
        <w:jc w:val="center"/>
        <w:rPr>
          <w:color w:val="auto"/>
          <w:sz w:val="32"/>
          <w:szCs w:val="15"/>
          <w:highlight w:val="none"/>
        </w:rPr>
      </w:pPr>
      <w:bookmarkStart w:id="7" w:name="_Toc1503"/>
      <w:bookmarkStart w:id="8" w:name="_Toc501460648"/>
      <w:r>
        <w:rPr>
          <w:rFonts w:hint="eastAsia"/>
          <w:color w:val="auto"/>
          <w:sz w:val="32"/>
          <w:szCs w:val="15"/>
          <w:highlight w:val="none"/>
        </w:rPr>
        <w:t>第一章 谈判采购</w:t>
      </w:r>
      <w:r>
        <w:rPr>
          <w:color w:val="auto"/>
          <w:sz w:val="32"/>
          <w:szCs w:val="15"/>
          <w:highlight w:val="none"/>
        </w:rPr>
        <w:t>公告</w:t>
      </w:r>
      <w:bookmarkEnd w:id="7"/>
    </w:p>
    <w:p w14:paraId="45044D69">
      <w:pPr>
        <w:wordWrap w:val="0"/>
        <w:adjustRightInd w:val="0"/>
        <w:snapToGrid w:val="0"/>
        <w:spacing w:line="360" w:lineRule="auto"/>
        <w:ind w:firstLine="420" w:firstLineChars="200"/>
        <w:jc w:val="left"/>
        <w:rPr>
          <w:rFonts w:hint="eastAsia" w:ascii="宋体" w:hAnsi="宋体" w:cs="宋体"/>
          <w:color w:val="auto"/>
          <w:szCs w:val="21"/>
          <w:highlight w:val="none"/>
          <w:u w:val="none"/>
        </w:rPr>
      </w:pPr>
      <w:bookmarkStart w:id="9" w:name="_Toc501460639"/>
      <w:r>
        <w:rPr>
          <w:rFonts w:hint="eastAsia" w:ascii="宋体" w:hAnsi="宋体" w:cs="宋体"/>
          <w:color w:val="auto"/>
          <w:szCs w:val="21"/>
          <w:highlight w:val="none"/>
          <w:u w:val="none"/>
        </w:rPr>
        <w:t>温馨提示：本项目采用中粮E采供应链采购平台（网址：https://ecai.cofco.com/web-portal/index.html#/home）电子化全流程采购方式，平台操作等指引详见本公告内容。</w:t>
      </w:r>
    </w:p>
    <w:p w14:paraId="40FD8A19">
      <w:pPr>
        <w:spacing w:line="400" w:lineRule="exact"/>
        <w:ind w:firstLine="420" w:firstLineChars="200"/>
        <w:jc w:val="left"/>
        <w:rPr>
          <w:rFonts w:ascii="Times New Roman" w:hAnsi="Times New Roman"/>
          <w:color w:val="auto"/>
          <w:highlight w:val="none"/>
          <w:u w:val="none"/>
        </w:rPr>
      </w:pPr>
      <w:bookmarkStart w:id="10" w:name="_Toc501460632"/>
      <w:bookmarkStart w:id="11" w:name="_Toc7673"/>
      <w:bookmarkStart w:id="12" w:name="OLE_LINK1"/>
      <w:r>
        <w:rPr>
          <w:rFonts w:hint="eastAsia" w:ascii="Times New Roman" w:hAnsi="Times New Roman" w:cs="宋体"/>
          <w:color w:val="auto"/>
          <w:highlight w:val="none"/>
          <w:u w:val="none"/>
          <w:lang w:bidi="ar"/>
        </w:rPr>
        <w:t>本采购项目为</w:t>
      </w:r>
      <w:r>
        <w:rPr>
          <w:rFonts w:hint="eastAsia" w:ascii="Times New Roman" w:hAnsi="Times New Roman" w:cs="宋体"/>
          <w:color w:val="auto"/>
          <w:highlight w:val="none"/>
          <w:u w:val="none"/>
          <w:lang w:eastAsia="zh-CN" w:bidi="ar"/>
        </w:rPr>
        <w:t>2025年中粮集团华南西南区域汽运物流集采项目</w:t>
      </w:r>
      <w:r>
        <w:rPr>
          <w:rFonts w:hint="eastAsia" w:ascii="Times New Roman" w:hAnsi="Times New Roman" w:cs="宋体"/>
          <w:color w:val="auto"/>
          <w:highlight w:val="none"/>
          <w:u w:val="none"/>
          <w:lang w:bidi="ar"/>
        </w:rPr>
        <w:t>，采购人为中粮集团有限公司（</w:t>
      </w:r>
      <w:r>
        <w:rPr>
          <w:rFonts w:hint="eastAsia" w:ascii="Times New Roman" w:hAnsi="Times New Roman" w:cs="宋体"/>
          <w:color w:val="auto"/>
          <w:highlight w:val="none"/>
          <w:u w:val="none"/>
          <w:lang w:eastAsia="zh-CN" w:bidi="ar"/>
        </w:rPr>
        <w:t>授权</w:t>
      </w:r>
      <w:r>
        <w:rPr>
          <w:rFonts w:hint="eastAsia"/>
        </w:rPr>
        <w:t>中粮国际（北京）有限公司</w:t>
      </w:r>
      <w:r>
        <w:rPr>
          <w:rFonts w:hint="eastAsia" w:ascii="Times New Roman" w:hAnsi="Times New Roman" w:cs="宋体"/>
          <w:color w:val="auto"/>
          <w:highlight w:val="none"/>
          <w:u w:val="none"/>
          <w:lang w:eastAsia="zh-CN" w:bidi="ar"/>
        </w:rPr>
        <w:t>牵头</w:t>
      </w:r>
      <w:r>
        <w:rPr>
          <w:rFonts w:hint="eastAsia" w:ascii="Times New Roman" w:hAnsi="Times New Roman" w:cs="宋体"/>
          <w:color w:val="auto"/>
          <w:highlight w:val="none"/>
          <w:u w:val="none"/>
          <w:lang w:bidi="ar"/>
        </w:rPr>
        <w:t>）。该项目已具备采购条件，现对</w:t>
      </w:r>
      <w:r>
        <w:rPr>
          <w:rFonts w:hint="eastAsia" w:ascii="Times New Roman" w:hAnsi="Times New Roman" w:cs="宋体"/>
          <w:color w:val="auto"/>
          <w:highlight w:val="none"/>
          <w:u w:val="none"/>
          <w:lang w:eastAsia="zh-CN" w:bidi="ar"/>
        </w:rPr>
        <w:t>2025年中粮集团华南西南区域汽运物流集采项目</w:t>
      </w:r>
      <w:r>
        <w:rPr>
          <w:rFonts w:hint="eastAsia" w:ascii="Times New Roman" w:hAnsi="Times New Roman" w:cs="宋体"/>
          <w:color w:val="auto"/>
          <w:highlight w:val="none"/>
          <w:u w:val="none"/>
          <w:lang w:bidi="ar"/>
        </w:rPr>
        <w:t>以谈判采购方式进行采购，公开邀请供应商参加谈判采购活动。</w:t>
      </w:r>
    </w:p>
    <w:p w14:paraId="59A7A68A">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1. 采购项目简介</w:t>
      </w:r>
      <w:bookmarkEnd w:id="10"/>
      <w:bookmarkEnd w:id="11"/>
    </w:p>
    <w:p w14:paraId="0FACE496">
      <w:pPr>
        <w:adjustRightInd w:val="0"/>
        <w:snapToGrid w:val="0"/>
        <w:spacing w:line="400" w:lineRule="exact"/>
        <w:ind w:firstLine="420" w:firstLineChars="200"/>
        <w:rPr>
          <w:rFonts w:hint="eastAsia" w:ascii="宋体" w:hAnsi="宋体" w:cs="宋体"/>
          <w:color w:val="auto"/>
          <w:highlight w:val="none"/>
        </w:rPr>
      </w:pPr>
      <w:bookmarkStart w:id="13" w:name="_Toc501460633"/>
      <w:r>
        <w:rPr>
          <w:rFonts w:hint="eastAsia" w:ascii="宋体" w:hAnsi="宋体" w:cs="宋体"/>
          <w:color w:val="auto"/>
          <w:highlight w:val="none"/>
        </w:rPr>
        <w:t>1.1 采购项目名称：</w:t>
      </w:r>
      <w:r>
        <w:rPr>
          <w:rFonts w:hint="eastAsia" w:ascii="Times New Roman" w:hAnsi="Times New Roman" w:cs="宋体"/>
          <w:color w:val="auto"/>
          <w:highlight w:val="none"/>
          <w:lang w:eastAsia="zh-CN" w:bidi="ar"/>
        </w:rPr>
        <w:t>2025年中粮集团华南西南区域汽运物流集采项目</w:t>
      </w:r>
    </w:p>
    <w:p w14:paraId="76CA09E8">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 采购项目编号：GN2025-44-1235</w:t>
      </w:r>
    </w:p>
    <w:p w14:paraId="3FEB0B0F">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 采购人：</w:t>
      </w:r>
      <w:r>
        <w:rPr>
          <w:rFonts w:hint="eastAsia"/>
          <w:color w:val="auto"/>
          <w:highlight w:val="none"/>
        </w:rPr>
        <w:t>中粮集团有限公司（</w:t>
      </w:r>
      <w:r>
        <w:rPr>
          <w:rFonts w:hint="eastAsia"/>
          <w:color w:val="auto"/>
          <w:highlight w:val="none"/>
          <w:lang w:eastAsia="zh-CN"/>
        </w:rPr>
        <w:t>授权</w:t>
      </w:r>
      <w:r>
        <w:rPr>
          <w:rFonts w:hint="eastAsia"/>
        </w:rPr>
        <w:t>中粮国际（北京）有限公司</w:t>
      </w:r>
      <w:r>
        <w:rPr>
          <w:rFonts w:hint="eastAsia"/>
          <w:color w:val="auto"/>
          <w:highlight w:val="none"/>
          <w:lang w:eastAsia="zh-CN"/>
        </w:rPr>
        <w:t>牵头</w:t>
      </w:r>
      <w:r>
        <w:rPr>
          <w:rFonts w:hint="eastAsia"/>
          <w:color w:val="auto"/>
          <w:highlight w:val="none"/>
        </w:rPr>
        <w:t>）</w:t>
      </w:r>
    </w:p>
    <w:p w14:paraId="37140901">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1.4 采购代理机构：安徽省招标集团股份有限公司 </w:t>
      </w:r>
    </w:p>
    <w:p w14:paraId="16AA3AF1">
      <w:pPr>
        <w:adjustRightInd w:val="0"/>
        <w:snapToGrid w:val="0"/>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1.5 采购项目资金落实情况：自筹资金，出资比例100%，已落实</w:t>
      </w:r>
    </w:p>
    <w:p w14:paraId="1BA3DF48">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1.6 采购项目概况：</w:t>
      </w:r>
      <w:r>
        <w:rPr>
          <w:rFonts w:hint="eastAsia" w:ascii="宋体" w:hAnsi="宋体" w:cs="宋体"/>
          <w:color w:val="auto"/>
          <w:highlight w:val="none"/>
          <w:lang w:eastAsia="zh-CN"/>
        </w:rPr>
        <w:t>2025年中粮集团华南西南区域汽运物流集采项目</w:t>
      </w:r>
      <w:r>
        <w:rPr>
          <w:rFonts w:hint="eastAsia" w:ascii="宋体" w:hAnsi="宋体" w:cs="宋体"/>
          <w:color w:val="auto"/>
          <w:highlight w:val="none"/>
        </w:rPr>
        <w:t>，覆盖</w:t>
      </w:r>
      <w:r>
        <w:rPr>
          <w:rFonts w:hint="eastAsia" w:ascii="宋体" w:hAnsi="宋体" w:cs="宋体"/>
          <w:color w:val="auto"/>
          <w:highlight w:val="none"/>
          <w:lang w:val="en-US" w:eastAsia="zh-CN"/>
        </w:rPr>
        <w:t>家佳康</w:t>
      </w:r>
      <w:r>
        <w:rPr>
          <w:rFonts w:hint="eastAsia" w:ascii="宋体" w:hAnsi="宋体" w:cs="宋体"/>
          <w:color w:val="auto"/>
          <w:highlight w:val="none"/>
        </w:rPr>
        <w:t>、</w:t>
      </w:r>
      <w:r>
        <w:rPr>
          <w:rFonts w:hint="eastAsia" w:ascii="宋体" w:hAnsi="宋体" w:cs="宋体"/>
          <w:color w:val="auto"/>
          <w:highlight w:val="none"/>
          <w:lang w:val="en-US" w:eastAsia="zh-CN"/>
        </w:rPr>
        <w:t>中粮可口可乐、蒙牛乳业、</w:t>
      </w:r>
      <w:r>
        <w:rPr>
          <w:rFonts w:hint="eastAsia" w:ascii="宋体" w:hAnsi="宋体" w:cs="宋体"/>
          <w:color w:val="auto"/>
          <w:highlight w:val="none"/>
        </w:rPr>
        <w:t>中粮</w:t>
      </w:r>
      <w:r>
        <w:rPr>
          <w:rFonts w:hint="eastAsia" w:ascii="宋体" w:hAnsi="宋体" w:cs="宋体"/>
          <w:color w:val="auto"/>
          <w:highlight w:val="none"/>
          <w:lang w:val="en-US" w:eastAsia="zh-CN"/>
        </w:rPr>
        <w:t>生物科技、我买网、中国茶叶、中国纺织、</w:t>
      </w:r>
      <w:r>
        <w:rPr>
          <w:rFonts w:hint="eastAsia" w:ascii="宋体" w:hAnsi="宋体" w:cs="宋体"/>
          <w:color w:val="auto"/>
          <w:highlight w:val="none"/>
        </w:rPr>
        <w:t>中粮粮谷、</w:t>
      </w:r>
      <w:r>
        <w:rPr>
          <w:rFonts w:hint="eastAsia" w:ascii="宋体" w:hAnsi="宋体" w:cs="宋体"/>
          <w:color w:val="auto"/>
          <w:highlight w:val="none"/>
          <w:lang w:val="en-US" w:eastAsia="zh-CN"/>
        </w:rPr>
        <w:t>中粮贸易</w:t>
      </w:r>
      <w:r>
        <w:rPr>
          <w:rFonts w:hint="eastAsia" w:ascii="宋体" w:hAnsi="宋体" w:cs="宋体"/>
          <w:color w:val="auto"/>
          <w:highlight w:val="none"/>
        </w:rPr>
        <w:t>、</w:t>
      </w:r>
      <w:r>
        <w:rPr>
          <w:rFonts w:hint="eastAsia" w:ascii="宋体" w:hAnsi="宋体" w:cs="宋体"/>
          <w:color w:val="auto"/>
          <w:highlight w:val="none"/>
          <w:lang w:val="en-US" w:eastAsia="zh-CN"/>
        </w:rPr>
        <w:t>中粮糖业</w:t>
      </w:r>
      <w:r>
        <w:rPr>
          <w:rFonts w:hint="eastAsia" w:ascii="宋体" w:hAnsi="宋体" w:cs="宋体"/>
          <w:color w:val="auto"/>
          <w:highlight w:val="none"/>
        </w:rPr>
        <w:t xml:space="preserve">、中粮油脂 </w:t>
      </w:r>
      <w:r>
        <w:rPr>
          <w:rFonts w:hint="eastAsia" w:ascii="宋体" w:hAnsi="宋体" w:cs="宋体"/>
          <w:color w:val="auto"/>
          <w:highlight w:val="none"/>
          <w:lang w:val="en-US" w:eastAsia="zh-CN"/>
        </w:rPr>
        <w:t xml:space="preserve">11 </w:t>
      </w:r>
      <w:r>
        <w:rPr>
          <w:rFonts w:hint="eastAsia" w:ascii="宋体" w:hAnsi="宋体" w:cs="宋体"/>
          <w:color w:val="auto"/>
          <w:highlight w:val="none"/>
        </w:rPr>
        <w:t>家专业化公司及华</w:t>
      </w:r>
      <w:r>
        <w:rPr>
          <w:rFonts w:hint="eastAsia" w:ascii="宋体" w:hAnsi="宋体" w:cs="宋体"/>
          <w:color w:val="auto"/>
          <w:highlight w:val="none"/>
          <w:lang w:val="en-US" w:eastAsia="zh-CN"/>
        </w:rPr>
        <w:t>南西南</w:t>
      </w:r>
      <w:r>
        <w:rPr>
          <w:rFonts w:hint="eastAsia" w:ascii="宋体" w:hAnsi="宋体" w:cs="宋体"/>
          <w:color w:val="auto"/>
          <w:highlight w:val="none"/>
        </w:rPr>
        <w:t>区域内下属工厂，为其提供干支线汽运物流服务及其他相关物流服务，具体详见采购文件。</w:t>
      </w:r>
    </w:p>
    <w:p w14:paraId="78B99BAE">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1.7 成交供应商数量及方式：</w:t>
      </w:r>
    </w:p>
    <w:p w14:paraId="039649D7">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①没有特殊要求的包件，每个采购包成交一家供应商，根据评审办法进入本次谈判下一阶段评审的未成交供应商将作为备选供应商，在成交供应商未能履约的情况下，在备选供应商中进行竞价比选出替补供应商。</w:t>
      </w:r>
    </w:p>
    <w:p w14:paraId="544466B6">
      <w:pPr>
        <w:adjustRightInd w:val="0"/>
        <w:snapToGrid w:val="0"/>
        <w:spacing w:line="400" w:lineRule="exact"/>
        <w:ind w:firstLine="420" w:firstLineChars="200"/>
      </w:pPr>
      <w:r>
        <w:rPr>
          <w:rFonts w:hint="eastAsia"/>
          <w:color w:val="auto"/>
          <w:highlight w:val="none"/>
        </w:rPr>
        <w:t>②特殊包件要</w:t>
      </w:r>
      <w:r>
        <w:rPr>
          <w:rFonts w:hint="eastAsia" w:ascii="宋体" w:hAnsi="宋体" w:cs="宋体"/>
          <w:color w:val="auto"/>
          <w:highlight w:val="none"/>
        </w:rPr>
        <w:t>求：</w:t>
      </w:r>
      <w:bookmarkEnd w:id="13"/>
      <w:bookmarkStart w:id="14" w:name="_Toc26969"/>
    </w:p>
    <w:p w14:paraId="41610F7D">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包1</w:t>
      </w:r>
      <w:r>
        <w:rPr>
          <w:rFonts w:hint="eastAsia" w:ascii="宋体" w:hAnsi="宋体" w:cs="宋体"/>
          <w:lang w:eastAsia="zh-CN"/>
        </w:rPr>
        <w:t>（</w:t>
      </w:r>
      <w:r>
        <w:rPr>
          <w:rFonts w:hint="eastAsia" w:ascii="宋体" w:hAnsi="宋体" w:cs="宋体"/>
          <w:lang w:val="en-US" w:eastAsia="zh-CN"/>
        </w:rPr>
        <w:t>家佳康包件</w:t>
      </w:r>
      <w:r>
        <w:rPr>
          <w:rFonts w:hint="eastAsia" w:ascii="宋体" w:hAnsi="宋体" w:cs="宋体"/>
          <w:lang w:eastAsia="zh-CN"/>
        </w:rPr>
        <w:t>）</w:t>
      </w:r>
      <w:r>
        <w:rPr>
          <w:rFonts w:hint="eastAsia" w:ascii="宋体" w:hAnsi="宋体" w:cs="宋体"/>
        </w:rPr>
        <w:t>成交</w:t>
      </w:r>
      <w:r>
        <w:rPr>
          <w:rFonts w:hint="eastAsia" w:ascii="宋体" w:hAnsi="宋体" w:cs="宋体"/>
          <w:lang w:val="en-US" w:eastAsia="zh-CN"/>
        </w:rPr>
        <w:t>1-2</w:t>
      </w:r>
      <w:r>
        <w:rPr>
          <w:rFonts w:hint="eastAsia" w:ascii="宋体" w:hAnsi="宋体" w:cs="宋体"/>
        </w:rPr>
        <w:t>家供应商</w:t>
      </w:r>
      <w:r>
        <w:rPr>
          <w:rFonts w:hint="eastAsia" w:ascii="宋体" w:hAnsi="宋体" w:cs="宋体"/>
          <w:lang w:eastAsia="zh-CN"/>
        </w:rPr>
        <w:t>；</w:t>
      </w:r>
    </w:p>
    <w:p w14:paraId="11A92152">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eastAsia="zh-CN"/>
        </w:rPr>
        <w:t>22-23</w:t>
      </w:r>
      <w:r>
        <w:rPr>
          <w:rFonts w:hint="eastAsia" w:ascii="宋体" w:hAnsi="宋体" w:cs="宋体"/>
          <w:lang w:val="en-US" w:eastAsia="zh-CN"/>
        </w:rPr>
        <w:t>（中粮生物科技包件）</w:t>
      </w:r>
      <w:r>
        <w:rPr>
          <w:rFonts w:hint="eastAsia" w:ascii="宋体" w:hAnsi="宋体" w:cs="宋体"/>
          <w:lang w:eastAsia="zh-CN"/>
        </w:rPr>
        <w:t>选择成交1-2家供应商；</w:t>
      </w:r>
    </w:p>
    <w:p w14:paraId="3E876BE4">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val="en-US" w:eastAsia="zh-CN"/>
        </w:rPr>
        <w:t>24-29（中粮生物科技包件）成交1家，备选至少2-3家供应商</w:t>
      </w:r>
      <w:r>
        <w:rPr>
          <w:rFonts w:hint="eastAsia" w:ascii="宋体" w:hAnsi="宋体" w:cs="宋体"/>
          <w:lang w:eastAsia="zh-CN"/>
        </w:rPr>
        <w:t>；</w:t>
      </w:r>
    </w:p>
    <w:p w14:paraId="0DED8033">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val="en-US" w:eastAsia="zh-CN"/>
        </w:rPr>
        <w:t>32（我买网包件）成交1家，备选1家供应商</w:t>
      </w:r>
      <w:r>
        <w:rPr>
          <w:rFonts w:hint="eastAsia" w:ascii="宋体" w:hAnsi="宋体" w:cs="宋体"/>
          <w:lang w:eastAsia="zh-CN"/>
        </w:rPr>
        <w:t>；</w:t>
      </w:r>
    </w:p>
    <w:p w14:paraId="6916A15C">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val="en-US" w:eastAsia="zh-CN"/>
        </w:rPr>
        <w:t>55（中粮油脂包件）</w:t>
      </w:r>
      <w:r>
        <w:rPr>
          <w:rFonts w:hint="eastAsia" w:ascii="宋体" w:hAnsi="宋体" w:cs="宋体"/>
        </w:rPr>
        <w:t>成交</w:t>
      </w:r>
      <w:r>
        <w:rPr>
          <w:rFonts w:hint="eastAsia" w:ascii="宋体" w:hAnsi="宋体" w:cs="宋体"/>
          <w:lang w:val="en-US" w:eastAsia="zh-CN"/>
        </w:rPr>
        <w:t>2</w:t>
      </w:r>
      <w:r>
        <w:rPr>
          <w:rFonts w:hint="eastAsia" w:ascii="宋体" w:hAnsi="宋体" w:cs="宋体"/>
        </w:rPr>
        <w:t>家供应商</w:t>
      </w:r>
      <w:r>
        <w:rPr>
          <w:rFonts w:hint="eastAsia" w:ascii="宋体" w:hAnsi="宋体" w:cs="宋体"/>
          <w:lang w:eastAsia="zh-CN"/>
        </w:rPr>
        <w:t>；</w:t>
      </w:r>
    </w:p>
    <w:p w14:paraId="18F2787E">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val="en-US" w:eastAsia="zh-CN"/>
        </w:rPr>
        <w:t>95-101（中粮贸易包件）</w:t>
      </w:r>
      <w:r>
        <w:rPr>
          <w:rFonts w:hint="eastAsia" w:ascii="宋体" w:hAnsi="宋体" w:cs="宋体"/>
        </w:rPr>
        <w:t>成交</w:t>
      </w:r>
      <w:r>
        <w:rPr>
          <w:rFonts w:hint="eastAsia" w:ascii="宋体" w:hAnsi="宋体" w:cs="宋体"/>
          <w:lang w:val="en-US" w:eastAsia="zh-CN"/>
        </w:rPr>
        <w:t>1-2</w:t>
      </w:r>
      <w:r>
        <w:rPr>
          <w:rFonts w:hint="eastAsia" w:ascii="宋体" w:hAnsi="宋体" w:cs="宋体"/>
        </w:rPr>
        <w:t>家供应商</w:t>
      </w:r>
      <w:r>
        <w:rPr>
          <w:rFonts w:hint="eastAsia" w:ascii="宋体" w:hAnsi="宋体" w:cs="宋体"/>
          <w:lang w:eastAsia="zh-CN"/>
        </w:rPr>
        <w:t>。</w:t>
      </w:r>
    </w:p>
    <w:p w14:paraId="694BE7F8">
      <w:pPr>
        <w:adjustRightInd w:val="0"/>
        <w:snapToGrid w:val="0"/>
        <w:spacing w:line="400" w:lineRule="exact"/>
        <w:ind w:firstLine="420" w:firstLineChars="200"/>
        <w:rPr>
          <w:rFonts w:hint="default" w:ascii="宋体" w:hAnsi="宋体" w:cs="宋体"/>
          <w:lang w:val="en-US" w:eastAsia="zh-CN"/>
        </w:rPr>
      </w:pPr>
      <w:r>
        <w:rPr>
          <w:rFonts w:hint="eastAsia" w:ascii="宋体" w:hAnsi="宋体" w:cs="宋体"/>
          <w:lang w:val="en-US" w:eastAsia="zh-CN"/>
        </w:rPr>
        <w:t>采购包79、87、88（中粮粮谷包件）1个业务单位成交1家供应商。</w:t>
      </w:r>
    </w:p>
    <w:p w14:paraId="017075EB">
      <w:pPr>
        <w:adjustRightInd w:val="0"/>
        <w:snapToGrid w:val="0"/>
        <w:spacing w:line="400" w:lineRule="exact"/>
        <w:ind w:firstLine="420" w:firstLineChars="200"/>
        <w:rPr>
          <w:rFonts w:hint="eastAsia" w:ascii="宋体" w:hAnsi="宋体" w:cs="宋体"/>
          <w:lang w:val="en-US" w:eastAsia="zh-CN"/>
        </w:rPr>
      </w:pPr>
      <w:bookmarkStart w:id="563" w:name="_GoBack"/>
      <w:bookmarkEnd w:id="563"/>
    </w:p>
    <w:p w14:paraId="627147D5">
      <w:pPr>
        <w:adjustRightInd w:val="0"/>
        <w:snapToGrid w:val="0"/>
        <w:spacing w:line="400" w:lineRule="exact"/>
        <w:ind w:firstLine="562" w:firstLineChars="200"/>
        <w:rPr>
          <w:rFonts w:hint="eastAsia" w:ascii="黑体" w:hAnsi="黑体" w:eastAsia="黑体" w:cs="黑体"/>
          <w:b/>
          <w:bCs/>
          <w:color w:val="auto"/>
          <w:sz w:val="28"/>
          <w:szCs w:val="32"/>
          <w:highlight w:val="none"/>
          <w:lang w:val="en-US" w:eastAsia="zh-CN"/>
        </w:rPr>
      </w:pPr>
      <w:r>
        <w:rPr>
          <w:rFonts w:hint="eastAsia" w:ascii="黑体" w:hAnsi="黑体" w:eastAsia="黑体" w:cs="黑体"/>
          <w:b/>
          <w:bCs/>
          <w:color w:val="auto"/>
          <w:sz w:val="28"/>
          <w:szCs w:val="32"/>
          <w:highlight w:val="none"/>
        </w:rPr>
        <w:t>2. 采购范围及相关要求</w:t>
      </w:r>
      <w:bookmarkEnd w:id="14"/>
    </w:p>
    <w:p w14:paraId="29089BBB">
      <w:pPr>
        <w:spacing w:line="400" w:lineRule="exact"/>
        <w:ind w:firstLine="420" w:firstLineChars="200"/>
        <w:rPr>
          <w:rFonts w:hint="eastAsia"/>
        </w:rPr>
      </w:pPr>
      <w:r>
        <w:rPr>
          <w:rFonts w:hint="eastAsia" w:ascii="宋体" w:hAnsi="宋体" w:cs="宋体"/>
          <w:color w:val="auto"/>
          <w:highlight w:val="none"/>
        </w:rPr>
        <w:t>2.1 采购范围：</w:t>
      </w:r>
    </w:p>
    <w:tbl>
      <w:tblPr>
        <w:tblStyle w:val="33"/>
        <w:tblW w:w="5397" w:type="pct"/>
        <w:jc w:val="center"/>
        <w:tblLayout w:type="fixed"/>
        <w:tblCellMar>
          <w:top w:w="0" w:type="dxa"/>
          <w:left w:w="108" w:type="dxa"/>
          <w:bottom w:w="0" w:type="dxa"/>
          <w:right w:w="108" w:type="dxa"/>
        </w:tblCellMar>
      </w:tblPr>
      <w:tblGrid>
        <w:gridCol w:w="507"/>
        <w:gridCol w:w="750"/>
        <w:gridCol w:w="1075"/>
        <w:gridCol w:w="1587"/>
        <w:gridCol w:w="2209"/>
        <w:gridCol w:w="1158"/>
        <w:gridCol w:w="1179"/>
        <w:gridCol w:w="1095"/>
      </w:tblGrid>
      <w:tr w14:paraId="03C83C4D">
        <w:tblPrEx>
          <w:tblCellMar>
            <w:top w:w="0" w:type="dxa"/>
            <w:left w:w="108" w:type="dxa"/>
            <w:bottom w:w="0" w:type="dxa"/>
            <w:right w:w="108" w:type="dxa"/>
          </w:tblCellMar>
        </w:tblPrEx>
        <w:trPr>
          <w:trHeight w:val="489" w:hRule="atLeast"/>
          <w:tblHeader/>
          <w:jc w:val="center"/>
        </w:trPr>
        <w:tc>
          <w:tcPr>
            <w:tcW w:w="265"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075D601B">
            <w:pPr>
              <w:widowControl/>
              <w:jc w:val="center"/>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序号</w:t>
            </w:r>
          </w:p>
        </w:tc>
        <w:tc>
          <w:tcPr>
            <w:tcW w:w="392"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072BAC6A">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采购包号</w:t>
            </w:r>
          </w:p>
        </w:tc>
        <w:tc>
          <w:tcPr>
            <w:tcW w:w="562"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31820732">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专业化公司</w:t>
            </w:r>
          </w:p>
        </w:tc>
        <w:tc>
          <w:tcPr>
            <w:tcW w:w="830"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645AD4D7">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采购包名称</w:t>
            </w:r>
          </w:p>
        </w:tc>
        <w:tc>
          <w:tcPr>
            <w:tcW w:w="1155"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0BA4277B">
            <w:pPr>
              <w:widowControl/>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工厂</w:t>
            </w:r>
          </w:p>
        </w:tc>
        <w:tc>
          <w:tcPr>
            <w:tcW w:w="60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75F3DE39">
            <w:pPr>
              <w:widowControl/>
              <w:jc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主要品种</w:t>
            </w:r>
          </w:p>
        </w:tc>
        <w:tc>
          <w:tcPr>
            <w:tcW w:w="616"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63872956">
            <w:pPr>
              <w:widowControl/>
              <w:jc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主要车型</w:t>
            </w:r>
          </w:p>
        </w:tc>
        <w:tc>
          <w:tcPr>
            <w:tcW w:w="572"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36A17919">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预计规模</w:t>
            </w:r>
          </w:p>
          <w:p w14:paraId="338B5853">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（吨）</w:t>
            </w:r>
          </w:p>
        </w:tc>
      </w:tr>
      <w:tr w14:paraId="66CCCE4F">
        <w:tblPrEx>
          <w:tblCellMar>
            <w:top w:w="0" w:type="dxa"/>
            <w:left w:w="108" w:type="dxa"/>
            <w:bottom w:w="0" w:type="dxa"/>
            <w:right w:w="108" w:type="dxa"/>
          </w:tblCellMar>
        </w:tblPrEx>
        <w:trPr>
          <w:trHeight w:val="90" w:hRule="atLeast"/>
          <w:jc w:val="center"/>
        </w:trPr>
        <w:tc>
          <w:tcPr>
            <w:tcW w:w="265" w:type="pct"/>
            <w:tcBorders>
              <w:top w:val="nil"/>
              <w:left w:val="single" w:color="auto" w:sz="4" w:space="0"/>
              <w:bottom w:val="single" w:color="auto" w:sz="4" w:space="0"/>
              <w:right w:val="single" w:color="auto" w:sz="4" w:space="0"/>
            </w:tcBorders>
            <w:shd w:val="clear" w:color="auto" w:fill="auto"/>
            <w:noWrap/>
            <w:vAlign w:val="center"/>
          </w:tcPr>
          <w:p w14:paraId="7766548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33BE08C6">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包01</w:t>
            </w:r>
          </w:p>
        </w:tc>
        <w:tc>
          <w:tcPr>
            <w:tcW w:w="562" w:type="pct"/>
            <w:tcBorders>
              <w:top w:val="nil"/>
              <w:left w:val="nil"/>
              <w:bottom w:val="single" w:color="auto" w:sz="4" w:space="0"/>
              <w:right w:val="single" w:color="auto" w:sz="4" w:space="0"/>
            </w:tcBorders>
            <w:shd w:val="clear" w:color="auto" w:fill="auto"/>
            <w:vAlign w:val="center"/>
          </w:tcPr>
          <w:p w14:paraId="1C63739E">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中粮家佳康</w:t>
            </w:r>
          </w:p>
        </w:tc>
        <w:tc>
          <w:tcPr>
            <w:tcW w:w="830" w:type="pct"/>
            <w:tcBorders>
              <w:top w:val="nil"/>
              <w:left w:val="nil"/>
              <w:bottom w:val="single" w:color="auto" w:sz="4" w:space="0"/>
              <w:right w:val="single" w:color="auto" w:sz="4" w:space="0"/>
            </w:tcBorders>
            <w:shd w:val="clear" w:color="auto" w:fill="auto"/>
            <w:tcMar>
              <w:top w:w="28" w:type="dxa"/>
              <w:bottom w:w="28" w:type="dxa"/>
            </w:tcMar>
            <w:vAlign w:val="center"/>
          </w:tcPr>
          <w:p w14:paraId="2E572627">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包01-家佳康华南区散粮运输业务</w:t>
            </w:r>
          </w:p>
        </w:tc>
        <w:tc>
          <w:tcPr>
            <w:tcW w:w="1155" w:type="pct"/>
            <w:tcBorders>
              <w:top w:val="nil"/>
              <w:left w:val="nil"/>
              <w:bottom w:val="single" w:color="auto" w:sz="4" w:space="0"/>
              <w:right w:val="single" w:color="auto" w:sz="4" w:space="0"/>
            </w:tcBorders>
            <w:shd w:val="clear" w:color="auto" w:fill="auto"/>
            <w:tcMar>
              <w:top w:w="28" w:type="dxa"/>
              <w:bottom w:w="28" w:type="dxa"/>
            </w:tcMar>
            <w:vAlign w:val="center"/>
          </w:tcPr>
          <w:p w14:paraId="605F7105">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中粮饲料（茂名）有限公司</w:t>
            </w:r>
          </w:p>
        </w:tc>
        <w:tc>
          <w:tcPr>
            <w:tcW w:w="605" w:type="pct"/>
            <w:tcBorders>
              <w:top w:val="nil"/>
              <w:left w:val="nil"/>
              <w:bottom w:val="single" w:color="auto" w:sz="4" w:space="0"/>
              <w:right w:val="single" w:color="auto" w:sz="4" w:space="0"/>
            </w:tcBorders>
            <w:shd w:val="clear" w:color="auto" w:fill="auto"/>
            <w:noWrap/>
            <w:vAlign w:val="center"/>
          </w:tcPr>
          <w:p w14:paraId="6D8158D6">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玉米、大麦、豆粕等散粮</w:t>
            </w:r>
          </w:p>
        </w:tc>
        <w:tc>
          <w:tcPr>
            <w:tcW w:w="616" w:type="pct"/>
            <w:tcBorders>
              <w:top w:val="nil"/>
              <w:left w:val="nil"/>
              <w:bottom w:val="single" w:color="auto" w:sz="4" w:space="0"/>
              <w:right w:val="single" w:color="auto" w:sz="4" w:space="0"/>
            </w:tcBorders>
            <w:shd w:val="clear" w:color="auto" w:fill="auto"/>
            <w:noWrap/>
            <w:vAlign w:val="center"/>
          </w:tcPr>
          <w:p w14:paraId="487FB843">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高栏车、自卸车</w:t>
            </w:r>
          </w:p>
        </w:tc>
        <w:tc>
          <w:tcPr>
            <w:tcW w:w="572" w:type="pct"/>
            <w:tcBorders>
              <w:top w:val="nil"/>
              <w:left w:val="nil"/>
              <w:bottom w:val="single" w:color="auto" w:sz="4" w:space="0"/>
              <w:right w:val="single" w:color="auto" w:sz="4" w:space="0"/>
            </w:tcBorders>
            <w:shd w:val="clear" w:color="auto" w:fill="auto"/>
            <w:noWrap/>
            <w:vAlign w:val="center"/>
          </w:tcPr>
          <w:p w14:paraId="1E6DC24E">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146863.00 </w:t>
            </w:r>
          </w:p>
        </w:tc>
      </w:tr>
      <w:tr w14:paraId="543A6E1E">
        <w:tblPrEx>
          <w:tblCellMar>
            <w:top w:w="0" w:type="dxa"/>
            <w:left w:w="108" w:type="dxa"/>
            <w:bottom w:w="0" w:type="dxa"/>
            <w:right w:w="108" w:type="dxa"/>
          </w:tblCellMar>
        </w:tblPrEx>
        <w:trPr>
          <w:trHeight w:val="280" w:hRule="atLeast"/>
          <w:jc w:val="center"/>
        </w:trPr>
        <w:tc>
          <w:tcPr>
            <w:tcW w:w="265" w:type="pct"/>
            <w:tcBorders>
              <w:top w:val="nil"/>
              <w:left w:val="single" w:color="auto" w:sz="4" w:space="0"/>
              <w:bottom w:val="single" w:color="auto" w:sz="4" w:space="0"/>
              <w:right w:val="single" w:color="auto" w:sz="4" w:space="0"/>
            </w:tcBorders>
            <w:shd w:val="clear" w:color="auto" w:fill="auto"/>
            <w:noWrap/>
            <w:vAlign w:val="center"/>
          </w:tcPr>
          <w:p w14:paraId="1B2218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5A13A316">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包02</w:t>
            </w:r>
          </w:p>
        </w:tc>
        <w:tc>
          <w:tcPr>
            <w:tcW w:w="562" w:type="pct"/>
            <w:tcBorders>
              <w:top w:val="nil"/>
              <w:left w:val="nil"/>
              <w:bottom w:val="single" w:color="auto" w:sz="4" w:space="0"/>
              <w:right w:val="single" w:color="auto" w:sz="4" w:space="0"/>
            </w:tcBorders>
            <w:shd w:val="clear" w:color="auto" w:fill="auto"/>
            <w:vAlign w:val="center"/>
          </w:tcPr>
          <w:p w14:paraId="3E645C88">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nil"/>
              <w:left w:val="nil"/>
              <w:bottom w:val="single" w:color="auto" w:sz="4" w:space="0"/>
              <w:right w:val="single" w:color="auto" w:sz="4" w:space="0"/>
            </w:tcBorders>
            <w:shd w:val="clear" w:color="auto" w:fill="auto"/>
            <w:tcMar>
              <w:top w:w="28" w:type="dxa"/>
              <w:bottom w:w="28" w:type="dxa"/>
            </w:tcMar>
            <w:vAlign w:val="center"/>
          </w:tcPr>
          <w:p w14:paraId="2B3EA992">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包02-中粮可口可乐西南区四川-重庆运输业务</w:t>
            </w:r>
          </w:p>
        </w:tc>
        <w:tc>
          <w:tcPr>
            <w:tcW w:w="1155" w:type="pct"/>
            <w:tcBorders>
              <w:top w:val="nil"/>
              <w:left w:val="nil"/>
              <w:bottom w:val="single" w:color="auto" w:sz="4" w:space="0"/>
              <w:right w:val="single" w:color="auto" w:sz="4" w:space="0"/>
            </w:tcBorders>
            <w:shd w:val="clear" w:color="auto" w:fill="auto"/>
            <w:tcMar>
              <w:top w:w="28" w:type="dxa"/>
              <w:bottom w:w="28" w:type="dxa"/>
            </w:tcMar>
            <w:vAlign w:val="center"/>
          </w:tcPr>
          <w:p w14:paraId="1DFC098D">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p>
        </w:tc>
        <w:tc>
          <w:tcPr>
            <w:tcW w:w="605" w:type="pct"/>
            <w:tcBorders>
              <w:top w:val="nil"/>
              <w:left w:val="nil"/>
              <w:bottom w:val="single" w:color="auto" w:sz="4" w:space="0"/>
              <w:right w:val="single" w:color="auto" w:sz="4" w:space="0"/>
            </w:tcBorders>
            <w:shd w:val="clear" w:color="auto" w:fill="auto"/>
            <w:noWrap/>
            <w:vAlign w:val="center"/>
          </w:tcPr>
          <w:p w14:paraId="7496C6EC">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饮料、空托盘、瓶胚</w:t>
            </w:r>
          </w:p>
        </w:tc>
        <w:tc>
          <w:tcPr>
            <w:tcW w:w="616" w:type="pct"/>
            <w:tcBorders>
              <w:top w:val="nil"/>
              <w:left w:val="nil"/>
              <w:bottom w:val="single" w:color="auto" w:sz="4" w:space="0"/>
              <w:right w:val="single" w:color="auto" w:sz="4" w:space="0"/>
            </w:tcBorders>
            <w:shd w:val="clear" w:color="auto" w:fill="auto"/>
            <w:noWrap/>
            <w:vAlign w:val="center"/>
          </w:tcPr>
          <w:p w14:paraId="690732F2">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nil"/>
              <w:left w:val="nil"/>
              <w:bottom w:val="single" w:color="auto" w:sz="4" w:space="0"/>
              <w:right w:val="single" w:color="auto" w:sz="4" w:space="0"/>
            </w:tcBorders>
            <w:shd w:val="clear" w:color="auto" w:fill="auto"/>
            <w:noWrap/>
            <w:vAlign w:val="center"/>
          </w:tcPr>
          <w:p w14:paraId="36F3FDF3">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867634.13 </w:t>
            </w:r>
          </w:p>
        </w:tc>
      </w:tr>
      <w:tr w14:paraId="7C96292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3CF09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9F4692">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963286D">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C12D230">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包03-中粮可口可乐西南区四川-贵州运输业务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9164732">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中粮可口可乐饮料（四川）有限公司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83B986">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B5EEC7">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DC10D0">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55710.00 </w:t>
            </w:r>
          </w:p>
        </w:tc>
      </w:tr>
      <w:tr w14:paraId="49A10E2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323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ABFB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DBB0A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29085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包04-中粮可口可乐西南区重庆-贵州运输业务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BC88C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2CB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0389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B29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5080.00 </w:t>
            </w:r>
          </w:p>
        </w:tc>
      </w:tr>
      <w:tr w14:paraId="6FCE9C6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DCF0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5792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56EE5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3510C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包05-中粮可口可乐西南区湖南-贵州运输业务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E4DB1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中粮可口可乐饮料（贵州）有限公司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FBF0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799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31A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85294.00 </w:t>
            </w:r>
          </w:p>
        </w:tc>
      </w:tr>
      <w:tr w14:paraId="2F0BA3E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66C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249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5718E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4429A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包06-中粮可口可乐西南区湖南-四川运输业务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8CCAC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0689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C20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337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46344.05 </w:t>
            </w:r>
          </w:p>
        </w:tc>
      </w:tr>
      <w:tr w14:paraId="1571FCE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5A7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04E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EB222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11D65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包07-中粮可口可乐西南区湖南-重庆运输业务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B8AEB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中粮可口可乐饮料（重庆）有限公司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74C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饮料、空托盘</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6989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518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7360.00 </w:t>
            </w:r>
          </w:p>
        </w:tc>
      </w:tr>
      <w:tr w14:paraId="3A7B154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2849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5D0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96E62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4ED3AF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包08-中粮可口可乐西南区华北-西南运输业务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9DD91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3CA2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A64B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平板车、高栏车、厢车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BA9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35675.77 </w:t>
            </w:r>
          </w:p>
        </w:tc>
      </w:tr>
      <w:tr w14:paraId="1836E1B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051F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4C13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C0B1C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77FDB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包09-中粮可口可乐西南区山东-西南运输业务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13DE1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FEC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D5F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2CA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19044.00 </w:t>
            </w:r>
          </w:p>
        </w:tc>
      </w:tr>
      <w:tr w14:paraId="0AC1DAD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105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6F40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11F4B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207D2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包10-中粮可口可乐西南区四川重庆-陕西运输业务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E6057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AF9B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饮料、空托盘、空瓶箱</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7FBB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25C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35472.07 </w:t>
            </w:r>
          </w:p>
        </w:tc>
      </w:tr>
      <w:tr w14:paraId="1D07D6C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BC4E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F685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97D16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DB3B2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包11-中粮可口可乐西南区四川-新疆运输业务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9039E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中粮可口可乐饮料（新疆）有限公司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20F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311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E5B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11010.83 </w:t>
            </w:r>
          </w:p>
        </w:tc>
      </w:tr>
      <w:tr w14:paraId="704058F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9E9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334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7B04A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117E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包12-中粮可口可乐西南区四川-甘肃运输业务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4BCC9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甘肃中粮可口可乐饮料有限公司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DC03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412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2ED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37609.34 </w:t>
            </w:r>
          </w:p>
        </w:tc>
      </w:tr>
      <w:tr w14:paraId="0F1AA05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BF2C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07C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784960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B4447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包13-中粮可口可乐西南区湖南-西北运输业务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4B064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中粮可口可乐饮料（新疆）有限公司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D57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812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51D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12704.52 </w:t>
            </w:r>
          </w:p>
        </w:tc>
      </w:tr>
      <w:tr w14:paraId="3F6A7F9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70BC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4431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FEABE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B36F3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包14-中粮可口可乐西南区东北-西南运输业务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B5162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中粮可口可乐饮料（黑龙江）有限公司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中粮悦享会(海南)数字科技有限公司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ECA0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F343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DCB6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1804.83 </w:t>
            </w:r>
          </w:p>
        </w:tc>
      </w:tr>
      <w:tr w14:paraId="623D344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426B9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764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81EE8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A8536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包15-中粮可口可乐西南区悦活峨眉山发出运输业务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34CF5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中粮可口可乐饮料（新疆）有限公司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DFE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797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F3D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64463.76 </w:t>
            </w:r>
          </w:p>
        </w:tc>
      </w:tr>
      <w:tr w14:paraId="4C61499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4D2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158C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0867D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915BA8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包16-中粮可口可乐西南区悦活广元发出运输业务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B1FAC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中粮可口可乐饮料（新疆）有限公司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中粮可口可乐饮料（黑龙江）有限公司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5656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09D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AE4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21270.99 </w:t>
            </w:r>
          </w:p>
        </w:tc>
      </w:tr>
      <w:tr w14:paraId="18A689D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58C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29C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00E43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46243A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包17-中粮可口可乐西南区广东发出运输业务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31EF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中粮可口可乐饮料（黑龙江）有限公司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6191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9E1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零担运输、平板、高栏车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2950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3486.52 </w:t>
            </w:r>
          </w:p>
        </w:tc>
      </w:tr>
      <w:tr w14:paraId="02A307B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923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3376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D24DF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3134E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包18-中粮可口可乐西南区厦门南宁发出运输业务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31B58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A9E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A60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D5C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1798.00 </w:t>
            </w:r>
          </w:p>
        </w:tc>
      </w:tr>
      <w:tr w14:paraId="28D1E80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143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C34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D6A2A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01C44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包19-中粮可口可乐西南区太古华中区域发出运输业务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ADDE8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中粮可口可乐饮料（黑龙江）有限公司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21D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AD1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厢式货车、零担运输、平板、高栏车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FA4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12623.15 </w:t>
            </w:r>
          </w:p>
        </w:tc>
      </w:tr>
      <w:tr w14:paraId="4686C7E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125E8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02A3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FB725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31679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包20-中粮可口可乐西南区太古江浙发出运输业务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DB8DD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中粮可口可乐饮料（黑龙江）有限公司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中粮可口可乐饮料（新疆）有限公司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7DEE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饮料、空托盘</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D8A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厢式货车、零担运输、平板、高栏车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3C04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21525.24 </w:t>
            </w:r>
          </w:p>
        </w:tc>
      </w:tr>
      <w:tr w14:paraId="793945B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850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E6529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58C4A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蒙牛</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D00A5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包21-蒙牛华南区清远工厂运输业务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AD300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蒙牛乳业清远工厂</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172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常温产品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26C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未提供</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32FB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11290.129（月预测量）</w:t>
            </w:r>
          </w:p>
        </w:tc>
      </w:tr>
      <w:tr w14:paraId="760A0DA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7435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AC66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5840A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14662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包22-生物科技华南区铁山港-广西北海运输业务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ACDDC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广西中粮生物质能源有限公司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9A1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木薯干、玉米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E02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直顶自卸车或者自卸厢式</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32E8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300000.00 </w:t>
            </w:r>
          </w:p>
        </w:tc>
      </w:tr>
      <w:tr w14:paraId="680F9D5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BD79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7CE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2A921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3DFE4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包23-生物科技华南区钦州港-广西北海运输业务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AED63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广西中粮生物质能源有限公司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FF7F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4B9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自卸集装箱运输车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034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50000.00 </w:t>
            </w:r>
          </w:p>
        </w:tc>
      </w:tr>
      <w:tr w14:paraId="3D7893C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E5C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1C4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923CA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CE94B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包24-生物科技华南区厦门港-厦门运输业务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ADB406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0642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淀粉、味精</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3F8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E36DBE">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986(单位：箱)</w:t>
            </w:r>
          </w:p>
        </w:tc>
      </w:tr>
      <w:tr w14:paraId="53A3A4C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9F5D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809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E036C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9C754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包25-生物科技华南区高明港-广东佛山运输业务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C4464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D042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蛋白粉、淀粉、味精</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96E8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68C9C1">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472(单位：箱)</w:t>
            </w:r>
          </w:p>
        </w:tc>
      </w:tr>
      <w:tr w14:paraId="3892816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7B9F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73C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C653A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C9264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包26-生物科技华南区中山港-广东运输业务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60B28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E6E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味精</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CB62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514CA">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162(单位：箱)</w:t>
            </w:r>
          </w:p>
        </w:tc>
      </w:tr>
      <w:tr w14:paraId="640A872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C6FB6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97191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3C4EA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22316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包27-生物科技华南区港口-广东运输业务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0AE80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D8B2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味精、淀粉、玉米干全酒糟、蛋白粉、玉米油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D1B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7D3E3">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196(单位：箱)</w:t>
            </w:r>
          </w:p>
        </w:tc>
      </w:tr>
      <w:tr w14:paraId="56DC9EA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DA1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A13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0BC89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4883C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包28-生物科技华南区新会港、肇庆港-广东运输业务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9B76A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35F4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蛋白粉、味精、玉米干全酒糟</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1BD1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F5F3C">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201(单位：箱)</w:t>
            </w:r>
          </w:p>
        </w:tc>
      </w:tr>
      <w:tr w14:paraId="258401D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93CC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D550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65E42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255A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包29-生物科技华南区钦州港-广西运输业务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9910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16B9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味精、蛋白粉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1A4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8D741">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201(单位：箱)</w:t>
            </w:r>
          </w:p>
        </w:tc>
      </w:tr>
      <w:tr w14:paraId="11D5EEB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1B3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9B0E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E3D23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FAA91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包30-生物科技西南区成都发往茶饮、食品大客户等运输业务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47B52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中粮生化（成都）有限公司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4727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果糖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8B60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高栏、厢车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D75B8E">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50220.00 </w:t>
            </w:r>
          </w:p>
        </w:tc>
      </w:tr>
      <w:tr w14:paraId="11BB537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FA9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827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1D6A7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D9CA5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包31-生物科技西南区成都发往茶饮客户等运输业务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0616D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中粮生化（成都）有限公司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CDF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果糖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4A3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高栏、厢车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F65E3">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39100.00 </w:t>
            </w:r>
          </w:p>
        </w:tc>
      </w:tr>
      <w:tr w14:paraId="0F18351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FD94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5B7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0ED7F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我买网</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CCF6A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包32-我买网西南区普货运输业务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EC772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中粮悠采厨房食品（上海）有限公司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2C6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普货</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4A9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不限</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0976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1019.25 </w:t>
            </w:r>
          </w:p>
        </w:tc>
      </w:tr>
      <w:tr w14:paraId="6F049F5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1382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93C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F929D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3A3E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包33-中国茶叶西南区凤庆零担运输业务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43094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中茶六山（凤庆）茶叶有限公司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5109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茶叶及茶叶相关产品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733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不限</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861F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550.00 </w:t>
            </w:r>
          </w:p>
        </w:tc>
      </w:tr>
      <w:tr w14:paraId="2CAC0B8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C68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5602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243153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E800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包34-中国茶叶西南区凤庆专线运输业务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B51CF2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中茶六山（凤庆）茶叶有限公司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60D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茶叶及茶叶相关产品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BDE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C30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3900(单位：m³)</w:t>
            </w:r>
          </w:p>
        </w:tc>
      </w:tr>
      <w:tr w14:paraId="6DAC986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A49E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8115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0BA1B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1E1EE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包35-中国茶叶西南区云南零担运输业务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A1075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云南中茶茶业有限公司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759D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茶叶及茶叶相关产品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350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B5C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1000.00 </w:t>
            </w:r>
          </w:p>
        </w:tc>
      </w:tr>
      <w:tr w14:paraId="450C126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7057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E97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14DD3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61304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包36-中国茶叶西南区云南专线运输业务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898B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云南中茶茶业有限公司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ACC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茶叶及茶叶相关产品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D0A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435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2700.00 </w:t>
            </w:r>
          </w:p>
        </w:tc>
      </w:tr>
      <w:tr w14:paraId="703608D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C18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0C42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B1D32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3AC25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包37-中国茶叶西南区云南短途运输业务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4F12A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云南中茶茶业有限公司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7BF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生茶、熟茶原料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73B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0BBD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450.00 </w:t>
            </w:r>
          </w:p>
        </w:tc>
      </w:tr>
      <w:tr w14:paraId="00733C7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E2769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0E0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7B470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中国纺织</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A6BC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包38-中国纺织华南区江阴福汇运输业务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A4CAE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江阴福汇纺织有限公司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FA8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纱、针织布</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5B99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厢式车侧开门</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DFC702">
            <w:pPr>
              <w:keepNext w:val="0"/>
              <w:keepLines w:val="0"/>
              <w:widowControl/>
              <w:suppressLineNumbers w:val="0"/>
              <w:jc w:val="center"/>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u w:val="none"/>
                <w:lang w:val="en-US" w:eastAsia="zh-CN" w:bidi="ar"/>
              </w:rPr>
              <w:t>7351（单位不统一）</w:t>
            </w:r>
          </w:p>
        </w:tc>
      </w:tr>
      <w:tr w14:paraId="42580DD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7BB5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5C0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27279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中国纺织</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3346D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包39-中国纺织华南区盐城福汇运输业务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0B8E8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盐城福汇纺织有限公司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BBB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纱/针织布</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643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厢式车侧开门/集装箱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3BF2F0">
            <w:pPr>
              <w:keepNext w:val="0"/>
              <w:keepLines w:val="0"/>
              <w:widowControl/>
              <w:suppressLineNumbers w:val="0"/>
              <w:jc w:val="center"/>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u w:val="none"/>
                <w:lang w:val="en-US" w:eastAsia="zh-CN" w:bidi="ar"/>
              </w:rPr>
              <w:t>26527.93（单位不统一）</w:t>
            </w:r>
          </w:p>
        </w:tc>
      </w:tr>
      <w:tr w14:paraId="25DE8C8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AD7B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73D1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73E8C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中国纺织</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52D16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包40-中国纺织华南区沙田丽海进出口运输业务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8C40AF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东莞沙田丽海纺织印染有限公司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E6E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布类、棉纱</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F71C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集装箱车、厢式货车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27C79">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2381(单位：车)</w:t>
            </w:r>
          </w:p>
        </w:tc>
      </w:tr>
      <w:tr w14:paraId="1AC6CA9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9449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96A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A4C1D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5EFA7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包41-中粮糖业华南区广西-川渝贵运输业务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165E7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284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F11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A8E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9227.75 </w:t>
            </w:r>
          </w:p>
        </w:tc>
      </w:tr>
      <w:tr w14:paraId="1019922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89C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FDF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290C7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72F57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包42-中粮糖业华南区广西-广东-1运输业务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C27AF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B1B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6A3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A03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12879.85 </w:t>
            </w:r>
          </w:p>
        </w:tc>
      </w:tr>
      <w:tr w14:paraId="7E7A760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CAF0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CB6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0B8C8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60700C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包43-中粮糖业华南区广西-广东-2运输业务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DEAD3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F53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6E7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179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10163.70 </w:t>
            </w:r>
          </w:p>
        </w:tc>
      </w:tr>
      <w:tr w14:paraId="7B95373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C65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0A8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C3E84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02600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包44-中粮糖业华南区广西-广东-3运输业务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0FAB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34A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973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89D9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9658.85 </w:t>
            </w:r>
          </w:p>
        </w:tc>
      </w:tr>
      <w:tr w14:paraId="5EC293A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B209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FC2A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6017D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4FAC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包45-中粮糖业华南区广西-广东-4运输业务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E14BC1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0B35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3D9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210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2727.00 </w:t>
            </w:r>
          </w:p>
        </w:tc>
      </w:tr>
      <w:tr w14:paraId="5468CC2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50A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AB9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C2BF1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2BE307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包46-中粮糖业华南区广西-赣皖苏浙沪闽运输业务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21A42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B30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9B20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8B5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10595.80 </w:t>
            </w:r>
          </w:p>
        </w:tc>
      </w:tr>
      <w:tr w14:paraId="5D623C4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CD7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535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7EF27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6A272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包47-中粮糖业华南区广西-湘鄂运输业务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442F9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956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353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60F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11498.32 </w:t>
            </w:r>
          </w:p>
        </w:tc>
      </w:tr>
      <w:tr w14:paraId="452D71B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628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89C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B66D4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E1FB3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包48-中粮糖业华南区广西-河南运输业务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76BF3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53F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426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D897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11390.00 </w:t>
            </w:r>
          </w:p>
        </w:tc>
      </w:tr>
      <w:tr w14:paraId="011C659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886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B62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6E129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4D441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包49-中粮糖业华南区广西-琼桂陕鲁冀运输业务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3D575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DAF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B36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3B8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9056.30 </w:t>
            </w:r>
          </w:p>
        </w:tc>
      </w:tr>
      <w:tr w14:paraId="4A71D05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FD7F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63A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C743B0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DF5C4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包50-中粮糖业华南区湛江_广州-广东（其他各市）运输业务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E622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6100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337E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7313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8488.00 </w:t>
            </w:r>
          </w:p>
        </w:tc>
      </w:tr>
      <w:tr w14:paraId="6851117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758D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FB0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C001B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F412A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包51-中粮糖业华南区湛江_广州-广州运输业务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ED67A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FF1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FBE10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F4D3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10316.00 </w:t>
            </w:r>
          </w:p>
        </w:tc>
      </w:tr>
      <w:tr w14:paraId="3862244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2F1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F50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EF09D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635EE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包52-中粮糖业华南区湛江_广州-全国其他各省市运输业务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EBAB8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A925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2AF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2DF5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3364.00 </w:t>
            </w:r>
          </w:p>
        </w:tc>
      </w:tr>
      <w:tr w14:paraId="5F3B09B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0681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CF6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3D19E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0566E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包53-中粮糖业华南区福建运输业务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54F89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1CB3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8F7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CC15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3633.00 </w:t>
            </w:r>
          </w:p>
        </w:tc>
      </w:tr>
      <w:tr w14:paraId="17CEB1B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776A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059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9F2F6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800E7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包54-中粮糖业西南区云南运输业务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354AB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EB23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58D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8E1832">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16031.00 </w:t>
            </w:r>
          </w:p>
        </w:tc>
      </w:tr>
      <w:tr w14:paraId="37A8D2E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AE2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2EF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3CA1E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41938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包55-中粮油脂华南区东莞三家工厂汽运运输业务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BDE77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中粮（东莞）粮油工业有限公司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中粮贸易（广东）有限公司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中粮新沙粮油工业（东莞）有限公司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2A4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油脚、磷脂、脂肪酸、散油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0170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槽罐车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26561">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261588.00 </w:t>
            </w:r>
          </w:p>
        </w:tc>
      </w:tr>
      <w:tr w14:paraId="17CB590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4C6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D73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19A49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A1BAB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包56-中粮油脂华南区东莞、新沙工厂汽运运输业务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61E72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中粮（东莞）粮油工业有限公司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中粮新沙粮油工业（东莞）有限公司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E98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包材、包装油、豆皮、粕类、后厨产品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C809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厢式货车、飞冀厢式货车、平板车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C58D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6200.00 </w:t>
            </w:r>
          </w:p>
        </w:tc>
      </w:tr>
      <w:tr w14:paraId="24BD804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A09E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1849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B3D47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9C51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包57-中粮油脂华南区豆粕、菜粕运输业务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3C860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中粮（东莞）粮油工业有限公司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697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豆粕/菜粕</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5E71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重型自卸货车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1BB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200000.00 </w:t>
            </w:r>
          </w:p>
        </w:tc>
      </w:tr>
      <w:tr w14:paraId="321201D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C99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D0E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198D4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88D1E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包58-中粮油脂华南区散装大豆运输业务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4737D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中纺粮油（福建）有限公司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9F9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大豆</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D9EB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封顶集装箱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672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620000.00 </w:t>
            </w:r>
          </w:p>
        </w:tc>
      </w:tr>
      <w:tr w14:paraId="4D339FC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E8B1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4303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D3034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63C31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包59-中粮油脂华南区钦州食用油运输业务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F49A1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中粮油脂（钦州）有限公司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9A4F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863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食用油专用罐车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DADF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41000.00 </w:t>
            </w:r>
          </w:p>
        </w:tc>
      </w:tr>
      <w:tr w14:paraId="06F425C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7B7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33D6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0F604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4F2C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包60-中粮油脂华南区湛江食用油运输业务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213AB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中粮油脂（湛江）有限公司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中纺粮油（湛江）工业有限公司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060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5606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食用油专用罐车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2AB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6000.00 </w:t>
            </w:r>
          </w:p>
        </w:tc>
      </w:tr>
      <w:tr w14:paraId="4CEF638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D04A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0E7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2BDED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EAB4F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包61-中粮油脂西南区重庆散油运输业务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0CD09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中粮粮油工业(重庆)有限公司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F32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52度硬脂棕榈油、非硬脂棕榈油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4588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F250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4600.00 </w:t>
            </w:r>
          </w:p>
        </w:tc>
      </w:tr>
      <w:tr w14:paraId="101DE42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267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7ED1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394B5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02846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包62-中粮油脂西南区成都散油运输业务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E2BC3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FB6F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非棕榈油、非硬脂棕榈油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CC3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6E4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3900.00 </w:t>
            </w:r>
          </w:p>
        </w:tc>
      </w:tr>
      <w:tr w14:paraId="0F449BC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723A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E21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BB9F1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1BBCB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包63-中粮油脂西南区广元散油运输业务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BB761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中粮油脂（广元）有限公司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15C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非棕榈油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55E9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E20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1700.00 </w:t>
            </w:r>
          </w:p>
        </w:tc>
      </w:tr>
      <w:tr w14:paraId="7C7CF1E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60F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FDE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47B1C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BFFD4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包64-中粮粮谷华南区营销公司东莞发出运输业务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E0C1A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中粮国际（北京）有限公司广州分公司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E3B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FE1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厢式车、平板车除外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372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19117.33 </w:t>
            </w:r>
          </w:p>
        </w:tc>
      </w:tr>
      <w:tr w14:paraId="310BFB4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42F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C05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2D55E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A53DF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包65-中粮粮谷华南区营销公司东海米业发出运输业务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BA13E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中粮国际（北京）有限公司北京销售分公司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中粮国际（北京）有限公司上海分公司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88475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AC91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飞翼、高低板、高栏</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764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23433.89 </w:t>
            </w:r>
          </w:p>
        </w:tc>
      </w:tr>
      <w:tr w14:paraId="6E4B325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9D9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2B9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8FCA9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F8178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包66-中粮粮谷华南区营销公司盐城米业发出运输业务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E2B38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中粮国际（北京）有限公司广州分公司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521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6060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平板车/低栏车除外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1CE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13819.14 </w:t>
            </w:r>
          </w:p>
        </w:tc>
      </w:tr>
      <w:tr w14:paraId="49FE2F3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AFB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13F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46357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2C0BA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包67-中粮粮谷华南区营销公司江浙皖发出运输业务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64B25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F8B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米、面成品、大米、面粉、面条及促销物料等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F5D1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20F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10421.84 </w:t>
            </w:r>
          </w:p>
        </w:tc>
      </w:tr>
      <w:tr w14:paraId="4120A93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173F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7F47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C8BDC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3E48E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包68-中粮粮谷华南区营销公司巢湖米业发出运输业务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CC5C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6F9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米、面成品、大米、面粉、面条及促销物料等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A3BA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F242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6272.53 </w:t>
            </w:r>
          </w:p>
        </w:tc>
      </w:tr>
      <w:tr w14:paraId="54DCDA0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49B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79C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3EB9A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356DB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包69-中粮粮谷华南区营销公司江西发出运输业务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524B2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中粮国际（北京）有限公司广州分公司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A4D6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57E4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0FE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7075.48 </w:t>
            </w:r>
          </w:p>
        </w:tc>
      </w:tr>
      <w:tr w14:paraId="55206FD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AE3F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82C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FCAFC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58E93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包70-中粮粮谷华南区营销公司成都发出运输业务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4184E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中粮国际（北京）有限公司北京销售分公司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中粮国际（北京）有限公司重庆分公司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D5C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E384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平板车、厢车除外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226E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6713.55 </w:t>
            </w:r>
          </w:p>
        </w:tc>
      </w:tr>
      <w:tr w14:paraId="1D43600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186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E96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E8B15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9CBDB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包71-中粮粮谷华南区营销公黑龙江发出运输业务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D4F50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AD6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52D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7E78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8378.22 </w:t>
            </w:r>
          </w:p>
        </w:tc>
      </w:tr>
      <w:tr w14:paraId="4CEC651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AE5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85D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4D690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B58DB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包72-中粮粮谷华南区营销公司五常米业发出运输业务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CB905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2A4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FD4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B194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5171.58 </w:t>
            </w:r>
          </w:p>
        </w:tc>
      </w:tr>
      <w:tr w14:paraId="4709F87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FC9D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EE6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E3C8C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C69F7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包73-中粮粮谷华南区营销公司东北发出运输业务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074B5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AF9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619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A63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5620.12 </w:t>
            </w:r>
          </w:p>
        </w:tc>
      </w:tr>
      <w:tr w14:paraId="400D6D8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A33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808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C60DB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9C2F9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包74-中粮粮谷华南区营销公司海嘉面业发出运输业务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1689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中粮国际（北京）有限公司广州分公司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ED52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E55D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E43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3411.73 </w:t>
            </w:r>
          </w:p>
        </w:tc>
      </w:tr>
      <w:tr w14:paraId="744AE9B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316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24B6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D057E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E158B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包75-中粮粮谷华南区营销公司河南发出运输业务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48628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B02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AC3E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924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3827.51 </w:t>
            </w:r>
          </w:p>
        </w:tc>
      </w:tr>
      <w:tr w14:paraId="16AFBD3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BEE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158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5E1076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AE68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包76-中粮粮谷西南区大米常规线路运输业务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D90DD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F73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大米、面粉、面条、原粮等</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E30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高栏车、厢式货车等</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659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11610.00</w:t>
            </w:r>
          </w:p>
        </w:tc>
      </w:tr>
      <w:tr w14:paraId="59B18BEC">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5A7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CA3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1489F2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3E151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包77-中粮粮谷西南区成都拍卖粮运输业务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31ED5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ADC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232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4DF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170000.00 </w:t>
            </w:r>
          </w:p>
        </w:tc>
      </w:tr>
      <w:tr w14:paraId="13758B6E">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C91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FB0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DDF4A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52DD3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包78-中粮粮谷西南区成都公司成品面粉（四川内）运输业务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3FAD1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EE7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D04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平板车、高、低栏车、厢车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E77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83923.00 </w:t>
            </w:r>
          </w:p>
        </w:tc>
      </w:tr>
      <w:tr w14:paraId="75B4789B">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C04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79</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B10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CE14B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4743C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包79-中粮粮谷西南区成都公司成品面粉（四川外）运输业务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4F982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中粮饲料（成都）有限公司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19E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大米、面粉、面条等、饲料添加剂、饲料、原料</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207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高栏车、厢式货车等</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E7D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47214.00 </w:t>
            </w:r>
          </w:p>
        </w:tc>
      </w:tr>
      <w:tr w14:paraId="55A16E28">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804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3DE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A69E7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F284F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包80-中粮粮谷西南区成都公司副产品运输业务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06889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B9E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面粉、次粉、麸皮</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FB4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DFFF2">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106948</w:t>
            </w:r>
            <w:r>
              <w:rPr>
                <w:rFonts w:hint="eastAsia" w:ascii="宋体" w:hAnsi="宋体" w:cs="宋体"/>
                <w:i w:val="0"/>
                <w:iCs w:val="0"/>
                <w:color w:val="auto"/>
                <w:kern w:val="0"/>
                <w:sz w:val="16"/>
                <w:szCs w:val="16"/>
                <w:u w:val="none"/>
                <w:lang w:val="en-US" w:eastAsia="zh-CN" w:bidi="ar"/>
              </w:rPr>
              <w:t>.00</w:t>
            </w:r>
          </w:p>
        </w:tc>
      </w:tr>
      <w:tr w14:paraId="1E9210FB">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075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81</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4E9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 包81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5D08F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6A1A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 包81-中粮粮谷西南区成都公司散粉运输业务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D95BD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755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面粉、副产品</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93F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散粉车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78B2E">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38000</w:t>
            </w:r>
            <w:r>
              <w:rPr>
                <w:rFonts w:hint="eastAsia" w:ascii="宋体" w:hAnsi="宋体" w:cs="宋体"/>
                <w:i w:val="0"/>
                <w:iCs w:val="0"/>
                <w:color w:val="auto"/>
                <w:kern w:val="0"/>
                <w:sz w:val="16"/>
                <w:szCs w:val="16"/>
                <w:u w:val="none"/>
                <w:lang w:val="en-US" w:eastAsia="zh-CN" w:bidi="ar"/>
              </w:rPr>
              <w:t>.00</w:t>
            </w:r>
          </w:p>
        </w:tc>
      </w:tr>
      <w:tr w14:paraId="228517E5">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664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D74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CB6E8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11A14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包82-中粮粮谷西南区重庆公司原粮码头运输业务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AEF6A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中粮粮谷（重庆）有限公司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2AC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726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C4C03">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140000</w:t>
            </w:r>
            <w:r>
              <w:rPr>
                <w:rFonts w:hint="eastAsia" w:ascii="宋体" w:hAnsi="宋体" w:cs="宋体"/>
                <w:i w:val="0"/>
                <w:iCs w:val="0"/>
                <w:color w:val="auto"/>
                <w:kern w:val="0"/>
                <w:sz w:val="16"/>
                <w:szCs w:val="16"/>
                <w:u w:val="none"/>
                <w:lang w:val="en-US" w:eastAsia="zh-CN" w:bidi="ar"/>
              </w:rPr>
              <w:t>.00</w:t>
            </w:r>
          </w:p>
        </w:tc>
      </w:tr>
      <w:tr w14:paraId="7727FFFD">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F1E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713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D016E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1A4DA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包83-中粮粮谷西南区重庆公司拍卖粮运输业务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0B30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中粮粮谷（重庆）有限公司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C5A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48C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D29A2">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40000</w:t>
            </w:r>
            <w:r>
              <w:rPr>
                <w:rFonts w:hint="eastAsia" w:ascii="宋体" w:hAnsi="宋体" w:cs="宋体"/>
                <w:i w:val="0"/>
                <w:iCs w:val="0"/>
                <w:color w:val="auto"/>
                <w:kern w:val="0"/>
                <w:sz w:val="16"/>
                <w:szCs w:val="16"/>
                <w:u w:val="none"/>
                <w:lang w:val="en-US" w:eastAsia="zh-CN" w:bidi="ar"/>
              </w:rPr>
              <w:t>.00</w:t>
            </w:r>
          </w:p>
        </w:tc>
      </w:tr>
      <w:tr w14:paraId="36B72431">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E75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9A0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A060F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4CF70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包84-中粮粮谷西南区重庆公司川贵渝成副品运输业务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88897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中粮粮谷（重庆）有限公司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CBD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面粉、次粉、麸皮</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13C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744E3">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35610</w:t>
            </w:r>
            <w:r>
              <w:rPr>
                <w:rFonts w:hint="eastAsia" w:ascii="宋体" w:hAnsi="宋体" w:cs="宋体"/>
                <w:i w:val="0"/>
                <w:iCs w:val="0"/>
                <w:color w:val="auto"/>
                <w:kern w:val="0"/>
                <w:sz w:val="16"/>
                <w:szCs w:val="16"/>
                <w:u w:val="none"/>
                <w:lang w:val="en-US" w:eastAsia="zh-CN" w:bidi="ar"/>
              </w:rPr>
              <w:t>.00</w:t>
            </w:r>
          </w:p>
        </w:tc>
      </w:tr>
      <w:tr w14:paraId="0ABB245F">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93D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CF0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10325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6954F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包85-中粮粮谷西南区重庆公司散粉运输业务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F688B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中粮粮谷（重庆）有限公司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DCE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067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散粉车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05B27">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2600</w:t>
            </w:r>
            <w:r>
              <w:rPr>
                <w:rFonts w:hint="eastAsia" w:ascii="宋体" w:hAnsi="宋体" w:cs="宋体"/>
                <w:i w:val="0"/>
                <w:iCs w:val="0"/>
                <w:color w:val="auto"/>
                <w:kern w:val="0"/>
                <w:sz w:val="16"/>
                <w:szCs w:val="16"/>
                <w:u w:val="none"/>
                <w:lang w:val="en-US" w:eastAsia="zh-CN" w:bidi="ar"/>
              </w:rPr>
              <w:t>.00</w:t>
            </w:r>
          </w:p>
        </w:tc>
      </w:tr>
      <w:tr w14:paraId="12C517D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2D5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D03E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7945B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B8E21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包86-中粮粮谷西南区啤麦江阴、大连运输业务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D3E1A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中粮麦芽（江阴）有限公司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中粮麦芽（大连）有限公司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7BB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麦芽</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E1BF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40尺集装箱货车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9405F">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80</w:t>
            </w:r>
            <w:r>
              <w:rPr>
                <w:rFonts w:hint="eastAsia" w:ascii="宋体" w:hAnsi="宋体" w:cs="宋体"/>
                <w:i w:val="0"/>
                <w:iCs w:val="0"/>
                <w:color w:val="auto"/>
                <w:kern w:val="0"/>
                <w:sz w:val="16"/>
                <w:szCs w:val="16"/>
                <w:u w:val="none"/>
                <w:lang w:val="en-US" w:eastAsia="zh-CN" w:bidi="ar"/>
              </w:rPr>
              <w:t>0</w:t>
            </w:r>
            <w:r>
              <w:rPr>
                <w:rFonts w:hint="eastAsia" w:ascii="宋体" w:hAnsi="宋体" w:eastAsia="宋体" w:cs="宋体"/>
                <w:i w:val="0"/>
                <w:iCs w:val="0"/>
                <w:color w:val="auto"/>
                <w:kern w:val="0"/>
                <w:sz w:val="16"/>
                <w:szCs w:val="16"/>
                <w:u w:val="none"/>
                <w:lang w:val="en-US" w:eastAsia="zh-CN" w:bidi="ar"/>
              </w:rPr>
              <w:t>56.00</w:t>
            </w:r>
          </w:p>
        </w:tc>
      </w:tr>
      <w:tr w14:paraId="3B99864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AA1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913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CB9BB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中粮集团</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F8612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包87-中粮集团西南区成都产业园内短倒运输业务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1382E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中粮油脂（成都）有限公司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中粮饲料（成都）有限公司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中粮（成都)粮油工业有限公司大米事业部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中粮生化（成都）有限公司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中粮（成都）粮油工业有限公司面粉厂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西南经营部物流中转部</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95F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菜籽、菜籽筛下物、菜籽饼及生产副产品等运输品类、玉米等饲料原料、面粉、麸皮、米糠、稻谷、大米等、糖浆及其他辅料、小麦、面粉、淀粉、大豆等</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7B5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翻斗自卸车、高栏车、集装箱、平板车、集装箱-自卸拖车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C58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w:t>
            </w:r>
            <w:r>
              <w:rPr>
                <w:rFonts w:hint="eastAsia" w:ascii="宋体" w:hAnsi="宋体" w:cs="宋体"/>
                <w:i w:val="0"/>
                <w:iCs w:val="0"/>
                <w:color w:val="auto"/>
                <w:kern w:val="0"/>
                <w:sz w:val="16"/>
                <w:szCs w:val="16"/>
                <w:u w:val="none"/>
                <w:lang w:val="en-US" w:eastAsia="zh-CN" w:bidi="ar"/>
              </w:rPr>
              <w:t>4</w:t>
            </w:r>
            <w:r>
              <w:rPr>
                <w:rFonts w:hint="eastAsia" w:ascii="宋体" w:hAnsi="宋体" w:eastAsia="宋体" w:cs="宋体"/>
                <w:i w:val="0"/>
                <w:iCs w:val="0"/>
                <w:color w:val="auto"/>
                <w:kern w:val="0"/>
                <w:sz w:val="16"/>
                <w:szCs w:val="16"/>
                <w:u w:val="none"/>
                <w:lang w:val="en-US" w:eastAsia="zh-CN" w:bidi="ar"/>
              </w:rPr>
              <w:t xml:space="preserve">000.00 </w:t>
            </w:r>
          </w:p>
        </w:tc>
      </w:tr>
      <w:tr w14:paraId="01C9FA6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923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EBD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5C797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中粮集团</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E1D6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包88-中粮集团西南区成都产业园外短倒运输业务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F561F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中粮饲料（成都）有限公司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西南经营部物流中转部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中粮（成都)粮油工业有限公司大米事业部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中粮（成都）粮油工业有限公司面粉事业部</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8FD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豆粕、豆皮、原料、饲料成品、玉米、小麦、大豆等、稻谷、大米等、面粉、淀粉</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319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D591E">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r>
              <w:rPr>
                <w:rFonts w:hint="eastAsia" w:ascii="宋体" w:hAnsi="宋体" w:cs="宋体"/>
                <w:i w:val="0"/>
                <w:iCs w:val="0"/>
                <w:color w:val="auto"/>
                <w:kern w:val="0"/>
                <w:sz w:val="16"/>
                <w:szCs w:val="16"/>
                <w:u w:val="none"/>
                <w:lang w:val="en-US" w:eastAsia="zh-CN" w:bidi="ar"/>
              </w:rPr>
              <w:t>3</w:t>
            </w:r>
            <w:r>
              <w:rPr>
                <w:rFonts w:hint="eastAsia" w:ascii="宋体" w:hAnsi="宋体" w:eastAsia="宋体" w:cs="宋体"/>
                <w:i w:val="0"/>
                <w:iCs w:val="0"/>
                <w:color w:val="auto"/>
                <w:kern w:val="0"/>
                <w:sz w:val="16"/>
                <w:szCs w:val="16"/>
                <w:u w:val="none"/>
                <w:lang w:val="en-US" w:eastAsia="zh-CN" w:bidi="ar"/>
              </w:rPr>
              <w:t xml:space="preserve">300.00 </w:t>
            </w:r>
          </w:p>
        </w:tc>
      </w:tr>
      <w:tr w14:paraId="4001ABF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882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0501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0B3F4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A0BA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包89-1-中粮贸易华南区海南港口发出运输业务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86B91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7976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67F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82BCE">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6300.00 </w:t>
            </w:r>
          </w:p>
        </w:tc>
      </w:tr>
      <w:tr w14:paraId="58F1865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DDC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F8E5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11EC9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3FBB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包89-2-中粮贸易华南区海南港口发出运输业务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D86D3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F95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6E2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2A5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800.00 </w:t>
            </w:r>
          </w:p>
        </w:tc>
      </w:tr>
      <w:tr w14:paraId="5FE2B90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72D5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DCA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B0410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073D6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包89-3-中粮贸易华南区海南港口发出运输业务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3DE98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76AD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DD98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E34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1025.00 </w:t>
            </w:r>
          </w:p>
        </w:tc>
      </w:tr>
      <w:tr w14:paraId="1A3CB3F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BDF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9FA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1E8F3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2E2E6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包89-4-中粮贸易华南区海南港口发出运输业务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914F7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9DD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81E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229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3300.00 </w:t>
            </w:r>
          </w:p>
        </w:tc>
      </w:tr>
      <w:tr w14:paraId="5AD3167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A7D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C78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1046B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1AE4F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包89-5-中粮贸易华南区海南港口发出运输业务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EE604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D69B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4A23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3406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2500.00 </w:t>
            </w:r>
          </w:p>
        </w:tc>
      </w:tr>
      <w:tr w14:paraId="57C11A8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BB4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DEA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299FC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04A2C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包89-6-中粮贸易华南区海南港口发出运输业务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4CD43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C1C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20D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0F1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2400.00 </w:t>
            </w:r>
          </w:p>
        </w:tc>
      </w:tr>
      <w:tr w14:paraId="3E05531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C6A5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C1A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D96BD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8F783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包90-1-中粮贸易华南区福建港口发出运输业务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7810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B9F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B0B2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95DFF">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3500.00 </w:t>
            </w:r>
          </w:p>
        </w:tc>
      </w:tr>
      <w:tr w14:paraId="4EFE09B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6C9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5915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2DD09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83C3F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包90-2-中粮贸易华南区福建港口发出运输业务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ADA4F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453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9B5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BEAE9">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1625.00 </w:t>
            </w:r>
          </w:p>
        </w:tc>
      </w:tr>
      <w:tr w14:paraId="69534A8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112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694B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11C00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8DC96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包90-3-中粮贸易华南区福建港口发出运输业务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8CBC2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DD8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D7F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1C2573">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8050.00 </w:t>
            </w:r>
          </w:p>
        </w:tc>
      </w:tr>
      <w:tr w14:paraId="7C53A2E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A8DD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F0E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1D830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1FD38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包90-4-中粮贸易华南区福建港口发出运输业务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09E48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E2C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D47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1FEE9B">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5750.00 </w:t>
            </w:r>
          </w:p>
        </w:tc>
      </w:tr>
      <w:tr w14:paraId="22189A4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63E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DB3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95FB4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B3ACF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包90-5-中粮贸易华南区福建港口发出运输业务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370BF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FBF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FC7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CFBF1D">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4100.00 </w:t>
            </w:r>
          </w:p>
        </w:tc>
      </w:tr>
      <w:tr w14:paraId="15E499E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EC4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990A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FAA82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16B9F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包90-6-中粮贸易华南区福建港口发出运输业务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CE6BB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C01D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183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A12F6">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4000.00 </w:t>
            </w:r>
          </w:p>
        </w:tc>
      </w:tr>
      <w:tr w14:paraId="1234768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9CF3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F0D2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DD83D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94276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包90-7-中粮贸易华南区福建港口发出运输业务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09802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5B1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630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EE609">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11500.00 </w:t>
            </w:r>
          </w:p>
        </w:tc>
      </w:tr>
      <w:tr w14:paraId="287B92A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008E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9F24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B4285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DEB29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包90-8-中粮贸易华南区福建港口发出运输业务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EAD5F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112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007F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AAA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3000.00 </w:t>
            </w:r>
          </w:p>
        </w:tc>
      </w:tr>
      <w:tr w14:paraId="3EF0D24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0D3E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36C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CC42E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BC47A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包90-9-中粮贸易华南区福建港口发出运输业务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BC6FD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94C7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E560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F1EF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1800.00 </w:t>
            </w:r>
          </w:p>
        </w:tc>
      </w:tr>
      <w:tr w14:paraId="4E9B33E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22D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E94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489AF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3B47D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包91-1-中粮贸易华南区广东港口发出1运输业务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3745B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67B7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DCC3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B7E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10900.00 </w:t>
            </w:r>
          </w:p>
        </w:tc>
      </w:tr>
      <w:tr w14:paraId="040803E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DE10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18AC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B8CE6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9559B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包91-2-中粮贸易华南区广东港口发出1运输业务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AB72C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CBE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129F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716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6350.00 </w:t>
            </w:r>
          </w:p>
        </w:tc>
      </w:tr>
      <w:tr w14:paraId="7EC170A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3D5D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6489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7EAE2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B13D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包91-3-中粮贸易华南区广东港口发出1运输业务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74099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3A0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EE62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30F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800.00 </w:t>
            </w:r>
          </w:p>
        </w:tc>
      </w:tr>
      <w:tr w14:paraId="407E6F1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CA7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92F2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DE8CD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94282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包91-4-中粮贸易华南区广东港口发出1运输业务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E1286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A6D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65AB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C5B5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2000.00 </w:t>
            </w:r>
          </w:p>
        </w:tc>
      </w:tr>
      <w:tr w14:paraId="3DA5380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529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8D6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60670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DD40F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包91-5-中粮贸易华南区广东港口发出1运输业务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BEA87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24B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D4BD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9D90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 </w:t>
            </w:r>
          </w:p>
        </w:tc>
      </w:tr>
      <w:tr w14:paraId="6F7AC9C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FAA3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8DE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6B872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48494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包91-6-中粮贸易华南区广东港口发出1运输业务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7007A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4279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8E6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671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 </w:t>
            </w:r>
          </w:p>
        </w:tc>
      </w:tr>
      <w:tr w14:paraId="2476E1A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836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630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F9A62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C36D7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462D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5092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816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28D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10300.00 </w:t>
            </w:r>
          </w:p>
        </w:tc>
      </w:tr>
      <w:tr w14:paraId="7D74058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EE8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B3E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2B124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6A6CE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包92-2-中粮贸易华南区广东港口发出2运输业务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34C10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9F8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FE8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F03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8250.00 </w:t>
            </w:r>
          </w:p>
        </w:tc>
      </w:tr>
      <w:tr w14:paraId="0FB0810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3A13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06E8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140FB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2DB7E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包92-3-中粮贸易华南区广东港口发出2运输业务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BED5D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9F89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6167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B9E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6000.00 </w:t>
            </w:r>
          </w:p>
        </w:tc>
      </w:tr>
      <w:tr w14:paraId="21A4E4E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34FB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AF8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221FC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F5AB4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包92-4-中粮贸易华南区广东港口发出2运输业务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A24D6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609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D371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0AD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10000.00 </w:t>
            </w:r>
          </w:p>
        </w:tc>
      </w:tr>
      <w:tr w14:paraId="4C0ECC5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E3C0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B74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7BBB2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B3716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包92-5-中粮贸易华南区广东港口发出2运输业务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751B4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C030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D36A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663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5000.00 </w:t>
            </w:r>
          </w:p>
        </w:tc>
      </w:tr>
      <w:tr w14:paraId="3EC841E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9A65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D757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9F9C8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C00D0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包92-6-中粮贸易华南区广东港口发出2运输业务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79B68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4D4C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0773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2751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23000.00 </w:t>
            </w:r>
          </w:p>
        </w:tc>
      </w:tr>
      <w:tr w14:paraId="0D026BE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09E7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52C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DDA78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311CD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包92-7-中粮贸易华南区广东港口发出2运输业务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8954E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7DEC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C531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EF1F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6000.00 </w:t>
            </w:r>
          </w:p>
        </w:tc>
      </w:tr>
      <w:tr w14:paraId="6B1A5DD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0A0F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6D76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F8DE2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35C32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包92-8-中粮贸易华南区广东港口发出2运输业务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3AEB2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BB80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4360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D20C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16000.00 </w:t>
            </w:r>
          </w:p>
        </w:tc>
      </w:tr>
      <w:tr w14:paraId="75073B5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CA6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FB1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C52CF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EE4E4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包92-9-中粮贸易华南区广东港口发出2运输业务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6A02C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FE8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9874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3DA8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11500.00 </w:t>
            </w:r>
          </w:p>
        </w:tc>
      </w:tr>
      <w:tr w14:paraId="4716919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BBF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D80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8A373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76324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包92-10-中粮贸易华南区广东港口发出2运输业务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8FC48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8801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527E7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BAA4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10000.00 </w:t>
            </w:r>
          </w:p>
        </w:tc>
      </w:tr>
      <w:tr w14:paraId="1C9A44C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ED53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C5FF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602CA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4C64A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包92-11-中粮贸易华南区广东港口发出2运输业务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4F82F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0F8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B12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BB0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2000.00 </w:t>
            </w:r>
          </w:p>
        </w:tc>
      </w:tr>
      <w:tr w14:paraId="31724AC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E98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D19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1C8EB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14FC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包92-12-中粮贸易华南区广东港口发出2运输业务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1683A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E22F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4552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718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 </w:t>
            </w:r>
          </w:p>
        </w:tc>
      </w:tr>
      <w:tr w14:paraId="43E860C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762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7410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08E5A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551D2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包92-13-中粮贸易华南区广东港口发出2运输业务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98F2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0AAB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301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70B0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5000.00 </w:t>
            </w:r>
          </w:p>
        </w:tc>
      </w:tr>
      <w:tr w14:paraId="51CA04B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95D5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E145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1C6BF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B6656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包92-14-中粮贸易华南区广东港口发出2运输业务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DFBFB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47F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9F3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681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8000.00 </w:t>
            </w:r>
          </w:p>
        </w:tc>
      </w:tr>
      <w:tr w14:paraId="5D1AD2E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DF3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8E8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9329F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4D474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包92-15-中粮贸易华南区广东港口发出2运输业务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A29BD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2EAA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C39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2BD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54000.00 </w:t>
            </w:r>
          </w:p>
        </w:tc>
      </w:tr>
      <w:tr w14:paraId="6380E7E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509E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15BA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B72AE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F9555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包93-1-中粮贸易华南区广西港口发出运输业务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4DA0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F87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EF23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FB6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16100.00 </w:t>
            </w:r>
          </w:p>
        </w:tc>
      </w:tr>
      <w:tr w14:paraId="56352B9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CBF7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53C4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83F18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B666F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包93-2-中粮贸易华南区广西港口发出运输业务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B6F31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7AC3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8BF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700E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25100.00 </w:t>
            </w:r>
          </w:p>
        </w:tc>
      </w:tr>
      <w:tr w14:paraId="19710AD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B57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4B2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029FD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A53E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包93-3-中粮贸易华南区广西港口发出运输业务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AB1B8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180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93E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E42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14500.00 </w:t>
            </w:r>
          </w:p>
        </w:tc>
      </w:tr>
      <w:tr w14:paraId="2311325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EBF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D9B4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9C79A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860B1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包93-4-中粮贸易华南区广西港口发出运输业务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D07B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F434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743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4771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35000.00 </w:t>
            </w:r>
          </w:p>
        </w:tc>
      </w:tr>
      <w:tr w14:paraId="74FBA32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F2C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EB7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2651C9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61514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包93-5-中粮贸易华南区广西港口发出运输业务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B8E0F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63D0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0C5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663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40000.00 </w:t>
            </w:r>
          </w:p>
        </w:tc>
      </w:tr>
      <w:tr w14:paraId="51E4197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A67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785A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37503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1A5DE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包93-6-中粮贸易华南区广西港口发出运输业务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669D6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9F8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396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9E7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26250.00 </w:t>
            </w:r>
          </w:p>
        </w:tc>
      </w:tr>
      <w:tr w14:paraId="14D568E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440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70E4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D42F4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11C2E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包93-7-中粮贸易华南区广西港口发出运输业务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1B0B3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A685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1AC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C1F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24150.00 </w:t>
            </w:r>
          </w:p>
        </w:tc>
      </w:tr>
      <w:tr w14:paraId="4CF6491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E958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9D5B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D0512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F4684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包93-8-中粮贸易华南区广西港口发出运输业务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8EC06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D325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BE27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41E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3300.00 </w:t>
            </w:r>
          </w:p>
        </w:tc>
      </w:tr>
      <w:tr w14:paraId="7390AA2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430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49DC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7D456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1D53A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包94-1-中粮贸易华南区广东省小麦专线运输业务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8CF34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3F2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A3F5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A0B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28000.00 </w:t>
            </w:r>
          </w:p>
        </w:tc>
      </w:tr>
      <w:tr w14:paraId="507A85C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9A2B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366E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D3FF2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7370B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包94-2-中粮贸易华南区广东省小麦专线运输业务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0F887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CC52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B427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D1B7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10000.00 </w:t>
            </w:r>
          </w:p>
        </w:tc>
      </w:tr>
      <w:tr w14:paraId="7A6C400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F63F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F4CB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63E44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580D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包94-3-中粮贸易华南区广东省小麦专线运输业务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FF00D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EDB7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8C7A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353D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3000.00 </w:t>
            </w:r>
          </w:p>
        </w:tc>
      </w:tr>
      <w:tr w14:paraId="4392FAD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68A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63B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05AE2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965ED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包95-中粮贸易西南区玉米、小麦专线1运输业务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8A466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6FDA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EA0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687A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34282.50 </w:t>
            </w:r>
          </w:p>
        </w:tc>
      </w:tr>
      <w:tr w14:paraId="7E42F60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60CD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943C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FE68F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92DAE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包96-中粮贸易西南区玉米、小麦专线2运输业务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4F4A8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FC2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22AE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9A9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43942.50 </w:t>
            </w:r>
          </w:p>
        </w:tc>
      </w:tr>
      <w:tr w14:paraId="3222DE4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799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AB2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54404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41915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包97-中粮贸易西南区玉米、小麦专线3运输业务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3A3CC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8A5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868D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312B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87220.00 </w:t>
            </w:r>
          </w:p>
        </w:tc>
      </w:tr>
      <w:tr w14:paraId="0E24B6B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A857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E7C5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CA883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932CC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包98-中粮贸易西南区玉米、小麦专线4运输业务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C6F8E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A98D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BFBE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1FC4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39150.00 </w:t>
            </w:r>
          </w:p>
        </w:tc>
      </w:tr>
      <w:tr w14:paraId="1A681C0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CCF9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251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781B7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601F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包99-中粮贸易西南区玉米、小麦专线5运输业务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982AF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D2BF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441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4FC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69850.00 </w:t>
            </w:r>
          </w:p>
        </w:tc>
      </w:tr>
      <w:tr w14:paraId="1B90F82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16A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6FE7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包100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F1FBA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6105C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包100-中粮贸易西南区玉米、小麦专线6运输业务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E7076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E6D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EEC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538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98570.00 </w:t>
            </w:r>
          </w:p>
        </w:tc>
      </w:tr>
      <w:tr w14:paraId="308115D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8BDE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CF10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包101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F2E93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AD3A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包101-中粮贸易西南区玉米、小麦专线7运输业务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DD6A3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794C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569D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3891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27225.00 </w:t>
            </w:r>
          </w:p>
        </w:tc>
      </w:tr>
      <w:tr w14:paraId="7BB5914E">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608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28F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包102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B0FBC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8BBA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包102-中粮可口可乐西南区悦活发中可区域外运输业务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7621A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中粮悦活</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7AE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饮料、空托盘</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06C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13米5平板/高栏、13.5米车型托盘运输、9.6米车型托盘运输、13.5米车型散码运输</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DE3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51</w:t>
            </w:r>
            <w:r>
              <w:rPr>
                <w:rFonts w:hint="eastAsia" w:ascii="宋体" w:hAnsi="宋体" w:eastAsia="宋体" w:cs="宋体"/>
                <w:i w:val="0"/>
                <w:iCs w:val="0"/>
                <w:color w:val="000000"/>
                <w:kern w:val="0"/>
                <w:sz w:val="16"/>
                <w:szCs w:val="16"/>
                <w:u w:val="none"/>
                <w:lang w:val="en-US" w:eastAsia="zh-CN" w:bidi="ar"/>
              </w:rPr>
              <w:t>343.00</w:t>
            </w:r>
          </w:p>
        </w:tc>
      </w:tr>
    </w:tbl>
    <w:p w14:paraId="78C76A8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注：数量均为</w:t>
      </w:r>
      <w:r>
        <w:rPr>
          <w:rFonts w:hint="eastAsia" w:ascii="宋体" w:hAnsi="宋体" w:cs="宋体"/>
          <w:color w:val="auto"/>
          <w:highlight w:val="none"/>
          <w:lang w:val="en-US" w:eastAsia="zh-CN"/>
        </w:rPr>
        <w:t>预估</w:t>
      </w:r>
      <w:r>
        <w:rPr>
          <w:rFonts w:hint="eastAsia" w:ascii="宋体" w:hAnsi="宋体" w:cs="宋体"/>
          <w:color w:val="auto"/>
          <w:highlight w:val="none"/>
        </w:rPr>
        <w:t>数量,实际采购数量以订单为准</w:t>
      </w:r>
      <w:r>
        <w:rPr>
          <w:rFonts w:hint="eastAsia" w:ascii="宋体" w:hAnsi="宋体" w:cs="宋体"/>
          <w:color w:val="auto"/>
          <w:highlight w:val="none"/>
          <w:lang w:eastAsia="zh-CN"/>
        </w:rPr>
        <w:t>。</w:t>
      </w:r>
    </w:p>
    <w:p w14:paraId="154F8C2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highlight w:val="none"/>
        </w:rPr>
      </w:pPr>
      <w:bookmarkStart w:id="15" w:name="_Toc501460634"/>
      <w:bookmarkStart w:id="16" w:name="_Toc20467"/>
      <w:r>
        <w:rPr>
          <w:rFonts w:hint="eastAsia" w:ascii="宋体" w:hAnsi="宋体" w:cs="宋体"/>
          <w:color w:val="auto"/>
          <w:highlight w:val="none"/>
          <w:lang w:bidi="ar"/>
        </w:rPr>
        <w:t>2.2 服务期限：</w:t>
      </w:r>
    </w:p>
    <w:p w14:paraId="27BF667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原则上按各分包确定的采购结果生效执行时间至2026年4月30日止</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具体以专有采购文件要求为准</w:t>
      </w:r>
      <w:r>
        <w:rPr>
          <w:rFonts w:hint="eastAsia" w:ascii="宋体" w:hAnsi="宋体" w:cs="宋体"/>
          <w:color w:val="auto"/>
          <w:highlight w:val="none"/>
        </w:rPr>
        <w:t>。</w:t>
      </w:r>
    </w:p>
    <w:p w14:paraId="74CBB27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2.3 服务要求：详见本次采购文件的通用条款，及各分包专用条款。</w:t>
      </w:r>
    </w:p>
    <w:p w14:paraId="2D057E5B">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2.4 其他要求：供应商可对本项目一个或多个采购包进行响应，也可成交多个采购包；但采购人有权对响应多采购包的供应商进行响应能力核查，必要时可要求供应商提供证明材料。</w:t>
      </w:r>
    </w:p>
    <w:p w14:paraId="458A25AB">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3. 供应商资格要求</w:t>
      </w:r>
      <w:bookmarkEnd w:id="15"/>
      <w:bookmarkEnd w:id="16"/>
    </w:p>
    <w:p w14:paraId="5FD3F200">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3.1供应商应依法设立且满足如下要求：</w:t>
      </w:r>
    </w:p>
    <w:p w14:paraId="60F7E4E1">
      <w:pPr>
        <w:numPr>
          <w:ilvl w:val="0"/>
          <w:numId w:val="2"/>
        </w:num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资质要求：</w:t>
      </w:r>
    </w:p>
    <w:p w14:paraId="211487BF">
      <w:pPr>
        <w:adjustRightInd w:val="0"/>
        <w:snapToGrid w:val="0"/>
        <w:spacing w:line="360" w:lineRule="auto"/>
        <w:ind w:firstLine="420" w:firstLineChars="200"/>
        <w:rPr>
          <w:rFonts w:hint="eastAsia" w:ascii="宋体" w:hAnsi="宋体" w:cs="宋体"/>
          <w:b/>
          <w:bCs/>
          <w:color w:val="auto"/>
          <w:highlight w:val="none"/>
          <w:u w:val="none"/>
        </w:rPr>
      </w:pPr>
      <w:r>
        <w:rPr>
          <w:rFonts w:hint="eastAsia" w:ascii="宋体" w:hAnsi="宋体" w:cs="宋体"/>
          <w:color w:val="auto"/>
          <w:highlight w:val="none"/>
          <w:lang w:bidi="ar"/>
        </w:rPr>
        <w:t>a.参与谈判供应商须为中华人民共和国境内依法注册的法人或其他组织，须具有与本采购项目相匹配的运输能力；</w:t>
      </w:r>
      <w:r>
        <w:rPr>
          <w:rFonts w:hint="eastAsia" w:ascii="宋体" w:hAnsi="宋体" w:cs="宋体"/>
          <w:b/>
          <w:bCs/>
          <w:color w:val="auto"/>
          <w:highlight w:val="none"/>
          <w:u w:val="none"/>
          <w:lang w:bidi="ar"/>
        </w:rPr>
        <w:t>（证明材料要求：提供有效的营业执照扫描件）</w:t>
      </w:r>
    </w:p>
    <w:p w14:paraId="2BA87577">
      <w:pPr>
        <w:adjustRightInd w:val="0"/>
        <w:snapToGrid w:val="0"/>
        <w:spacing w:line="360" w:lineRule="auto"/>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b.具有有效的道路运输经营许可证</w:t>
      </w:r>
      <w:r>
        <w:rPr>
          <w:rFonts w:hint="eastAsia" w:ascii="宋体" w:hAnsi="宋体" w:cs="宋体"/>
          <w:color w:val="auto"/>
          <w:highlight w:val="none"/>
          <w:lang w:eastAsia="zh-CN" w:bidi="ar"/>
        </w:rPr>
        <w:t>。</w:t>
      </w:r>
      <w:r>
        <w:rPr>
          <w:rFonts w:hint="eastAsia" w:ascii="宋体" w:hAnsi="宋体" w:cs="宋体"/>
          <w:b/>
          <w:bCs/>
          <w:color w:val="auto"/>
          <w:highlight w:val="none"/>
          <w:u w:val="none"/>
          <w:lang w:bidi="ar"/>
        </w:rPr>
        <w:t>（证明材料要求：提供有效的道路运输经营许可证扫描件）</w:t>
      </w:r>
    </w:p>
    <w:p w14:paraId="78AF3037">
      <w:pPr>
        <w:wordWrap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（2）财务要求：</w:t>
      </w:r>
    </w:p>
    <w:p w14:paraId="73D9B3F3">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参与谈判供应商财务状况良好，没有被责令停产停业、暂扣或者吊销执照、暂扣或者吊销许可证、吊销资质证书状态；没有进入清算程序，或被宣告破产，或其他丧失履约能力的情形。</w:t>
      </w:r>
      <w:r>
        <w:rPr>
          <w:rFonts w:hint="eastAsia" w:ascii="宋体" w:hAnsi="宋体" w:cs="宋体"/>
          <w:b/>
          <w:bCs/>
          <w:color w:val="auto"/>
          <w:highlight w:val="none"/>
          <w:u w:val="none"/>
          <w:lang w:bidi="ar"/>
        </w:rPr>
        <w:t>（证明材料要求：提供承诺函，承诺函格式详见附件5）</w:t>
      </w:r>
    </w:p>
    <w:p w14:paraId="01D968CB">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（3）车辆要求：</w:t>
      </w:r>
      <w:r>
        <w:rPr>
          <w:rFonts w:hint="eastAsia" w:ascii="宋体" w:hAnsi="宋体" w:cs="宋体"/>
          <w:color w:val="auto"/>
          <w:highlight w:val="none"/>
          <w:lang w:bidi="ar"/>
        </w:rPr>
        <w:t>提供服务的车辆须配备车辆 GPS 或北斗等定位系统，车辆排放标准符合合同签订方属地的环保要求。</w:t>
      </w:r>
      <w:r>
        <w:rPr>
          <w:rFonts w:hint="eastAsia" w:ascii="宋体" w:hAnsi="宋体" w:cs="宋体"/>
          <w:b/>
          <w:bCs/>
          <w:color w:val="auto"/>
          <w:highlight w:val="none"/>
          <w:u w:val="none"/>
          <w:lang w:bidi="ar"/>
        </w:rPr>
        <w:t>（证明材料要求：提供承诺函，承诺函格式详见附件3）</w:t>
      </w:r>
    </w:p>
    <w:p w14:paraId="0C95DC70">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（4）信誉要求：</w:t>
      </w:r>
      <w:r>
        <w:rPr>
          <w:rFonts w:hint="eastAsia" w:ascii="宋体" w:hAnsi="宋体" w:cs="宋体"/>
          <w:color w:val="auto"/>
          <w:highlight w:val="none"/>
          <w:lang w:bidi="ar"/>
        </w:rPr>
        <w:t>在国家企业信用信息公示系统（http://www.gsxt.gov.cn/）中未被列入严重违法失信企业名单。</w:t>
      </w:r>
      <w:r>
        <w:rPr>
          <w:rFonts w:hint="eastAsia" w:ascii="宋体" w:hAnsi="宋体" w:cs="宋体"/>
          <w:b/>
          <w:bCs/>
          <w:color w:val="auto"/>
          <w:highlight w:val="none"/>
          <w:u w:val="none"/>
          <w:lang w:bidi="ar"/>
        </w:rPr>
        <w:t>（证明材料要求：提供以上网站的查询记录截图并加盖公章）</w:t>
      </w:r>
    </w:p>
    <w:p w14:paraId="6C365A00">
      <w:pPr>
        <w:adjustRightInd w:val="0"/>
        <w:snapToGrid w:val="0"/>
        <w:spacing w:line="360" w:lineRule="auto"/>
        <w:ind w:firstLine="420" w:firstLineChars="200"/>
        <w:rPr>
          <w:rFonts w:hint="eastAsia" w:ascii="宋体" w:hAnsi="宋体" w:cs="宋体"/>
          <w:b/>
          <w:bCs/>
          <w:color w:val="auto"/>
          <w:highlight w:val="none"/>
          <w:u w:val="none"/>
        </w:rPr>
      </w:pPr>
      <w:r>
        <w:rPr>
          <w:rFonts w:hint="eastAsia" w:ascii="宋体" w:hAnsi="宋体" w:cs="宋体"/>
          <w:color w:val="auto"/>
          <w:highlight w:val="none"/>
        </w:rPr>
        <w:t>（5）其他要求：</w:t>
      </w:r>
      <w:r>
        <w:rPr>
          <w:rFonts w:hint="eastAsia" w:ascii="宋体" w:hAnsi="宋体" w:cs="宋体"/>
          <w:b/>
          <w:bCs/>
          <w:color w:val="auto"/>
          <w:highlight w:val="none"/>
          <w:u w:val="none"/>
          <w:lang w:bidi="ar"/>
        </w:rPr>
        <w:t>（证明材料要求：提供承诺函，承诺格式详见附件5）</w:t>
      </w:r>
    </w:p>
    <w:p w14:paraId="7C27B45D">
      <w:pPr>
        <w:adjustRightInd w:val="0"/>
        <w:snapToGrid w:val="0"/>
        <w:spacing w:line="360" w:lineRule="auto"/>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①未被中粮集团、中粮各专业化公司列入黑名单或惩戒名单（被列入专业化公司黑名单的不得向相应专业化公司提供报价）；</w:t>
      </w:r>
    </w:p>
    <w:p w14:paraId="1A3F46F4">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②不存在单位负责人为同一人，或者存在控股、管理关系的不同单位参加同一标包或者未划分标包的同一采购项目的情况。</w:t>
      </w:r>
    </w:p>
    <w:p w14:paraId="0891B92A">
      <w:pPr>
        <w:adjustRightInd w:val="0"/>
        <w:snapToGrid w:val="0"/>
        <w:spacing w:line="360" w:lineRule="auto"/>
        <w:ind w:firstLine="420" w:firstLineChars="200"/>
        <w:rPr>
          <w:rFonts w:hint="eastAsia" w:ascii="宋体" w:hAnsi="宋体" w:eastAsia="宋体" w:cs="宋体"/>
          <w:color w:val="auto"/>
          <w:highlight w:val="none"/>
          <w:lang w:eastAsia="zh-CN" w:bidi="ar"/>
        </w:rPr>
      </w:pPr>
      <w:r>
        <w:rPr>
          <w:rFonts w:hint="eastAsia" w:ascii="宋体" w:hAnsi="宋体" w:cs="宋体"/>
          <w:color w:val="auto"/>
          <w:highlight w:val="none"/>
          <w:lang w:bidi="ar"/>
        </w:rPr>
        <w:t>③运输车辆必须为装载食品及食品原料的专用容器，不得使用非食品、非食品原料容器的运输工具，不得与非食品、非食品原料容器的其他运输工具混用、混装。</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参与中国纺织采购包38-40无此要求</w:t>
      </w:r>
      <w:r>
        <w:rPr>
          <w:rFonts w:hint="eastAsia" w:ascii="宋体" w:hAnsi="宋体" w:cs="宋体"/>
          <w:color w:val="auto"/>
          <w:highlight w:val="none"/>
          <w:lang w:eastAsia="zh-CN" w:bidi="ar"/>
        </w:rPr>
        <w:t>）</w:t>
      </w:r>
    </w:p>
    <w:p w14:paraId="59792E6A">
      <w:pPr>
        <w:adjustRightInd w:val="0"/>
        <w:snapToGrid w:val="0"/>
        <w:spacing w:line="360" w:lineRule="auto"/>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④承诺国家部委等行业主管机关对物流业务工作有新的管理规定或要求的，遵照新规定或新要求</w:t>
      </w:r>
      <w:r>
        <w:rPr>
          <w:rFonts w:hint="eastAsia" w:ascii="宋体" w:hAnsi="宋体" w:cs="宋体"/>
          <w:color w:val="auto"/>
          <w:highlight w:val="none"/>
          <w:lang w:val="en-US" w:eastAsia="zh-CN" w:bidi="ar"/>
        </w:rPr>
        <w:t>执行</w:t>
      </w:r>
      <w:r>
        <w:rPr>
          <w:rFonts w:hint="eastAsia" w:ascii="宋体" w:hAnsi="宋体" w:cs="宋体"/>
          <w:color w:val="auto"/>
          <w:highlight w:val="none"/>
          <w:lang w:bidi="ar"/>
        </w:rPr>
        <w:t>。</w:t>
      </w:r>
    </w:p>
    <w:p w14:paraId="14A85ADF">
      <w:pPr>
        <w:adjustRightInd w:val="0"/>
        <w:snapToGrid w:val="0"/>
        <w:spacing w:line="360" w:lineRule="auto"/>
        <w:ind w:firstLine="420" w:firstLineChars="20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⑤承诺已知晓《关于中粮集团汽运集采项目供应商违约情况的处理意见》。</w:t>
      </w:r>
    </w:p>
    <w:p w14:paraId="26096580">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3.2专用资格要求：（参与涉及以下专业化公司采购包的供应商，在满足 3.1 基础上，还需满足本项对应要求）</w:t>
      </w:r>
    </w:p>
    <w:p w14:paraId="4C4CD023">
      <w:pPr>
        <w:rPr>
          <w:rFonts w:hint="eastAsia" w:ascii="宋体" w:hAnsi="宋体" w:cs="宋体"/>
          <w:b/>
          <w:bCs/>
          <w:color w:val="auto"/>
          <w:highlight w:val="none"/>
        </w:rPr>
      </w:pPr>
      <w:r>
        <w:rPr>
          <w:rFonts w:hint="eastAsia" w:ascii="宋体" w:hAnsi="宋体" w:cs="宋体"/>
          <w:b/>
          <w:bCs/>
          <w:color w:val="auto"/>
          <w:highlight w:val="none"/>
        </w:rPr>
        <w:br w:type="page"/>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14:paraId="52AF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vAlign w:val="top"/>
          </w:tcPr>
          <w:p w14:paraId="77BC5182">
            <w:pPr>
              <w:spacing w:line="400" w:lineRule="exact"/>
              <w:ind w:firstLine="482" w:firstLineChars="200"/>
              <w:jc w:val="center"/>
              <w:rPr>
                <w:rFonts w:hint="eastAsia" w:ascii="宋体" w:hAnsi="宋体" w:eastAsia="宋体" w:cs="宋体"/>
                <w:color w:val="auto"/>
                <w:highlight w:val="none"/>
                <w:lang w:val="en-US" w:eastAsia="zh-CN"/>
              </w:rPr>
            </w:pPr>
            <w:r>
              <w:rPr>
                <w:rFonts w:hint="eastAsia" w:ascii="宋体" w:hAnsi="宋体" w:cs="宋体"/>
                <w:b/>
                <w:bCs/>
                <w:color w:val="auto"/>
                <w:sz w:val="24"/>
                <w:szCs w:val="24"/>
                <w:highlight w:val="none"/>
              </w:rPr>
              <w:t>3.2专用资格要求</w:t>
            </w:r>
          </w:p>
        </w:tc>
      </w:tr>
      <w:tr w14:paraId="2197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5000" w:type="pct"/>
            <w:vAlign w:val="center"/>
          </w:tcPr>
          <w:p w14:paraId="492E3386">
            <w:pPr>
              <w:pStyle w:val="10"/>
              <w:keepNext w:val="0"/>
              <w:keepLines w:val="0"/>
              <w:pageBreakBefore w:val="0"/>
              <w:widowControl w:val="0"/>
              <w:kinsoku/>
              <w:wordWrap/>
              <w:overflowPunct/>
              <w:topLinePunct w:val="0"/>
              <w:autoSpaceDE/>
              <w:autoSpaceDN/>
              <w:bidi w:val="0"/>
              <w:snapToGrid/>
              <w:spacing w:line="288"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01（中粮家佳康包件）：</w:t>
            </w:r>
          </w:p>
          <w:p w14:paraId="102CB3E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lang w:val="en-US" w:eastAsia="zh-CN"/>
              </w:rPr>
              <w:t>参与谈判供应商具有自有车辆与协议车辆的总数不低于</w:t>
            </w:r>
            <w:r>
              <w:rPr>
                <w:rFonts w:hint="eastAsia" w:ascii="宋体" w:hAnsi="宋体" w:eastAsia="宋体" w:cs="宋体"/>
                <w:lang w:val="en-US" w:eastAsia="zh-CN"/>
              </w:rPr>
              <w:t>10辆。</w:t>
            </w:r>
          </w:p>
          <w:p w14:paraId="15973B58">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lang w:val="en-US" w:eastAsia="zh-CN"/>
              </w:rPr>
              <w:t>证明材料要求：</w:t>
            </w:r>
          </w:p>
          <w:p w14:paraId="05F964A4">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1.若为本企业名下，需提供车辆行驶证复印件，并能体现所有人为本企业；</w:t>
            </w:r>
          </w:p>
          <w:p w14:paraId="5F83F5E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2.若为租赁车辆，提供租赁协议及结算发票或银行付款记录且租赁期在有效期限内；</w:t>
            </w:r>
          </w:p>
          <w:p w14:paraId="15DD07F5">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3.若为企业员工名下，需提供所有人为该企业员工的行驶证复印件，且需提供本企业为该员工在响应截止日前连续六个月（2024年以来任意连续6个月）的社保缴纳证明；</w:t>
            </w:r>
          </w:p>
          <w:p w14:paraId="23368A4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4.若为法定代表人或其配偶名下的，需提供夫妻有效关系证明且提供所有人为法定代表人或其配偶的行驶证复印件；</w:t>
            </w:r>
          </w:p>
          <w:p w14:paraId="1889AD5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5.若为协议车辆，需提供合作协议且协议上应有盖章的车辆清单；</w:t>
            </w:r>
          </w:p>
          <w:p w14:paraId="61CE507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车辆行驶证需具有2024年1月1日以来的年检合格记录。</w:t>
            </w:r>
          </w:p>
        </w:tc>
      </w:tr>
      <w:tr w14:paraId="3FA4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vAlign w:val="center"/>
          </w:tcPr>
          <w:p w14:paraId="4D2FC9CD">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02-20、</w:t>
            </w: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102（中粮可口可乐包件）</w:t>
            </w:r>
            <w:r>
              <w:rPr>
                <w:rFonts w:hint="eastAsia" w:ascii="宋体" w:hAnsi="宋体" w:eastAsia="宋体" w:cs="宋体"/>
                <w:b/>
                <w:bCs/>
                <w:color w:val="auto"/>
                <w:sz w:val="21"/>
                <w:szCs w:val="21"/>
                <w:highlight w:val="none"/>
                <w:lang w:val="en-US" w:eastAsia="zh-CN"/>
              </w:rPr>
              <w:t>：</w:t>
            </w:r>
          </w:p>
          <w:p w14:paraId="6E98FA9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i w:val="0"/>
                <w:iCs w:val="0"/>
                <w:color w:val="auto"/>
                <w:sz w:val="21"/>
                <w:szCs w:val="21"/>
                <w:highlight w:val="none"/>
                <w:vertAlign w:val="baseli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i w:val="0"/>
                <w:iCs w:val="0"/>
                <w:color w:val="auto"/>
                <w:sz w:val="21"/>
                <w:szCs w:val="21"/>
                <w:highlight w:val="none"/>
                <w:vertAlign w:val="baseline"/>
                <w:lang w:val="en-US" w:eastAsia="zh-CN"/>
              </w:rPr>
              <w:t>参与</w:t>
            </w:r>
            <w:r>
              <w:rPr>
                <w:rFonts w:hint="eastAsia" w:ascii="宋体" w:hAnsi="宋体" w:cs="宋体"/>
                <w:b w:val="0"/>
                <w:bCs w:val="0"/>
                <w:i w:val="0"/>
                <w:iCs w:val="0"/>
                <w:color w:val="auto"/>
                <w:sz w:val="21"/>
                <w:szCs w:val="21"/>
                <w:highlight w:val="none"/>
                <w:vertAlign w:val="baseline"/>
                <w:lang w:val="en-US" w:eastAsia="zh-CN"/>
              </w:rPr>
              <w:t>谈判供应商</w:t>
            </w:r>
            <w:r>
              <w:rPr>
                <w:rFonts w:hint="eastAsia" w:ascii="宋体" w:hAnsi="宋体" w:eastAsia="宋体" w:cs="宋体"/>
                <w:b w:val="0"/>
                <w:bCs w:val="0"/>
                <w:i w:val="0"/>
                <w:iCs w:val="0"/>
                <w:color w:val="auto"/>
                <w:sz w:val="21"/>
                <w:szCs w:val="21"/>
                <w:highlight w:val="none"/>
                <w:vertAlign w:val="baseline"/>
                <w:lang w:val="en-US" w:eastAsia="zh-CN"/>
              </w:rPr>
              <w:t>，</w:t>
            </w:r>
            <w:r>
              <w:rPr>
                <w:rFonts w:hint="eastAsia" w:ascii="宋体" w:hAnsi="宋体" w:cs="宋体"/>
                <w:b w:val="0"/>
                <w:bCs w:val="0"/>
                <w:i w:val="0"/>
                <w:iCs w:val="0"/>
                <w:color w:val="auto"/>
                <w:sz w:val="21"/>
                <w:szCs w:val="21"/>
                <w:highlight w:val="none"/>
                <w:vertAlign w:val="baseline"/>
                <w:lang w:val="en-US" w:eastAsia="zh-CN"/>
              </w:rPr>
              <w:t>自2022年1月1日以来</w:t>
            </w:r>
            <w:r>
              <w:rPr>
                <w:rFonts w:hint="eastAsia" w:ascii="宋体" w:hAnsi="宋体" w:eastAsia="宋体" w:cs="宋体"/>
                <w:b w:val="0"/>
                <w:bCs w:val="0"/>
                <w:i w:val="0"/>
                <w:iCs w:val="0"/>
                <w:color w:val="auto"/>
                <w:sz w:val="21"/>
                <w:szCs w:val="21"/>
                <w:highlight w:val="none"/>
                <w:vertAlign w:val="baseline"/>
                <w:lang w:val="en-US" w:eastAsia="zh-CN"/>
              </w:rPr>
              <w:t>应具有与瓶装饮料快消品企业的产成品运输服务</w:t>
            </w:r>
            <w:r>
              <w:rPr>
                <w:rFonts w:hint="eastAsia" w:ascii="宋体" w:hAnsi="宋体" w:cs="宋体"/>
                <w:b w:val="0"/>
                <w:bCs w:val="0"/>
                <w:i w:val="0"/>
                <w:iCs w:val="0"/>
                <w:color w:val="auto"/>
                <w:sz w:val="21"/>
                <w:szCs w:val="21"/>
                <w:highlight w:val="none"/>
                <w:vertAlign w:val="baseline"/>
                <w:lang w:val="en-US" w:eastAsia="zh-CN"/>
              </w:rPr>
              <w:t>业绩，且单个合同服务期限不低于9个月。</w:t>
            </w:r>
            <w:r>
              <w:rPr>
                <w:rFonts w:hint="eastAsia"/>
                <w:lang w:val="en-US" w:eastAsia="zh-CN"/>
              </w:rPr>
              <w:t>证明材料要求：</w:t>
            </w:r>
            <w:r>
              <w:rPr>
                <w:rFonts w:hint="eastAsia" w:ascii="宋体" w:hAnsi="宋体" w:eastAsia="宋体" w:cs="宋体"/>
                <w:b w:val="0"/>
                <w:bCs w:val="0"/>
                <w:i w:val="0"/>
                <w:iCs w:val="0"/>
                <w:color w:val="auto"/>
                <w:sz w:val="21"/>
                <w:szCs w:val="21"/>
                <w:highlight w:val="none"/>
                <w:vertAlign w:val="baseline"/>
                <w:lang w:val="en-US" w:eastAsia="zh-CN"/>
              </w:rPr>
              <w:t>提供合同复印件</w:t>
            </w:r>
            <w:r>
              <w:rPr>
                <w:rFonts w:hint="eastAsia" w:ascii="宋体" w:hAnsi="宋体" w:cs="宋体"/>
                <w:b w:val="0"/>
                <w:bCs w:val="0"/>
                <w:i w:val="0"/>
                <w:iCs w:val="0"/>
                <w:color w:val="auto"/>
                <w:sz w:val="21"/>
                <w:szCs w:val="21"/>
                <w:highlight w:val="none"/>
                <w:vertAlign w:val="baseline"/>
                <w:lang w:val="en-US" w:eastAsia="zh-CN"/>
              </w:rPr>
              <w:t>，需体现合同执行日期、合同标的等，否则提供业主盖章的证明材料，业绩时间以合同签订时间为准；</w:t>
            </w:r>
          </w:p>
          <w:p w14:paraId="0F994DCC">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val="0"/>
                <w:i/>
                <w:iCs/>
                <w:color w:val="auto"/>
                <w:sz w:val="21"/>
                <w:szCs w:val="21"/>
                <w:highlight w:val="none"/>
                <w:vertAlign w:val="baseline"/>
                <w:lang w:val="en-US" w:eastAsia="zh-CN"/>
              </w:rPr>
            </w:pPr>
            <w:r>
              <w:rPr>
                <w:rFonts w:hint="eastAsia" w:ascii="宋体" w:hAnsi="宋体" w:cs="宋体"/>
                <w:b w:val="0"/>
                <w:bCs w:val="0"/>
                <w:i w:val="0"/>
                <w:iCs w:val="0"/>
                <w:color w:val="auto"/>
                <w:sz w:val="21"/>
                <w:szCs w:val="21"/>
                <w:highlight w:val="none"/>
                <w:vertAlign w:val="baseline"/>
                <w:lang w:val="en-US" w:eastAsia="zh-CN"/>
              </w:rPr>
              <w:t>2.</w:t>
            </w:r>
            <w:r>
              <w:rPr>
                <w:rFonts w:hint="eastAsia" w:ascii="宋体" w:hAnsi="宋体" w:eastAsia="宋体" w:cs="宋体"/>
                <w:b w:val="0"/>
                <w:bCs w:val="0"/>
                <w:i w:val="0"/>
                <w:iCs w:val="0"/>
                <w:color w:val="auto"/>
                <w:sz w:val="21"/>
                <w:szCs w:val="21"/>
                <w:highlight w:val="none"/>
                <w:vertAlign w:val="baseline"/>
                <w:lang w:val="en-US" w:eastAsia="zh-CN"/>
              </w:rPr>
              <w:t>参与</w:t>
            </w:r>
            <w:r>
              <w:rPr>
                <w:rFonts w:hint="eastAsia" w:ascii="宋体" w:hAnsi="宋体" w:cs="宋体"/>
                <w:b w:val="0"/>
                <w:bCs w:val="0"/>
                <w:i w:val="0"/>
                <w:iCs w:val="0"/>
                <w:color w:val="auto"/>
                <w:sz w:val="21"/>
                <w:szCs w:val="21"/>
                <w:highlight w:val="none"/>
                <w:vertAlign w:val="baseline"/>
                <w:lang w:val="en-US" w:eastAsia="zh-CN"/>
              </w:rPr>
              <w:t>谈判供应商</w:t>
            </w:r>
            <w:r>
              <w:rPr>
                <w:rFonts w:hint="eastAsia" w:ascii="宋体" w:hAnsi="宋体" w:eastAsia="宋体" w:cs="宋体"/>
                <w:b w:val="0"/>
                <w:bCs w:val="0"/>
                <w:i w:val="0"/>
                <w:iCs w:val="0"/>
                <w:color w:val="auto"/>
                <w:sz w:val="21"/>
                <w:szCs w:val="21"/>
                <w:highlight w:val="none"/>
                <w:vertAlign w:val="baseline"/>
                <w:lang w:val="en-US" w:eastAsia="zh-CN"/>
              </w:rPr>
              <w:t>应具有运输业务的交强险、第三者责任险、车上货物险（保额不得低于200万元）、物流责任险、人员险等。</w:t>
            </w:r>
            <w:r>
              <w:rPr>
                <w:rFonts w:hint="eastAsia"/>
                <w:lang w:val="en-US" w:eastAsia="zh-CN"/>
              </w:rPr>
              <w:t>证明材料要求：</w:t>
            </w:r>
            <w:r>
              <w:rPr>
                <w:rFonts w:hint="eastAsia" w:ascii="宋体" w:hAnsi="宋体" w:eastAsia="宋体" w:cs="宋体"/>
                <w:b w:val="0"/>
                <w:bCs w:val="0"/>
                <w:i w:val="0"/>
                <w:iCs w:val="0"/>
                <w:color w:val="auto"/>
                <w:sz w:val="21"/>
                <w:szCs w:val="21"/>
                <w:highlight w:val="none"/>
                <w:vertAlign w:val="baseline"/>
                <w:lang w:val="en-US" w:eastAsia="zh-CN"/>
              </w:rPr>
              <w:t>提供车上货物</w:t>
            </w:r>
            <w:r>
              <w:rPr>
                <w:rFonts w:hint="eastAsia" w:ascii="宋体" w:hAnsi="宋体" w:cs="宋体"/>
                <w:b w:val="0"/>
                <w:bCs w:val="0"/>
                <w:i w:val="0"/>
                <w:iCs w:val="0"/>
                <w:color w:val="auto"/>
                <w:sz w:val="21"/>
                <w:szCs w:val="21"/>
                <w:highlight w:val="none"/>
                <w:vertAlign w:val="baseline"/>
                <w:lang w:val="en-US" w:eastAsia="zh-CN"/>
              </w:rPr>
              <w:t>保险单</w:t>
            </w:r>
            <w:r>
              <w:rPr>
                <w:rFonts w:hint="eastAsia" w:ascii="宋体" w:hAnsi="宋体" w:eastAsia="宋体" w:cs="宋体"/>
                <w:b w:val="0"/>
                <w:bCs w:val="0"/>
                <w:i w:val="0"/>
                <w:iCs w:val="0"/>
                <w:color w:val="auto"/>
                <w:sz w:val="21"/>
                <w:szCs w:val="21"/>
                <w:highlight w:val="none"/>
                <w:vertAlign w:val="baseline"/>
                <w:lang w:val="en-US" w:eastAsia="zh-CN"/>
              </w:rPr>
              <w:t>复印件</w:t>
            </w:r>
            <w:r>
              <w:rPr>
                <w:rFonts w:hint="eastAsia" w:ascii="宋体" w:hAnsi="宋体" w:cs="宋体"/>
                <w:b w:val="0"/>
                <w:bCs w:val="0"/>
                <w:i w:val="0"/>
                <w:iCs w:val="0"/>
                <w:color w:val="auto"/>
                <w:sz w:val="21"/>
                <w:szCs w:val="21"/>
                <w:highlight w:val="none"/>
                <w:vertAlign w:val="baseline"/>
                <w:lang w:val="en-US" w:eastAsia="zh-CN"/>
              </w:rPr>
              <w:t>，需体现参保单位及保额等，其它类保险提供承诺并加盖公章，承诺函格式详见附件8；</w:t>
            </w:r>
          </w:p>
        </w:tc>
      </w:tr>
      <w:tr w14:paraId="5B7B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vAlign w:val="center"/>
          </w:tcPr>
          <w:p w14:paraId="77C17331">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采购包2</w:t>
            </w:r>
            <w:r>
              <w:rPr>
                <w:rFonts w:hint="eastAsia" w:ascii="宋体" w:hAnsi="宋体" w:cs="宋体"/>
                <w:b/>
                <w:bCs/>
                <w:color w:val="auto"/>
                <w:sz w:val="21"/>
                <w:szCs w:val="21"/>
                <w:highlight w:val="none"/>
                <w:lang w:val="en-US" w:eastAsia="zh-CN"/>
              </w:rPr>
              <w:t>1（蒙牛包件）：</w:t>
            </w:r>
          </w:p>
          <w:p w14:paraId="28D67129">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1.非蒙牛乳业常温干线公路运输现合作的物流商：</w:t>
            </w:r>
          </w:p>
          <w:p w14:paraId="679360E9">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default" w:ascii="宋体" w:hAnsi="宋体" w:eastAsia="宋体" w:cs="宋体"/>
                <w:b w:val="0"/>
                <w:bCs w:val="0"/>
                <w:color w:val="auto"/>
                <w:sz w:val="21"/>
                <w:szCs w:val="21"/>
                <w:highlight w:val="none"/>
                <w:lang w:val="en-US" w:eastAsia="zh-CN"/>
              </w:rPr>
              <w:t xml:space="preserve">与知名快消品企业合作，在2024年度具有货物起运地为广东省的食品类干线公路运输项目，项目单笔合同金额500万元及以上（单笔合同须3个月内，超过3个月视为不符合案例要求）； </w:t>
            </w:r>
          </w:p>
          <w:p w14:paraId="04E8F9A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注：案例见证性材料及合同有效期以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提供的案例合同原件扫描件为准，营业额以所提供业绩对应的连续3个月发票原件扫描件为准。（仅新供应商需要）</w:t>
            </w:r>
          </w:p>
          <w:p w14:paraId="6A7BA3A6">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default" w:ascii="宋体" w:hAnsi="宋体" w:eastAsia="宋体" w:cs="宋体"/>
                <w:b w:val="0"/>
                <w:bCs w:val="0"/>
                <w:color w:val="auto"/>
                <w:sz w:val="21"/>
                <w:szCs w:val="21"/>
                <w:highlight w:val="none"/>
                <w:lang w:val="en-US" w:eastAsia="zh-CN"/>
              </w:rPr>
              <w:t xml:space="preserve">近两年内（2023年1月1日至2024年12月31日）须具有≥1个货物起运地为广东省的食品类干线公路运输项目业绩（以业务合同为准），该业绩须同时满足以下要求： </w:t>
            </w:r>
          </w:p>
          <w:p w14:paraId="24A1F175">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①常温食品类干线运输类；</w:t>
            </w:r>
          </w:p>
          <w:p w14:paraId="40608510">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②合同有效期≥1年；</w:t>
            </w:r>
          </w:p>
          <w:p w14:paraId="7A961D32">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③年度营业额≥1000万元。</w:t>
            </w:r>
          </w:p>
          <w:p w14:paraId="3905903F">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说明：项目业绩须为单个合同且同时满足①②③，不同时满足视为不符合案例要求。近2年内案例见证性材料及合同有效期以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提供的案例合同原件扫描件为准，营业额以所提供业绩对应的连续12个月发票原件扫描件为准。（仅新供应商需要）</w:t>
            </w:r>
          </w:p>
          <w:p w14:paraId="5A953B5A">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3）供应商自有（含公司或法人名下）广东省牌照的普通货物运输车辆（4.2米及以上车型）≥30辆，且机动车登记证日期为2024年12月31日之前，车辆目前处于正常运营期。说明：以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公司或法人名下车辆牌照为广东省的4.2米及以上自有车辆登记证原件扫描件或交通运输部门出具的证明原件扫描件为准。（仅新供应商需要）</w:t>
            </w:r>
          </w:p>
          <w:p w14:paraId="4739397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4）不接受近5年（2020年1月1日-2024年12月31日）曾与蒙牛乳业合作过程中中途自行退出且对蒙牛乳业有重大影响的物流商参与谈判（具体以蒙牛乳业提供的供应商名单清单为准）；</w:t>
            </w:r>
          </w:p>
          <w:p w14:paraId="63D48C5D">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1.2蒙牛乳业常温干线公路运输现合作的物流商：</w:t>
            </w:r>
          </w:p>
          <w:p w14:paraId="3F4F669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接受符合要求的蒙牛乳业常温干线公路现合作的物流商</w:t>
            </w:r>
            <w:r>
              <w:rPr>
                <w:rFonts w:hint="eastAsia" w:ascii="宋体" w:hAnsi="宋体" w:cs="宋体"/>
                <w:b w:val="0"/>
                <w:bCs w:val="0"/>
                <w:color w:val="auto"/>
                <w:sz w:val="21"/>
                <w:szCs w:val="21"/>
                <w:highlight w:val="none"/>
                <w:lang w:val="en-US" w:eastAsia="zh-CN"/>
              </w:rPr>
              <w:t>响应</w:t>
            </w:r>
            <w:r>
              <w:rPr>
                <w:rFonts w:hint="default" w:ascii="宋体" w:hAnsi="宋体" w:eastAsia="宋体" w:cs="宋体"/>
                <w:b w:val="0"/>
                <w:bCs w:val="0"/>
                <w:color w:val="auto"/>
                <w:sz w:val="21"/>
                <w:szCs w:val="21"/>
                <w:highlight w:val="none"/>
                <w:lang w:val="en-US" w:eastAsia="zh-CN"/>
              </w:rPr>
              <w:t>，具体可</w:t>
            </w:r>
            <w:r>
              <w:rPr>
                <w:rFonts w:hint="eastAsia" w:ascii="宋体" w:hAnsi="宋体" w:cs="宋体"/>
                <w:b w:val="0"/>
                <w:bCs w:val="0"/>
                <w:color w:val="auto"/>
                <w:sz w:val="21"/>
                <w:szCs w:val="21"/>
                <w:highlight w:val="none"/>
                <w:lang w:val="en-US" w:eastAsia="zh-CN"/>
              </w:rPr>
              <w:t>响应</w:t>
            </w:r>
            <w:r>
              <w:rPr>
                <w:rFonts w:hint="default" w:ascii="宋体" w:hAnsi="宋体" w:eastAsia="宋体" w:cs="宋体"/>
                <w:b w:val="0"/>
                <w:bCs w:val="0"/>
                <w:color w:val="auto"/>
                <w:sz w:val="21"/>
                <w:szCs w:val="21"/>
                <w:highlight w:val="none"/>
                <w:lang w:val="en-US" w:eastAsia="zh-CN"/>
              </w:rPr>
              <w:t>明细以蒙牛乳业内部方案为准；</w:t>
            </w:r>
          </w:p>
        </w:tc>
      </w:tr>
      <w:tr w14:paraId="09FB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vAlign w:val="center"/>
          </w:tcPr>
          <w:p w14:paraId="251FC5A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22-31</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（中粮生物科技包件）</w:t>
            </w:r>
          </w:p>
          <w:p w14:paraId="2C73A827">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22-31通用要求：</w:t>
            </w:r>
          </w:p>
          <w:p w14:paraId="4A5F27D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①参与谈判的供应商企业实缴资金不能为“0”，证明材料要求：以企查查或天眼查或启信宝查询截图为准；</w:t>
            </w:r>
          </w:p>
          <w:p w14:paraId="6B1E9C42">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②参与谈判的供应商须购买全年货物运输保险，保额不得低于200万元，证明材料要求：提供相关保险证明材料；</w:t>
            </w:r>
          </w:p>
          <w:p w14:paraId="00469AE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③参与谈判的供应商须签署供应商廉洁承诺书，证明材料要求：须提供书面承诺并加盖公章，承诺函格式详</w:t>
            </w:r>
            <w:r>
              <w:rPr>
                <w:rFonts w:hint="eastAsia" w:ascii="宋体" w:hAnsi="宋体" w:cs="宋体"/>
                <w:b w:val="0"/>
                <w:bCs w:val="0"/>
                <w:color w:val="auto"/>
                <w:sz w:val="21"/>
                <w:szCs w:val="21"/>
                <w:highlight w:val="none"/>
                <w:shd w:val="clear"/>
                <w:lang w:val="en-US" w:eastAsia="zh-CN"/>
              </w:rPr>
              <w:t>见附件11</w:t>
            </w:r>
            <w:r>
              <w:rPr>
                <w:rFonts w:hint="eastAsia" w:ascii="宋体" w:hAnsi="宋体" w:cs="宋体"/>
                <w:b w:val="0"/>
                <w:bCs w:val="0"/>
                <w:color w:val="auto"/>
                <w:sz w:val="21"/>
                <w:szCs w:val="21"/>
                <w:highlight w:val="none"/>
                <w:lang w:val="en-US" w:eastAsia="zh-CN"/>
              </w:rPr>
              <w:t>；</w:t>
            </w:r>
          </w:p>
          <w:p w14:paraId="6F1CA9E5">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采购包24-29专有资格要求：</w:t>
            </w:r>
          </w:p>
          <w:p w14:paraId="2B054C7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lang w:val="en-US" w:eastAsia="zh-CN"/>
              </w:rPr>
            </w:pPr>
            <w:r>
              <w:rPr>
                <w:rFonts w:hint="eastAsia" w:ascii="宋体" w:hAnsi="宋体" w:cs="宋体"/>
                <w:b w:val="0"/>
                <w:bCs w:val="0"/>
                <w:color w:val="auto"/>
                <w:sz w:val="21"/>
                <w:szCs w:val="21"/>
                <w:highlight w:val="none"/>
                <w:lang w:val="en-US" w:eastAsia="zh-CN"/>
              </w:rPr>
              <w:t>参与包26-31的供应商，需同时提供泛亚、中谷、信风、安通、宁波远洋船公司以上5家船务公司的合作协议书或文件，证明材料要求：提供合作协议书复印件。</w:t>
            </w:r>
          </w:p>
        </w:tc>
      </w:tr>
      <w:tr w14:paraId="22E8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3" w:hRule="atLeast"/>
          <w:jc w:val="center"/>
        </w:trPr>
        <w:tc>
          <w:tcPr>
            <w:tcW w:w="5000" w:type="pct"/>
            <w:vAlign w:val="center"/>
          </w:tcPr>
          <w:p w14:paraId="64BFCEBD">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38-40</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（中国纺织包件）</w:t>
            </w:r>
          </w:p>
          <w:p w14:paraId="7ACB1CBA">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采购包38-40通用要求：</w:t>
            </w:r>
          </w:p>
          <w:p w14:paraId="08640F8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cs="宋体"/>
                <w:b w:val="0"/>
                <w:bCs w:val="0"/>
                <w:color w:val="auto"/>
                <w:sz w:val="21"/>
                <w:szCs w:val="21"/>
                <w:highlight w:val="none"/>
                <w:lang w:val="en-US" w:eastAsia="zh-CN"/>
              </w:rPr>
              <w:t>①参与谈判</w:t>
            </w:r>
            <w:r>
              <w:rPr>
                <w:rFonts w:hint="eastAsia" w:ascii="宋体" w:hAnsi="宋体" w:eastAsia="宋体" w:cs="宋体"/>
                <w:b w:val="0"/>
                <w:bCs w:val="0"/>
                <w:color w:val="auto"/>
                <w:sz w:val="21"/>
                <w:szCs w:val="21"/>
                <w:highlight w:val="none"/>
                <w:lang w:val="en-US" w:eastAsia="zh-CN"/>
              </w:rPr>
              <w:t>供应商需承诺</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接到发包人通知后，在发包人规定时间内确定车辆信息，包括型号、牌照、驾驶员信息等</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在发包人规定的时间内到达指定现场装货</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为所有参与发包人货物运输的驾驶员办理意外险，所有车辆需办理货物保险，否则将视为违约</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供应商的信息系统能够实现订单管理、仓库管理、运输管理、货物追踪、单证管理、驻厂人员管理等功能。</w:t>
            </w:r>
            <w:r>
              <w:rPr>
                <w:rFonts w:hint="eastAsia" w:ascii="宋体" w:hAnsi="宋体" w:cs="宋体"/>
                <w:b w:val="0"/>
                <w:bCs w:val="0"/>
                <w:color w:val="auto"/>
                <w:sz w:val="21"/>
                <w:szCs w:val="21"/>
                <w:highlight w:val="none"/>
                <w:lang w:val="en-US" w:eastAsia="zh-CN"/>
              </w:rPr>
              <w:t>证明材料要求：须提供书面承诺并加盖公章，承诺函格式详见附件13；</w:t>
            </w:r>
          </w:p>
          <w:p w14:paraId="049EAD5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②参与谈判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自2022年1月1日以来，至少</w:t>
            </w:r>
            <w:r>
              <w:rPr>
                <w:rFonts w:hint="eastAsia" w:ascii="宋体" w:hAnsi="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lang w:val="en-US" w:eastAsia="zh-CN"/>
              </w:rPr>
              <w:t>1个合同金额不低于200万元的境内货物运输项目</w:t>
            </w:r>
            <w:r>
              <w:rPr>
                <w:rFonts w:hint="eastAsia" w:ascii="宋体" w:hAnsi="宋体" w:cs="宋体"/>
                <w:b w:val="0"/>
                <w:bCs w:val="0"/>
                <w:color w:val="auto"/>
                <w:sz w:val="21"/>
                <w:szCs w:val="21"/>
                <w:highlight w:val="none"/>
                <w:lang w:val="en-US" w:eastAsia="zh-CN"/>
              </w:rPr>
              <w:t>业绩</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证明材料要求：</w:t>
            </w:r>
            <w:r>
              <w:rPr>
                <w:rFonts w:hint="eastAsia" w:ascii="宋体" w:hAnsi="宋体" w:eastAsia="宋体" w:cs="宋体"/>
                <w:b w:val="0"/>
                <w:bCs w:val="0"/>
                <w:color w:val="auto"/>
                <w:sz w:val="21"/>
                <w:szCs w:val="21"/>
                <w:highlight w:val="none"/>
                <w:lang w:val="en-US" w:eastAsia="zh-CN"/>
              </w:rPr>
              <w:t>提供合同复印件，业绩合同需体现合同执行日期，合同标的等，否则提供业主盖章的证明材料，业绩时间以合同签订时间为准；业绩金额以合同金额为准，合同中没有金额的，以实际结算发票金额为准，若提供发票需附发票汇总清单</w:t>
            </w:r>
            <w:r>
              <w:rPr>
                <w:rFonts w:hint="eastAsia" w:ascii="宋体" w:hAnsi="宋体" w:cs="宋体"/>
                <w:b w:val="0"/>
                <w:bCs w:val="0"/>
                <w:color w:val="auto"/>
                <w:sz w:val="21"/>
                <w:szCs w:val="21"/>
                <w:highlight w:val="none"/>
                <w:lang w:val="en-US" w:eastAsia="zh-CN"/>
              </w:rPr>
              <w:t>；</w:t>
            </w:r>
          </w:p>
          <w:p w14:paraId="4D4D8D5D">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lang w:val="en-US" w:eastAsia="zh-CN"/>
              </w:rPr>
            </w:pPr>
            <w:r>
              <w:rPr>
                <w:rFonts w:hint="eastAsia" w:ascii="宋体" w:hAnsi="宋体" w:cs="宋体"/>
                <w:b/>
                <w:bCs/>
                <w:color w:val="auto"/>
                <w:sz w:val="21"/>
                <w:szCs w:val="21"/>
                <w:highlight w:val="none"/>
                <w:lang w:val="en-US" w:eastAsia="zh-CN"/>
              </w:rPr>
              <w:t>采购包38（江阴包件）专有资格要求：</w:t>
            </w:r>
          </w:p>
          <w:p w14:paraId="76AE2A1C">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①参与谈判</w:t>
            </w:r>
            <w:r>
              <w:rPr>
                <w:rFonts w:hint="eastAsia" w:ascii="宋体" w:hAnsi="宋体" w:eastAsia="宋体" w:cs="宋体"/>
                <w:b w:val="0"/>
                <w:bCs w:val="0"/>
                <w:color w:val="auto"/>
                <w:sz w:val="21"/>
                <w:szCs w:val="21"/>
                <w:highlight w:val="none"/>
                <w:lang w:val="en-US" w:eastAsia="zh-CN"/>
              </w:rPr>
              <w:t>供应商需承诺</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具有专用的货物运输车辆，其中3T（4.2m）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证明材料要求：须提供书面承诺并加盖公章，承诺函格式详见附件15；</w:t>
            </w:r>
          </w:p>
          <w:p w14:paraId="59917D60">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lang w:val="en-US" w:eastAsia="zh-CN"/>
              </w:rPr>
            </w:pPr>
            <w:r>
              <w:rPr>
                <w:rFonts w:hint="eastAsia" w:ascii="宋体" w:hAnsi="宋体" w:cs="宋体"/>
                <w:b/>
                <w:bCs/>
                <w:color w:val="auto"/>
                <w:sz w:val="21"/>
                <w:szCs w:val="21"/>
                <w:highlight w:val="none"/>
                <w:lang w:val="en-US" w:eastAsia="zh-CN"/>
              </w:rPr>
              <w:t>采购包39（盐城包件）专有资格要求：</w:t>
            </w:r>
          </w:p>
          <w:p w14:paraId="5AABBF4B">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①参与谈判供应商需承诺：同时具有国际海上运输代理、国际公路运输代理、国际航空运输代理服务能力，证明材料要求：须提供书面承诺并加盖公章，承诺函格式详见附件16；</w:t>
            </w:r>
          </w:p>
          <w:p w14:paraId="2ABA3CD5">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②参与谈判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需具有无船承运业务经营资格登记证，证明材料要求：须提供书面承诺并加盖公章，承诺函格式详见附件17；</w:t>
            </w:r>
          </w:p>
          <w:p w14:paraId="1DBA6204">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③参与谈判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自2022年1月1日以来，至少承担过1个纺织品类货物境外运输项目，提供加盖双方印章的合同以及报关凭证。证明材料要求：</w:t>
            </w:r>
            <w:r>
              <w:rPr>
                <w:rFonts w:hint="eastAsia" w:ascii="宋体" w:hAnsi="宋体" w:eastAsia="宋体" w:cs="宋体"/>
                <w:b w:val="0"/>
                <w:bCs w:val="0"/>
                <w:color w:val="auto"/>
                <w:sz w:val="21"/>
                <w:szCs w:val="21"/>
                <w:highlight w:val="none"/>
                <w:lang w:val="en-US" w:eastAsia="zh-CN"/>
              </w:rPr>
              <w:t>提供合同复印件</w:t>
            </w:r>
            <w:r>
              <w:rPr>
                <w:rFonts w:hint="eastAsia" w:ascii="宋体" w:hAnsi="宋体" w:cs="宋体"/>
                <w:b w:val="0"/>
                <w:bCs w:val="0"/>
                <w:color w:val="auto"/>
                <w:sz w:val="21"/>
                <w:szCs w:val="21"/>
                <w:highlight w:val="none"/>
                <w:lang w:val="en-US" w:eastAsia="zh-CN"/>
              </w:rPr>
              <w:t>及双方盖章的报关单证</w:t>
            </w:r>
            <w:r>
              <w:rPr>
                <w:rFonts w:hint="eastAsia" w:ascii="宋体" w:hAnsi="宋体" w:eastAsia="宋体" w:cs="宋体"/>
                <w:b w:val="0"/>
                <w:bCs w:val="0"/>
                <w:color w:val="auto"/>
                <w:sz w:val="21"/>
                <w:szCs w:val="21"/>
                <w:highlight w:val="none"/>
                <w:lang w:val="en-US" w:eastAsia="zh-CN"/>
              </w:rPr>
              <w:t>，业绩合同需体现合同执行日期，合同标的等，否则提供业主盖章的证明材料，业绩时间以合同签订时间为准；</w:t>
            </w:r>
          </w:p>
          <w:p w14:paraId="076A6BB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0000FF"/>
                <w:sz w:val="21"/>
                <w:szCs w:val="21"/>
                <w:highlight w:val="none"/>
                <w:lang w:val="en-US" w:eastAsia="zh-CN"/>
              </w:rPr>
            </w:pPr>
            <w:r>
              <w:rPr>
                <w:rFonts w:hint="eastAsia" w:ascii="宋体" w:hAnsi="宋体" w:cs="宋体"/>
                <w:b w:val="0"/>
                <w:bCs w:val="0"/>
                <w:color w:val="auto"/>
                <w:sz w:val="21"/>
                <w:szCs w:val="21"/>
                <w:highlight w:val="none"/>
                <w:lang w:val="en-US" w:eastAsia="zh-CN"/>
              </w:rPr>
              <w:t>④参与谈判供应商需承诺：具有专用的货物运输车辆，</w:t>
            </w:r>
            <w:r>
              <w:rPr>
                <w:rFonts w:hint="eastAsia" w:ascii="宋体" w:hAnsi="宋体" w:eastAsia="宋体" w:cs="宋体"/>
                <w:b w:val="0"/>
                <w:bCs w:val="0"/>
                <w:color w:val="auto"/>
                <w:sz w:val="21"/>
                <w:szCs w:val="21"/>
                <w:highlight w:val="none"/>
                <w:lang w:val="en-US" w:eastAsia="zh-CN"/>
              </w:rPr>
              <w:t>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。证明材料要求：须提供书面承诺并加盖公章，承诺函格式详见附件19；</w:t>
            </w:r>
          </w:p>
          <w:p w14:paraId="13E87658">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lang w:val="en-US" w:eastAsia="zh-CN"/>
              </w:rPr>
            </w:pPr>
            <w:r>
              <w:rPr>
                <w:rFonts w:hint="eastAsia" w:ascii="宋体" w:hAnsi="宋体" w:cs="宋体"/>
                <w:b/>
                <w:bCs/>
                <w:color w:val="auto"/>
                <w:sz w:val="21"/>
                <w:szCs w:val="21"/>
                <w:highlight w:val="none"/>
                <w:lang w:val="en-US" w:eastAsia="zh-CN"/>
              </w:rPr>
              <w:t>采购包40（沙田丽海包件）专有资格要求：</w:t>
            </w:r>
          </w:p>
          <w:p w14:paraId="0D2F4D4F">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①参与谈判供应商需承诺：同时具有国际海上运输代理、国际公路运输代理、国际航空运输代理服务能力，并</w:t>
            </w:r>
            <w:r>
              <w:rPr>
                <w:rFonts w:hint="eastAsia" w:ascii="宋体" w:hAnsi="宋体" w:eastAsia="宋体" w:cs="宋体"/>
                <w:b w:val="0"/>
                <w:bCs w:val="0"/>
                <w:color w:val="auto"/>
                <w:sz w:val="21"/>
                <w:szCs w:val="21"/>
                <w:highlight w:val="none"/>
                <w:lang w:val="en-US" w:eastAsia="zh-CN"/>
              </w:rPr>
              <w:t>具有同期承担多条线路和大批货物的国际联运运输承运能力。</w:t>
            </w:r>
            <w:r>
              <w:rPr>
                <w:rFonts w:hint="eastAsia" w:ascii="宋体" w:hAnsi="宋体" w:cs="宋体"/>
                <w:b w:val="0"/>
                <w:bCs w:val="0"/>
                <w:color w:val="auto"/>
                <w:sz w:val="21"/>
                <w:szCs w:val="21"/>
                <w:highlight w:val="none"/>
                <w:lang w:val="en-US" w:eastAsia="zh-CN"/>
              </w:rPr>
              <w:t>证明材料要求：须提供书面承诺并加盖公章，承诺函格式详见附件20；</w:t>
            </w:r>
          </w:p>
          <w:p w14:paraId="7BB5389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②参与谈判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需具有无船承运业务经营资格登记证，证明材料要求：提供有效的相关证书或材料复印件；</w:t>
            </w:r>
          </w:p>
          <w:p w14:paraId="241F25F9">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ascii="宋体" w:hAnsi="宋体" w:cs="宋体"/>
                <w:b w:val="0"/>
                <w:bCs w:val="0"/>
                <w:color w:val="auto"/>
                <w:sz w:val="21"/>
                <w:szCs w:val="21"/>
                <w:highlight w:val="none"/>
                <w:lang w:val="en-US" w:eastAsia="zh-CN"/>
              </w:rPr>
              <w:t>③参与谈判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自2022年1月1日以来，至少承担过1个纺织品类货物境外运输项目，提供加盖双方印章的合同以及报关凭证。证明材料要求：</w:t>
            </w:r>
            <w:r>
              <w:rPr>
                <w:rFonts w:hint="eastAsia" w:ascii="宋体" w:hAnsi="宋体" w:eastAsia="宋体" w:cs="宋体"/>
                <w:b w:val="0"/>
                <w:bCs w:val="0"/>
                <w:color w:val="auto"/>
                <w:sz w:val="21"/>
                <w:szCs w:val="21"/>
                <w:highlight w:val="none"/>
                <w:lang w:val="en-US" w:eastAsia="zh-CN"/>
              </w:rPr>
              <w:t>提供合同复印件</w:t>
            </w:r>
            <w:r>
              <w:rPr>
                <w:rFonts w:hint="eastAsia" w:ascii="宋体" w:hAnsi="宋体" w:cs="宋体"/>
                <w:b w:val="0"/>
                <w:bCs w:val="0"/>
                <w:color w:val="auto"/>
                <w:sz w:val="21"/>
                <w:szCs w:val="21"/>
                <w:highlight w:val="none"/>
                <w:lang w:val="en-US" w:eastAsia="zh-CN"/>
              </w:rPr>
              <w:t>及双方盖章的报关单证</w:t>
            </w:r>
            <w:r>
              <w:rPr>
                <w:rFonts w:hint="eastAsia" w:ascii="宋体" w:hAnsi="宋体" w:eastAsia="宋体" w:cs="宋体"/>
                <w:b w:val="0"/>
                <w:bCs w:val="0"/>
                <w:color w:val="auto"/>
                <w:sz w:val="21"/>
                <w:szCs w:val="21"/>
                <w:highlight w:val="none"/>
                <w:lang w:val="en-US" w:eastAsia="zh-CN"/>
              </w:rPr>
              <w:t>，业绩合同需体现合同执行日期，合同标的等，否则提供业主盖章的证明材料，业绩时间以合同签订时间为准；</w:t>
            </w:r>
          </w:p>
        </w:tc>
      </w:tr>
      <w:tr w14:paraId="2008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5000" w:type="pct"/>
            <w:vAlign w:val="center"/>
          </w:tcPr>
          <w:p w14:paraId="185EB03D">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ascii="宋体" w:hAnsi="宋体" w:cs="宋体"/>
                <w:b w:val="0"/>
                <w:bCs w:val="0"/>
                <w:color w:val="auto"/>
                <w:sz w:val="21"/>
                <w:szCs w:val="21"/>
                <w:highlight w:val="none"/>
                <w:lang w:val="en-US" w:eastAsia="zh-CN"/>
              </w:rPr>
              <w:t>④参与谈判</w:t>
            </w:r>
            <w:r>
              <w:rPr>
                <w:rFonts w:hint="eastAsia" w:ascii="宋体" w:hAnsi="宋体" w:eastAsia="宋体" w:cs="宋体"/>
                <w:b w:val="0"/>
                <w:bCs w:val="0"/>
                <w:color w:val="auto"/>
                <w:sz w:val="21"/>
                <w:szCs w:val="21"/>
                <w:highlight w:val="none"/>
                <w:lang w:val="en-US" w:eastAsia="zh-CN"/>
              </w:rPr>
              <w:t>供应商需承诺</w:t>
            </w:r>
            <w:r>
              <w:rPr>
                <w:rFonts w:hint="eastAsia" w:ascii="宋体" w:hAnsi="宋体" w:cs="宋体"/>
                <w:b w:val="0"/>
                <w:bCs w:val="0"/>
                <w:color w:val="auto"/>
                <w:sz w:val="21"/>
                <w:szCs w:val="21"/>
                <w:highlight w:val="none"/>
                <w:lang w:val="en-US" w:eastAsia="zh-CN"/>
              </w:rPr>
              <w:t>：具</w:t>
            </w:r>
            <w:r>
              <w:rPr>
                <w:rFonts w:hint="eastAsia" w:ascii="宋体" w:hAnsi="宋体" w:eastAsia="宋体" w:cs="宋体"/>
                <w:b w:val="0"/>
                <w:bCs w:val="0"/>
                <w:color w:val="auto"/>
                <w:sz w:val="21"/>
                <w:szCs w:val="21"/>
                <w:highlight w:val="none"/>
                <w:lang w:val="en-US" w:eastAsia="zh-CN"/>
              </w:rPr>
              <w:t>有专用的货物运输车辆，</w:t>
            </w:r>
            <w:r>
              <w:rPr>
                <w:rFonts w:hint="eastAsia" w:ascii="宋体" w:hAnsi="宋体" w:cs="宋体"/>
                <w:b w:val="0"/>
                <w:bCs w:val="0"/>
                <w:color w:val="auto"/>
                <w:sz w:val="21"/>
                <w:szCs w:val="21"/>
                <w:highlight w:val="none"/>
                <w:lang w:val="en-US" w:eastAsia="zh-CN"/>
              </w:rPr>
              <w:t>其中</w:t>
            </w:r>
            <w:r>
              <w:rPr>
                <w:rFonts w:hint="eastAsia" w:ascii="宋体" w:hAnsi="宋体" w:eastAsia="宋体" w:cs="宋体"/>
                <w:b w:val="0"/>
                <w:bCs w:val="0"/>
                <w:color w:val="auto"/>
                <w:sz w:val="21"/>
                <w:szCs w:val="21"/>
                <w:highlight w:val="none"/>
                <w:lang w:val="en-US" w:eastAsia="zh-CN"/>
              </w:rPr>
              <w:t>中港车3T（8CBM）不少于1辆、10T（40CBM）不少于2辆,40尺柜（65CBM）不少于5辆；国内车辆8T（40CBM）或10T不少于3辆,40尺柜（65CBM）不少于15辆。</w:t>
            </w:r>
            <w:r>
              <w:rPr>
                <w:rFonts w:hint="eastAsia" w:ascii="宋体" w:hAnsi="宋体" w:cs="宋体"/>
                <w:b w:val="0"/>
                <w:bCs w:val="0"/>
                <w:color w:val="auto"/>
                <w:sz w:val="21"/>
                <w:szCs w:val="21"/>
                <w:highlight w:val="none"/>
                <w:lang w:val="en-US" w:eastAsia="zh-CN"/>
              </w:rPr>
              <w:t>证明材料要求：须提供书面承诺并加盖公章，承诺函格式详见附件23；</w:t>
            </w:r>
          </w:p>
        </w:tc>
      </w:tr>
    </w:tbl>
    <w:p w14:paraId="29FC4618">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3.3 本次采</w:t>
      </w:r>
      <w:r>
        <w:rPr>
          <w:rFonts w:hint="eastAsia" w:ascii="宋体" w:hAnsi="宋体" w:cs="宋体"/>
          <w:b/>
          <w:bCs/>
          <w:color w:val="auto"/>
          <w:highlight w:val="none"/>
          <w:u w:val="none"/>
        </w:rPr>
        <w:t>购不接受联</w:t>
      </w:r>
      <w:r>
        <w:rPr>
          <w:rFonts w:hint="eastAsia" w:ascii="宋体" w:hAnsi="宋体" w:cs="宋体"/>
          <w:b/>
          <w:bCs/>
          <w:color w:val="auto"/>
          <w:highlight w:val="none"/>
        </w:rPr>
        <w:t>合体。</w:t>
      </w:r>
    </w:p>
    <w:p w14:paraId="4E19DF6F">
      <w:pPr>
        <w:wordWrap w:val="0"/>
        <w:adjustRightInd w:val="0"/>
        <w:snapToGrid w:val="0"/>
        <w:spacing w:line="360" w:lineRule="auto"/>
        <w:ind w:firstLine="420" w:firstLineChars="200"/>
        <w:rPr>
          <w:rFonts w:hint="eastAsia" w:ascii="宋体" w:hAnsi="宋体" w:cs="宋体"/>
          <w:color w:val="auto"/>
          <w:highlight w:val="none"/>
        </w:rPr>
      </w:pPr>
      <w:bookmarkStart w:id="17" w:name="_Toc501460635"/>
      <w:bookmarkStart w:id="18" w:name="_Toc20774"/>
      <w:r>
        <w:rPr>
          <w:rFonts w:hint="eastAsia" w:ascii="宋体" w:hAnsi="宋体" w:cs="宋体"/>
          <w:color w:val="auto"/>
          <w:highlight w:val="none"/>
        </w:rPr>
        <w:t>供应商按照以上要求提供审查资料，资料必须加盖公章并按顺序整理成一个PDF文件，并附上购买谈判文件的支付截图（详见公告第4.3条），于公告截止时间前上传至中粮E采供应链采购平台（网址：https://ecai.cofco.com/web-portal/index.html#/home），审查合格后方可获取谈判文件（本次审查仅作为发放谈判文件依据，凡领取谈判文件的供应商，其具体资格要求符合情况以评审委员会判定为准）。</w:t>
      </w:r>
    </w:p>
    <w:p w14:paraId="519D818F">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审查资料提供不全或者未按时间要求提报的将被拒绝接收。所提供的资质文件中如有虚假情况，或通过中粮E采供应链采购平台的账号、下载及提交文件如是同一机器码的情况，一经发现将被取消谈判资格并列入供应商黑名单。</w:t>
      </w:r>
    </w:p>
    <w:p w14:paraId="22803BCB">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4. 采购文件的获取</w:t>
      </w:r>
      <w:bookmarkEnd w:id="17"/>
      <w:bookmarkEnd w:id="18"/>
    </w:p>
    <w:p w14:paraId="2C82A35A">
      <w:pPr>
        <w:adjustRightInd w:val="0"/>
        <w:snapToGrid w:val="0"/>
        <w:spacing w:line="400" w:lineRule="exact"/>
        <w:ind w:firstLine="420" w:firstLineChars="200"/>
        <w:rPr>
          <w:rFonts w:hint="eastAsia" w:ascii="宋体" w:hAnsi="宋体" w:cs="宋体"/>
          <w:color w:val="auto"/>
          <w:highlight w:val="none"/>
          <w:u w:val="single"/>
        </w:rPr>
      </w:pPr>
      <w:bookmarkStart w:id="19" w:name="_Toc501460636"/>
      <w:r>
        <w:rPr>
          <w:rFonts w:hint="eastAsia" w:ascii="宋体" w:hAnsi="宋体" w:cs="宋体"/>
          <w:color w:val="auto"/>
          <w:highlight w:val="none"/>
        </w:rPr>
        <w:t>4.1 公告时</w:t>
      </w:r>
      <w:r>
        <w:rPr>
          <w:rFonts w:hint="eastAsia" w:ascii="宋体" w:hAnsi="宋体" w:cs="宋体"/>
          <w:color w:val="auto"/>
          <w:highlight w:val="none"/>
          <w:u w:val="none"/>
        </w:rPr>
        <w:t>间：202</w:t>
      </w:r>
      <w:r>
        <w:rPr>
          <w:rFonts w:hint="eastAsia" w:ascii="宋体" w:hAnsi="宋体" w:cs="宋体"/>
          <w:color w:val="auto"/>
          <w:highlight w:val="none"/>
          <w:u w:val="none"/>
          <w:lang w:val="en-US" w:eastAsia="zh-CN"/>
        </w:rPr>
        <w:t>5</w:t>
      </w:r>
      <w:r>
        <w:rPr>
          <w:rFonts w:hint="eastAsia" w:ascii="宋体" w:hAnsi="宋体" w:cs="宋体"/>
          <w:color w:val="auto"/>
          <w:highlight w:val="none"/>
          <w:u w:val="none"/>
        </w:rPr>
        <w:t>年</w:t>
      </w:r>
      <w:r>
        <w:rPr>
          <w:rFonts w:hint="eastAsia" w:ascii="宋体" w:hAnsi="宋体" w:cs="宋体"/>
          <w:color w:val="auto"/>
          <w:highlight w:val="none"/>
          <w:u w:val="none"/>
          <w:lang w:val="en-US" w:eastAsia="zh-CN"/>
        </w:rPr>
        <w:t>03</w:t>
      </w:r>
      <w:r>
        <w:rPr>
          <w:rFonts w:hint="eastAsia" w:ascii="宋体" w:hAnsi="宋体" w:cs="宋体"/>
          <w:color w:val="auto"/>
          <w:highlight w:val="none"/>
          <w:u w:val="none"/>
        </w:rPr>
        <w:t>月</w:t>
      </w:r>
      <w:r>
        <w:rPr>
          <w:rFonts w:hint="eastAsia" w:ascii="宋体" w:hAnsi="宋体" w:cs="宋体"/>
          <w:color w:val="auto"/>
          <w:highlight w:val="none"/>
          <w:u w:val="none"/>
          <w:lang w:val="en-US" w:eastAsia="zh-CN"/>
        </w:rPr>
        <w:t>04</w:t>
      </w:r>
      <w:r>
        <w:rPr>
          <w:rFonts w:hint="eastAsia" w:ascii="宋体" w:hAnsi="宋体" w:cs="宋体"/>
          <w:color w:val="auto"/>
          <w:highlight w:val="none"/>
          <w:u w:val="none"/>
        </w:rPr>
        <w:t>日至202</w:t>
      </w:r>
      <w:r>
        <w:rPr>
          <w:rFonts w:hint="eastAsia" w:ascii="宋体" w:hAnsi="宋体" w:cs="宋体"/>
          <w:color w:val="auto"/>
          <w:highlight w:val="none"/>
          <w:u w:val="none"/>
          <w:lang w:val="en-US" w:eastAsia="zh-CN"/>
        </w:rPr>
        <w:t>5</w:t>
      </w:r>
      <w:r>
        <w:rPr>
          <w:rFonts w:hint="eastAsia" w:ascii="宋体" w:hAnsi="宋体" w:cs="宋体"/>
          <w:color w:val="auto"/>
          <w:highlight w:val="none"/>
          <w:u w:val="none"/>
        </w:rPr>
        <w:t>年</w:t>
      </w:r>
      <w:r>
        <w:rPr>
          <w:rFonts w:hint="eastAsia" w:ascii="宋体" w:hAnsi="宋体" w:cs="宋体"/>
          <w:color w:val="auto"/>
          <w:highlight w:val="none"/>
          <w:u w:val="none"/>
          <w:lang w:val="en-US" w:eastAsia="zh-CN"/>
        </w:rPr>
        <w:t>03</w:t>
      </w:r>
      <w:r>
        <w:rPr>
          <w:rFonts w:hint="eastAsia" w:ascii="宋体" w:hAnsi="宋体" w:cs="宋体"/>
          <w:color w:val="auto"/>
          <w:highlight w:val="none"/>
          <w:u w:val="none"/>
        </w:rPr>
        <w:t>月</w:t>
      </w:r>
      <w:r>
        <w:rPr>
          <w:rFonts w:hint="eastAsia" w:ascii="宋体" w:hAnsi="宋体" w:cs="宋体"/>
          <w:color w:val="auto"/>
          <w:highlight w:val="none"/>
          <w:u w:val="none"/>
          <w:lang w:val="en-US" w:eastAsia="zh-CN"/>
        </w:rPr>
        <w:t>18</w:t>
      </w:r>
      <w:r>
        <w:rPr>
          <w:rFonts w:hint="eastAsia" w:ascii="宋体" w:hAnsi="宋体" w:cs="宋体"/>
          <w:color w:val="auto"/>
          <w:highlight w:val="none"/>
          <w:u w:val="none"/>
        </w:rPr>
        <w:t>日。</w:t>
      </w:r>
    </w:p>
    <w:p w14:paraId="2AC18DE9">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 审查资料时间：同公告时间。</w:t>
      </w:r>
    </w:p>
    <w:p w14:paraId="62CA79EB">
      <w:pPr>
        <w:adjustRightInd w:val="0"/>
        <w:snapToGrid w:val="0"/>
        <w:spacing w:line="400" w:lineRule="exact"/>
        <w:ind w:firstLine="420" w:firstLineChars="200"/>
        <w:rPr>
          <w:rFonts w:hint="eastAsia" w:ascii="宋体" w:hAnsi="宋体" w:cs="宋体"/>
          <w:color w:val="auto"/>
          <w:highlight w:val="none"/>
        </w:rPr>
      </w:pPr>
      <w:bookmarkStart w:id="20" w:name="_Hlk106202720"/>
      <w:r>
        <w:rPr>
          <w:rFonts w:hint="eastAsia" w:ascii="宋体" w:hAnsi="宋体" w:cs="宋体"/>
          <w:color w:val="auto"/>
          <w:highlight w:val="none"/>
        </w:rPr>
        <w:t>4.3采购文件获取截止时间：</w:t>
      </w:r>
      <w:r>
        <w:rPr>
          <w:rFonts w:hint="eastAsia" w:ascii="宋体" w:hAnsi="宋体" w:cs="宋体"/>
          <w:color w:val="auto"/>
          <w:highlight w:val="none"/>
          <w:u w:val="none"/>
        </w:rPr>
        <w:t>202</w:t>
      </w:r>
      <w:r>
        <w:rPr>
          <w:rFonts w:hint="eastAsia" w:ascii="宋体" w:hAnsi="宋体" w:cs="宋体"/>
          <w:color w:val="auto"/>
          <w:highlight w:val="none"/>
          <w:u w:val="none"/>
          <w:lang w:val="en-US" w:eastAsia="zh-CN"/>
        </w:rPr>
        <w:t>5</w:t>
      </w:r>
      <w:r>
        <w:rPr>
          <w:rFonts w:hint="eastAsia" w:ascii="宋体" w:hAnsi="宋体" w:cs="宋体"/>
          <w:color w:val="auto"/>
          <w:highlight w:val="none"/>
          <w:u w:val="none"/>
        </w:rPr>
        <w:t>年</w:t>
      </w:r>
      <w:r>
        <w:rPr>
          <w:rFonts w:hint="eastAsia" w:ascii="宋体" w:hAnsi="宋体" w:cs="宋体"/>
          <w:color w:val="auto"/>
          <w:highlight w:val="none"/>
          <w:u w:val="none"/>
          <w:lang w:val="en-US" w:eastAsia="zh-CN"/>
        </w:rPr>
        <w:t>3</w:t>
      </w:r>
      <w:r>
        <w:rPr>
          <w:rFonts w:hint="eastAsia" w:ascii="宋体" w:hAnsi="宋体" w:eastAsia="宋体" w:cs="宋体"/>
          <w:color w:val="auto"/>
          <w:highlight w:val="none"/>
          <w:u w:val="none"/>
        </w:rPr>
        <w:t>月</w:t>
      </w:r>
      <w:r>
        <w:rPr>
          <w:rFonts w:hint="eastAsia" w:ascii="宋体" w:hAnsi="宋体" w:eastAsia="宋体" w:cs="宋体"/>
          <w:color w:val="auto"/>
          <w:highlight w:val="none"/>
          <w:u w:val="none"/>
          <w:lang w:val="en-US" w:eastAsia="zh-CN"/>
        </w:rPr>
        <w:t>20</w:t>
      </w:r>
      <w:r>
        <w:rPr>
          <w:rFonts w:hint="eastAsia" w:ascii="宋体" w:hAnsi="宋体" w:cs="宋体"/>
          <w:color w:val="auto"/>
          <w:highlight w:val="none"/>
          <w:u w:val="none"/>
        </w:rPr>
        <w:t>日</w:t>
      </w:r>
      <w:r>
        <w:rPr>
          <w:rFonts w:hint="eastAsia" w:ascii="宋体" w:hAnsi="宋体" w:cs="宋体"/>
          <w:color w:val="auto"/>
          <w:highlight w:val="none"/>
        </w:rPr>
        <w:t>（具体时间以中粮E采供应链采购平台发出采购公告中时间为准）。</w:t>
      </w:r>
    </w:p>
    <w:p w14:paraId="1944B0F1">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谈判文件售价：</w:t>
      </w:r>
      <w:r>
        <w:rPr>
          <w:rFonts w:hint="eastAsia" w:ascii="宋体" w:hAnsi="宋体" w:cs="宋体"/>
          <w:color w:val="auto"/>
          <w:highlight w:val="none"/>
          <w:lang w:val="en-US" w:eastAsia="zh-CN"/>
        </w:rPr>
        <w:t>2</w:t>
      </w:r>
      <w:r>
        <w:rPr>
          <w:rFonts w:hint="eastAsia" w:ascii="宋体" w:hAnsi="宋体" w:cs="宋体"/>
          <w:color w:val="auto"/>
          <w:highlight w:val="none"/>
        </w:rPr>
        <w:t>00元/</w:t>
      </w:r>
      <w:r>
        <w:rPr>
          <w:rFonts w:hint="eastAsia" w:ascii="宋体" w:hAnsi="宋体" w:cs="宋体"/>
          <w:color w:val="auto"/>
          <w:highlight w:val="none"/>
          <w:lang w:val="en-US" w:eastAsia="zh-CN"/>
        </w:rPr>
        <w:t>采购包（采购包89-95区分子包件，支付采购包文件费用，</w:t>
      </w:r>
      <w:r>
        <w:rPr>
          <w:rFonts w:hint="eastAsia" w:ascii="宋体" w:hAnsi="宋体" w:eastAsia="宋体" w:cs="宋体"/>
        </w:rPr>
        <w:t>可获取相应采购包内的全部子包</w:t>
      </w:r>
      <w:r>
        <w:rPr>
          <w:rFonts w:hint="eastAsia" w:ascii="宋体" w:hAnsi="宋体" w:cs="宋体"/>
          <w:color w:val="auto"/>
          <w:highlight w:val="none"/>
          <w:lang w:val="en-US" w:eastAsia="zh-CN"/>
        </w:rPr>
        <w:t>），</w:t>
      </w:r>
      <w:r>
        <w:rPr>
          <w:rFonts w:hint="eastAsia" w:ascii="宋体" w:hAnsi="宋体" w:cs="宋体"/>
          <w:color w:val="auto"/>
          <w:highlight w:val="none"/>
        </w:rPr>
        <w:t>售后不退，通过公告附件扫描二维码支付，未进行扫码支付的，其响应将被拒绝。</w:t>
      </w:r>
    </w:p>
    <w:bookmarkEnd w:id="20"/>
    <w:p w14:paraId="3AE1E3E5">
      <w:pPr>
        <w:adjustRightInd w:val="0"/>
        <w:snapToGrid w:val="0"/>
        <w:spacing w:line="400" w:lineRule="exact"/>
        <w:ind w:firstLine="420" w:firstLineChars="200"/>
        <w:rPr>
          <w:rFonts w:hint="eastAsia" w:ascii="宋体" w:hAnsi="宋体" w:cs="宋体"/>
          <w:color w:val="auto"/>
          <w:highlight w:val="none"/>
        </w:rPr>
      </w:pPr>
      <w:bookmarkStart w:id="21" w:name="_Toc16631"/>
      <w:r>
        <w:rPr>
          <w:rFonts w:hint="eastAsia" w:ascii="宋体" w:hAnsi="宋体" w:cs="宋体"/>
          <w:color w:val="auto"/>
          <w:highlight w:val="none"/>
        </w:rPr>
        <w:t>4.4获取地点：中粮E采供应链采购平台</w:t>
      </w:r>
    </w:p>
    <w:p w14:paraId="06F0984B">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（网址：https://ecai.cofco.com/web-portal/index.html#/home）。</w:t>
      </w:r>
    </w:p>
    <w:p w14:paraId="570F2F64">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4.5获取方式：详见帮助中心-操作指南</w:t>
      </w:r>
    </w:p>
    <w:p w14:paraId="7C99E75E">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（网址：https://ecai.cofco.com/web-portal/#/help/help-content）。</w:t>
      </w:r>
    </w:p>
    <w:p w14:paraId="374DEB66">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5. 响应文件的递交</w:t>
      </w:r>
      <w:bookmarkEnd w:id="19"/>
      <w:bookmarkEnd w:id="21"/>
    </w:p>
    <w:p w14:paraId="434C7169">
      <w:pPr>
        <w:spacing w:line="400" w:lineRule="exact"/>
        <w:ind w:firstLine="420" w:firstLineChars="200"/>
        <w:jc w:val="left"/>
        <w:rPr>
          <w:rFonts w:hint="eastAsia" w:ascii="宋体" w:hAnsi="宋体" w:cs="宋体"/>
          <w:color w:val="auto"/>
          <w:highlight w:val="none"/>
          <w:lang w:bidi="ar"/>
        </w:rPr>
      </w:pPr>
      <w:r>
        <w:rPr>
          <w:rFonts w:hint="eastAsia" w:ascii="宋体" w:hAnsi="宋体" w:cs="宋体"/>
          <w:color w:val="auto"/>
          <w:highlight w:val="none"/>
        </w:rPr>
        <w:t xml:space="preserve">5.1 </w:t>
      </w:r>
      <w:r>
        <w:rPr>
          <w:rFonts w:hint="eastAsia" w:ascii="宋体" w:hAnsi="宋体" w:cs="宋体"/>
          <w:color w:val="auto"/>
          <w:highlight w:val="none"/>
          <w:lang w:bidi="ar"/>
        </w:rPr>
        <w:t>响应文件递交地点及截止时</w:t>
      </w:r>
      <w:r>
        <w:rPr>
          <w:rFonts w:hint="eastAsia" w:ascii="宋体" w:hAnsi="宋体" w:eastAsia="宋体" w:cs="宋体"/>
          <w:color w:val="auto"/>
          <w:highlight w:val="none"/>
          <w:lang w:bidi="ar"/>
        </w:rPr>
        <w:t>间：202</w:t>
      </w:r>
      <w:r>
        <w:rPr>
          <w:rFonts w:hint="eastAsia" w:ascii="宋体" w:hAnsi="宋体" w:eastAsia="宋体" w:cs="宋体"/>
          <w:color w:val="auto"/>
          <w:highlight w:val="none"/>
          <w:lang w:val="en-US" w:eastAsia="zh-CN" w:bidi="ar"/>
        </w:rPr>
        <w:t>5</w:t>
      </w:r>
      <w:r>
        <w:rPr>
          <w:rFonts w:hint="eastAsia" w:ascii="宋体" w:hAnsi="宋体" w:eastAsia="宋体" w:cs="宋体"/>
          <w:color w:val="auto"/>
          <w:highlight w:val="none"/>
          <w:lang w:bidi="ar"/>
        </w:rPr>
        <w:t>年</w:t>
      </w:r>
      <w:r>
        <w:rPr>
          <w:rFonts w:hint="eastAsia" w:ascii="宋体" w:hAnsi="宋体" w:eastAsia="宋体" w:cs="宋体"/>
          <w:color w:val="auto"/>
          <w:highlight w:val="none"/>
          <w:lang w:val="en-US" w:eastAsia="zh-CN"/>
        </w:rPr>
        <w:t>03</w:t>
      </w:r>
      <w:r>
        <w:rPr>
          <w:rFonts w:hint="eastAsia" w:ascii="宋体" w:hAnsi="宋体" w:eastAsia="宋体" w:cs="宋体"/>
          <w:color w:val="auto"/>
          <w:highlight w:val="none"/>
          <w:lang w:bidi="ar"/>
        </w:rPr>
        <w:t>月</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lang w:bidi="ar"/>
        </w:rPr>
        <w:t>日 9</w:t>
      </w:r>
      <w:r>
        <w:rPr>
          <w:rFonts w:hint="eastAsia" w:ascii="宋体" w:hAnsi="宋体" w:cs="宋体"/>
          <w:color w:val="auto"/>
          <w:highlight w:val="none"/>
          <w:lang w:bidi="ar"/>
        </w:rPr>
        <w:t>时 30分（具体时间以中粮E采供应链采购平台发出采购公告中时间为准）。</w:t>
      </w:r>
    </w:p>
    <w:p w14:paraId="66A79C50">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地点为系统线上递交，中粮E采供应链采购平台。</w:t>
      </w:r>
    </w:p>
    <w:p w14:paraId="47249ABB">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5.2响应文件开启时间、地点：在响应文件递交截止时间的同一时间，在中粮E采供应链采购平台开启响应文件。</w:t>
      </w:r>
    </w:p>
    <w:p w14:paraId="6250C076">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供应商于上述规定的开启时间、开启地点使用 CA 认证证书登录中粮 E 采供应链采购平台进行签到、解密并开启响应文件。如因供应商问题，解密不成功，则响应无效。</w:t>
      </w:r>
    </w:p>
    <w:p w14:paraId="4EF4687A">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特别提醒：发出解密指令后，解密时间为 60 分钟，供应商应在此时间内完成解密，否则导致响应无效等后果自负。确认开启记录，供应商对开启响应文件有异议应在系统上提出，超过时间系统自动确认。邀请所有供应商参加开启，供应商未参加开启的，默认视为放弃。</w:t>
      </w:r>
    </w:p>
    <w:p w14:paraId="1158E298">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bookmarkStart w:id="22" w:name="_Toc8181"/>
      <w:bookmarkStart w:id="23" w:name="_Toc501460637"/>
      <w:r>
        <w:rPr>
          <w:rFonts w:hint="eastAsia" w:ascii="黑体" w:hAnsi="黑体" w:eastAsia="黑体" w:cs="黑体"/>
          <w:b/>
          <w:bCs/>
          <w:color w:val="auto"/>
          <w:sz w:val="28"/>
          <w:szCs w:val="32"/>
          <w:highlight w:val="none"/>
        </w:rPr>
        <w:t>6. 谈判时间和地点</w:t>
      </w:r>
      <w:bookmarkEnd w:id="22"/>
    </w:p>
    <w:p w14:paraId="19F9A5A2">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递交响应文件的供应商应委派代表准时参加线上谈判活动；</w:t>
      </w:r>
    </w:p>
    <w:p w14:paraId="1953E51C">
      <w:pPr>
        <w:widowControl/>
        <w:spacing w:line="400" w:lineRule="exact"/>
        <w:ind w:firstLine="422" w:firstLineChars="200"/>
        <w:jc w:val="left"/>
        <w:rPr>
          <w:color w:val="auto"/>
          <w:highlight w:val="none"/>
        </w:rPr>
      </w:pPr>
      <w:r>
        <w:rPr>
          <w:rFonts w:hint="eastAsia" w:ascii="宋体" w:hAnsi="宋体" w:cs="宋体"/>
          <w:b/>
          <w:bCs/>
          <w:color w:val="auto"/>
          <w:highlight w:val="none"/>
          <w:lang w:bidi="ar"/>
        </w:rPr>
        <w:t>谈判开始时间：</w:t>
      </w:r>
      <w:r>
        <w:rPr>
          <w:rFonts w:hint="eastAsia" w:ascii="宋体" w:hAnsi="宋体" w:cs="宋体"/>
          <w:color w:val="auto"/>
          <w:highlight w:val="none"/>
          <w:u w:val="none"/>
          <w:lang w:bidi="ar"/>
        </w:rPr>
        <w:t>响应文件开启时间之后会经过本项目清标工作，具体谈判的时间和中粮E采线上报价时间另行通知；</w:t>
      </w:r>
    </w:p>
    <w:p w14:paraId="428931EC">
      <w:pPr>
        <w:widowControl/>
        <w:spacing w:line="400" w:lineRule="exact"/>
        <w:ind w:firstLine="422" w:firstLineChars="200"/>
        <w:jc w:val="left"/>
        <w:rPr>
          <w:rFonts w:hint="eastAsia" w:ascii="黑体" w:hAnsi="宋体" w:eastAsia="黑体" w:cs="黑体"/>
          <w:b/>
          <w:bCs/>
          <w:color w:val="auto"/>
          <w:sz w:val="28"/>
          <w:szCs w:val="32"/>
          <w:highlight w:val="none"/>
          <w:u w:val="none"/>
        </w:rPr>
      </w:pPr>
      <w:r>
        <w:rPr>
          <w:rFonts w:hint="eastAsia" w:ascii="宋体" w:hAnsi="宋体" w:cs="宋体"/>
          <w:b/>
          <w:bCs/>
          <w:color w:val="auto"/>
          <w:highlight w:val="none"/>
          <w:lang w:bidi="ar"/>
        </w:rPr>
        <w:t>谈判地点：</w:t>
      </w:r>
      <w:r>
        <w:rPr>
          <w:rFonts w:hint="eastAsia" w:ascii="宋体" w:hAnsi="宋体" w:cs="宋体"/>
          <w:color w:val="auto"/>
          <w:highlight w:val="none"/>
          <w:u w:val="none"/>
          <w:lang w:bidi="ar"/>
        </w:rPr>
        <w:t>本项目采用线上谈判方式，在线会议链接将在谈判开始时间前发送。</w:t>
      </w:r>
    </w:p>
    <w:p w14:paraId="244D00E7">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bookmarkStart w:id="24" w:name="_Toc7578"/>
      <w:r>
        <w:rPr>
          <w:rFonts w:hint="eastAsia" w:ascii="黑体" w:hAnsi="黑体" w:eastAsia="黑体" w:cs="黑体"/>
          <w:b/>
          <w:bCs/>
          <w:color w:val="auto"/>
          <w:sz w:val="28"/>
          <w:szCs w:val="32"/>
          <w:highlight w:val="none"/>
        </w:rPr>
        <w:t>7. 发布公告的媒介</w:t>
      </w:r>
      <w:bookmarkEnd w:id="23"/>
      <w:bookmarkEnd w:id="24"/>
    </w:p>
    <w:p w14:paraId="39287369">
      <w:pPr>
        <w:wordWrap w:val="0"/>
        <w:spacing w:line="400" w:lineRule="exact"/>
        <w:ind w:firstLine="420" w:firstLineChars="200"/>
        <w:rPr>
          <w:rFonts w:hint="eastAsia" w:ascii="宋体" w:hAnsi="宋体" w:cs="宋体"/>
          <w:color w:val="auto"/>
          <w:highlight w:val="none"/>
        </w:rPr>
      </w:pPr>
      <w:bookmarkStart w:id="25" w:name="_Hlk106202749"/>
      <w:bookmarkStart w:id="26" w:name="_Toc501460638"/>
      <w:r>
        <w:rPr>
          <w:rFonts w:hint="eastAsia" w:ascii="宋体" w:hAnsi="宋体" w:cs="宋体"/>
          <w:color w:val="auto"/>
          <w:highlight w:val="none"/>
        </w:rPr>
        <w:t xml:space="preserve">中粮E采供应链采购平台（https://ecai.cofco.com/web-portal/index.html#/home） </w:t>
      </w:r>
    </w:p>
    <w:p w14:paraId="5FE066A6">
      <w:pPr>
        <w:wordWrap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中国招标投标公共服务平台（http://www.cebpubservice.com）</w:t>
      </w:r>
      <w:bookmarkEnd w:id="25"/>
    </w:p>
    <w:p w14:paraId="3ECED089">
      <w:pPr>
        <w:wordWrap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中国物流招标网（http://www.clb.org.cn/）</w:t>
      </w:r>
    </w:p>
    <w:p w14:paraId="1F22F6A2">
      <w:pPr>
        <w:widowControl/>
        <w:wordWrap w:val="0"/>
        <w:spacing w:line="400" w:lineRule="exact"/>
        <w:ind w:firstLine="420" w:firstLineChars="200"/>
        <w:rPr>
          <w:rFonts w:hint="eastAsia" w:ascii="黑体" w:hAnsi="宋体" w:eastAsia="黑体" w:cs="黑体"/>
          <w:b/>
          <w:bCs/>
          <w:color w:val="auto"/>
          <w:sz w:val="28"/>
          <w:szCs w:val="32"/>
          <w:highlight w:val="none"/>
        </w:rPr>
      </w:pPr>
      <w:bookmarkStart w:id="27" w:name="_Toc8961"/>
      <w:r>
        <w:rPr>
          <w:rFonts w:hint="eastAsia" w:ascii="宋体" w:hAnsi="宋体" w:cs="宋体"/>
          <w:color w:val="auto"/>
          <w:highlight w:val="none"/>
          <w:lang w:bidi="ar"/>
        </w:rPr>
        <w:t>此公告只在以上平台发布，其他任何媒体转载无效；以上三个平台如有发布内容差异的，以中粮 E 采供应链采购平台内容为准。</w:t>
      </w:r>
    </w:p>
    <w:p w14:paraId="1B5C56AE">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8. 其他补充事宜</w:t>
      </w:r>
    </w:p>
    <w:p w14:paraId="40762308">
      <w:pPr>
        <w:widowControl/>
        <w:adjustRightInd w:val="0"/>
        <w:snapToGrid w:val="0"/>
        <w:spacing w:line="400" w:lineRule="exact"/>
        <w:ind w:firstLine="422" w:firstLineChars="200"/>
        <w:jc w:val="left"/>
        <w:rPr>
          <w:rFonts w:hint="eastAsia" w:ascii="宋体" w:hAnsi="宋体" w:cs="宋体"/>
          <w:bCs/>
          <w:color w:val="auto"/>
          <w:szCs w:val="21"/>
          <w:highlight w:val="none"/>
          <w:lang w:bidi="ar"/>
        </w:rPr>
      </w:pPr>
      <w:r>
        <w:rPr>
          <w:rFonts w:hint="eastAsia" w:ascii="宋体" w:hAnsi="宋体" w:cs="宋体"/>
          <w:b/>
          <w:bCs/>
          <w:color w:val="auto"/>
          <w:szCs w:val="21"/>
          <w:highlight w:val="none"/>
        </w:rPr>
        <w:t>8.1.</w:t>
      </w:r>
      <w:r>
        <w:rPr>
          <w:rFonts w:hint="eastAsia" w:ascii="宋体" w:hAnsi="宋体" w:cs="宋体"/>
          <w:b/>
          <w:bCs/>
          <w:color w:val="auto"/>
          <w:szCs w:val="21"/>
          <w:highlight w:val="none"/>
          <w:lang w:bidi="ar"/>
        </w:rPr>
        <w:t>本项目采用全流程电子化采购方式</w:t>
      </w:r>
      <w:r>
        <w:rPr>
          <w:rFonts w:hint="eastAsia" w:ascii="宋体" w:hAnsi="宋体" w:cs="宋体"/>
          <w:color w:val="auto"/>
          <w:szCs w:val="21"/>
          <w:highlight w:val="none"/>
          <w:lang w:bidi="ar"/>
        </w:rPr>
        <w:t>，请供应商认真学习中粮E采供应链采购平台发布的相关操作手册，在中粮E采供应链采购平台注册绑定，办理CA认证证书等，并认真核实</w:t>
      </w:r>
      <w:r>
        <w:rPr>
          <w:rFonts w:hint="eastAsia" w:ascii="宋体" w:hAnsi="宋体" w:cs="宋体"/>
          <w:bCs/>
          <w:color w:val="auto"/>
          <w:szCs w:val="21"/>
          <w:highlight w:val="none"/>
          <w:lang w:bidi="ar"/>
        </w:rPr>
        <w:t>数字认证证书情况确认是否符合本项目电子化采购流程要求。</w:t>
      </w:r>
    </w:p>
    <w:p w14:paraId="0F2AD13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CA认证证书服务热线：白天拨打4009197888、晚上拨打010-58515511。</w:t>
      </w:r>
    </w:p>
    <w:p w14:paraId="78A9B0C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平台技术支持服务热线：010-21362564（人工服务时间：工作日8：00-18：00，非工作日9:00-12:00，14:00-18:00。）</w:t>
      </w:r>
    </w:p>
    <w:p w14:paraId="20EFB529">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8.1.1 操作手册下载</w:t>
      </w:r>
    </w:p>
    <w:p w14:paraId="2705AAE8">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供应商登录中粮E采供应链采购平台“帮助中心”—“操作指南”—“ 中粮E采供应链采购平台操作手册”下载《中粮集团数字化采购管理平台建设项目用户使用手册-供应商》、《CA 证书申请-供应商》手册。</w:t>
      </w:r>
    </w:p>
    <w:p w14:paraId="1F7A44EC">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8.1.2 注册</w:t>
      </w:r>
    </w:p>
    <w:p w14:paraId="30B2E5E1">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采供应链采购平台在“平台登录入口”选择“供应商登录”注册登录，按照《中粮集团数字化采购管理平台建设项目用户使用手册-供应商》指引完成用户注册及登录。</w:t>
      </w:r>
    </w:p>
    <w:p w14:paraId="5A29C1E7">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8.1.3 办理 CA 认证证书</w:t>
      </w:r>
    </w:p>
    <w:p w14:paraId="0F009A9B">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采供应链采购平台查阅右侧漂浮栏点击 “CA 办理”-“证书新办”登录后按照程序要求办理。</w:t>
      </w:r>
    </w:p>
    <w:p w14:paraId="2537DE10">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8.1.4 驱动、客户端下载</w:t>
      </w:r>
    </w:p>
    <w:p w14:paraId="6B4ED6AA">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采供应链采购平台“帮助中心”—“工具软件”下载—“中粮 E 采供应链采购平台驱动管理工具”下载相关驱动并全部安装。</w:t>
      </w:r>
    </w:p>
    <w:p w14:paraId="4A8E2334">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采供应链采购平台“帮助中心”—“工具软件”下载—“中粮 E 采平台投标文件编制工具”下载相关驱动并全部安装。（以上服务热线、相关操作指引、驱动、客户端若与平台系统中不一致，以平台发布最新服务热线、相关操作指引、驱动、客户端为准。）</w:t>
      </w:r>
    </w:p>
    <w:p w14:paraId="49E96E03">
      <w:pPr>
        <w:widowControl/>
        <w:wordWrap w:val="0"/>
        <w:spacing w:line="400" w:lineRule="exact"/>
        <w:ind w:firstLine="422" w:firstLineChars="200"/>
        <w:jc w:val="left"/>
        <w:rPr>
          <w:rFonts w:hint="eastAsia" w:ascii="宋体" w:hAnsi="宋体" w:cs="宋体"/>
          <w:color w:val="auto"/>
          <w:highlight w:val="none"/>
        </w:rPr>
      </w:pPr>
      <w:r>
        <w:rPr>
          <w:rFonts w:hint="eastAsia" w:ascii="宋体" w:hAnsi="宋体" w:cs="宋体"/>
          <w:b/>
          <w:bCs/>
          <w:color w:val="auto"/>
          <w:szCs w:val="21"/>
          <w:highlight w:val="none"/>
        </w:rPr>
        <w:t>8.2编制电子响应文件</w:t>
      </w:r>
    </w:p>
    <w:p w14:paraId="1B2E470D">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应严格按照响应文件组成要求内容制作电子响应文件并进行线上响应。响应文件内容混做将无法正常评审，其响应文件可能被视为无效；供应商应使用“投标文件编制”软件系统编制电子响应文件并进行线上投标/响应，供应商电子响应文件需要加盖电子签章并加密处理，如由于系统原因无法按照要求在电子响应文件中加盖电子签章和加密，请及时通过技术支持服务热线联系技术人员。</w:t>
      </w:r>
    </w:p>
    <w:p w14:paraId="59688F05">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在软件系统编制电子响应文件时，导入上传需注意响应文件、可编辑版响应文件分别导入，报价一览表在“投标文件编制”工具直接响应，无需上传文件。</w:t>
      </w:r>
    </w:p>
    <w:p w14:paraId="1B438FBB">
      <w:pPr>
        <w:widowControl/>
        <w:wordWrap w:val="0"/>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8.3提交电子响应文件</w:t>
      </w:r>
    </w:p>
    <w:p w14:paraId="09EDB568">
      <w:pPr>
        <w:widowControl/>
        <w:spacing w:line="400" w:lineRule="exact"/>
        <w:jc w:val="left"/>
        <w:rPr>
          <w:rFonts w:hint="eastAsia" w:ascii="宋体" w:hAnsi="宋体" w:cs="宋体"/>
          <w:color w:val="auto"/>
          <w:szCs w:val="21"/>
          <w:highlight w:val="none"/>
        </w:rPr>
      </w:pPr>
      <w:r>
        <w:rPr>
          <w:rFonts w:hint="eastAsia" w:ascii="宋体" w:hAnsi="宋体" w:cs="宋体"/>
          <w:color w:val="auto"/>
          <w:highlight w:val="none"/>
          <w:lang w:bidi="ar"/>
        </w:rPr>
        <w:t>供应商应于提交响应文件截止时间前在中粮 E 采供应链采购平台提交电子响应文件，上传电子响应文件过程中请保持与互联网的连接畅通</w:t>
      </w:r>
      <w:r>
        <w:rPr>
          <w:rFonts w:hint="eastAsia" w:ascii="宋体" w:hAnsi="宋体" w:cs="宋体"/>
          <w:color w:val="auto"/>
          <w:szCs w:val="21"/>
          <w:highlight w:val="none"/>
          <w:lang w:bidi="ar"/>
        </w:rPr>
        <w:t xml:space="preserve">。 </w:t>
      </w:r>
    </w:p>
    <w:p w14:paraId="7F54FA4B">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9. 联系方式</w:t>
      </w:r>
      <w:bookmarkEnd w:id="26"/>
      <w:bookmarkEnd w:id="27"/>
      <w:bookmarkStart w:id="28" w:name="_Toc352691453"/>
      <w:bookmarkEnd w:id="28"/>
      <w:bookmarkStart w:id="29" w:name="_Toc384308187"/>
      <w:bookmarkEnd w:id="29"/>
      <w:bookmarkStart w:id="30" w:name="_Toc384308188"/>
      <w:bookmarkEnd w:id="30"/>
      <w:bookmarkStart w:id="31" w:name="_Toc30817"/>
      <w:bookmarkEnd w:id="31"/>
      <w:bookmarkStart w:id="32" w:name="_Toc361508562"/>
      <w:bookmarkEnd w:id="32"/>
      <w:bookmarkStart w:id="33" w:name="_Toc247513934"/>
      <w:bookmarkEnd w:id="33"/>
      <w:bookmarkStart w:id="34" w:name="_Toc152042289"/>
      <w:bookmarkEnd w:id="34"/>
      <w:bookmarkStart w:id="35" w:name="_Toc152045512"/>
      <w:bookmarkEnd w:id="35"/>
      <w:bookmarkStart w:id="36" w:name="_Toc300834927"/>
      <w:bookmarkEnd w:id="36"/>
      <w:bookmarkStart w:id="37" w:name="_Toc247527536"/>
      <w:bookmarkEnd w:id="37"/>
      <w:bookmarkStart w:id="38" w:name="_Toc17972"/>
      <w:bookmarkEnd w:id="38"/>
      <w:bookmarkStart w:id="39" w:name="_Toc384308185"/>
      <w:bookmarkEnd w:id="39"/>
      <w:bookmarkStart w:id="40" w:name="_Toc144974480"/>
      <w:bookmarkEnd w:id="40"/>
      <w:bookmarkStart w:id="41" w:name="_Toc352691456"/>
      <w:bookmarkEnd w:id="41"/>
      <w:bookmarkStart w:id="42" w:name="_Toc300834930"/>
      <w:bookmarkEnd w:id="42"/>
      <w:bookmarkStart w:id="43" w:name="_Toc369531498"/>
      <w:bookmarkEnd w:id="43"/>
      <w:bookmarkStart w:id="44" w:name="_Toc300834929"/>
      <w:bookmarkEnd w:id="44"/>
      <w:bookmarkStart w:id="45" w:name="_Toc144974481"/>
      <w:bookmarkEnd w:id="45"/>
      <w:bookmarkStart w:id="46" w:name="_Toc10785"/>
      <w:bookmarkEnd w:id="46"/>
      <w:bookmarkStart w:id="47" w:name="_Toc369531495"/>
      <w:bookmarkEnd w:id="47"/>
      <w:bookmarkStart w:id="48" w:name="_Toc247527535"/>
      <w:bookmarkEnd w:id="48"/>
      <w:bookmarkStart w:id="49" w:name="_Toc247513935"/>
      <w:bookmarkEnd w:id="49"/>
      <w:bookmarkStart w:id="50" w:name="_Toc361508563"/>
      <w:bookmarkEnd w:id="50"/>
      <w:bookmarkStart w:id="51" w:name="_Toc369531497"/>
      <w:bookmarkEnd w:id="51"/>
      <w:bookmarkStart w:id="52" w:name="_Toc152045513"/>
      <w:bookmarkEnd w:id="52"/>
      <w:bookmarkStart w:id="53" w:name="_Toc352691455"/>
      <w:bookmarkEnd w:id="53"/>
      <w:bookmarkStart w:id="54" w:name="_Toc152042288"/>
      <w:bookmarkEnd w:id="54"/>
      <w:bookmarkStart w:id="55" w:name="_Toc361508560"/>
      <w:bookmarkEnd w:id="55"/>
    </w:p>
    <w:bookmarkEnd w:id="9"/>
    <w:p w14:paraId="7A13133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9.1中粮粮谷招标与监督联络方式：</w:t>
      </w:r>
    </w:p>
    <w:p w14:paraId="48D43A0F">
      <w:pPr>
        <w:spacing w:line="360" w:lineRule="auto"/>
        <w:ind w:firstLine="420" w:firstLineChars="200"/>
        <w:rPr>
          <w:rFonts w:hint="eastAsia" w:ascii="宋体" w:hAnsi="宋体" w:eastAsia="宋体" w:cs="宋体"/>
          <w:color w:val="auto"/>
          <w:highlight w:val="none"/>
        </w:rPr>
      </w:pPr>
      <w:bookmarkStart w:id="56" w:name="_Hlk172729837"/>
      <w:r>
        <w:rPr>
          <w:rFonts w:hint="eastAsia" w:ascii="宋体" w:hAnsi="宋体" w:eastAsia="宋体" w:cs="宋体"/>
          <w:color w:val="auto"/>
          <w:highlight w:val="none"/>
          <w:lang w:val="en-US" w:eastAsia="zh-CN"/>
        </w:rPr>
        <w:t>9.1.1</w:t>
      </w:r>
      <w:r>
        <w:rPr>
          <w:rFonts w:hint="eastAsia" w:ascii="宋体" w:hAnsi="宋体" w:eastAsia="宋体" w:cs="宋体"/>
          <w:color w:val="auto"/>
          <w:highlight w:val="none"/>
        </w:rPr>
        <w:t>业务监督</w:t>
      </w:r>
    </w:p>
    <w:p w14:paraId="10C423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监督范围：关于招标\采购流程违规投诉</w:t>
      </w:r>
    </w:p>
    <w:p w14:paraId="4F9854BF">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中粮粮谷招标与采购管理委员会办公室　电话：010-85018450</w:t>
      </w:r>
    </w:p>
    <w:p w14:paraId="21F7FB21">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传真：010-85621355</w:t>
      </w:r>
    </w:p>
    <w:p w14:paraId="4169EF5D">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电子邮箱：lgcgjd@cofco.com </w:t>
      </w:r>
    </w:p>
    <w:p w14:paraId="18109C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9.1.2</w:t>
      </w:r>
      <w:r>
        <w:rPr>
          <w:rFonts w:hint="eastAsia" w:ascii="宋体" w:hAnsi="宋体" w:eastAsia="宋体" w:cs="宋体"/>
          <w:color w:val="auto"/>
          <w:highlight w:val="none"/>
        </w:rPr>
        <w:t>信访举报</w:t>
      </w:r>
    </w:p>
    <w:p w14:paraId="504FB80E">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举报范围：招投标活动过程中涉嫌贪污贿赂、滥用职权、玩忽职守、权力寻租、利益输送、徇私舞弊以及浪费国家资财等问题的检举控告。</w:t>
      </w:r>
    </w:p>
    <w:p w14:paraId="1D54D2B8">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举报电话：010-85018750。</w:t>
      </w:r>
    </w:p>
    <w:bookmarkEnd w:id="56"/>
    <w:p w14:paraId="5A24AA5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9.2采购人：中粮集团有限公司（</w:t>
      </w:r>
      <w:r>
        <w:rPr>
          <w:rFonts w:hint="eastAsia" w:ascii="宋体" w:hAnsi="宋体" w:cs="宋体"/>
          <w:b/>
          <w:bCs/>
          <w:color w:val="auto"/>
          <w:szCs w:val="21"/>
          <w:highlight w:val="none"/>
          <w:lang w:eastAsia="zh-CN"/>
        </w:rPr>
        <w:t>授权</w:t>
      </w:r>
      <w:r>
        <w:rPr>
          <w:rFonts w:hint="eastAsia" w:ascii="宋体" w:hAnsi="宋体" w:cs="宋体"/>
          <w:b/>
          <w:bCs/>
          <w:color w:val="auto"/>
          <w:szCs w:val="21"/>
          <w:highlight w:val="none"/>
          <w:lang w:val="en-US" w:eastAsia="zh-CN"/>
        </w:rPr>
        <w:t>中粮国际（北京）有限公司</w:t>
      </w:r>
      <w:r>
        <w:rPr>
          <w:rFonts w:hint="eastAsia" w:ascii="宋体" w:hAnsi="宋体" w:cs="宋体"/>
          <w:b/>
          <w:bCs/>
          <w:color w:val="auto"/>
          <w:szCs w:val="21"/>
          <w:highlight w:val="none"/>
          <w:lang w:eastAsia="zh-CN"/>
        </w:rPr>
        <w:t>牵头</w:t>
      </w:r>
      <w:r>
        <w:rPr>
          <w:rFonts w:hint="eastAsia" w:ascii="宋体" w:hAnsi="宋体" w:cs="宋体"/>
          <w:b/>
          <w:bCs/>
          <w:color w:val="auto"/>
          <w:szCs w:val="21"/>
          <w:highlight w:val="none"/>
        </w:rPr>
        <w:t>）</w:t>
      </w:r>
    </w:p>
    <w:p w14:paraId="2250AF46">
      <w:pPr>
        <w:spacing w:line="360" w:lineRule="auto"/>
        <w:ind w:firstLine="420"/>
        <w:rPr>
          <w:rFonts w:hint="eastAsia" w:ascii="宋体" w:hAnsi="宋体" w:eastAsia="宋体" w:cs="宋体"/>
        </w:rPr>
      </w:pPr>
      <w:r>
        <w:rPr>
          <w:rFonts w:hint="eastAsia" w:ascii="宋体" w:hAnsi="宋体" w:eastAsia="宋体" w:cs="宋体"/>
        </w:rPr>
        <w:t>地址：</w:t>
      </w:r>
      <w:bookmarkStart w:id="57" w:name="_Hlk176184895"/>
      <w:r>
        <w:rPr>
          <w:rFonts w:hint="eastAsia" w:ascii="宋体" w:hAnsi="宋体" w:eastAsia="宋体" w:cs="宋体"/>
        </w:rPr>
        <w:t>北京市朝阳区朝阳门南大街8号</w:t>
      </w:r>
      <w:bookmarkEnd w:id="57"/>
    </w:p>
    <w:p w14:paraId="0C60CFAC">
      <w:pPr>
        <w:spacing w:line="360" w:lineRule="auto"/>
        <w:ind w:firstLine="420"/>
        <w:rPr>
          <w:rFonts w:hint="eastAsia" w:ascii="宋体" w:hAnsi="宋体" w:eastAsia="宋体" w:cs="宋体"/>
        </w:rPr>
      </w:pPr>
      <w:r>
        <w:rPr>
          <w:rFonts w:hint="eastAsia" w:ascii="宋体" w:hAnsi="宋体" w:eastAsia="宋体" w:cs="宋体"/>
        </w:rPr>
        <w:t>联系人：</w:t>
      </w:r>
      <w:bookmarkStart w:id="58" w:name="_Hlk176184909"/>
      <w:r>
        <w:rPr>
          <w:rFonts w:hint="eastAsia" w:ascii="宋体" w:hAnsi="宋体" w:eastAsia="宋体" w:cs="宋体"/>
        </w:rPr>
        <w:t>李瑶林</w:t>
      </w:r>
      <w:bookmarkEnd w:id="58"/>
    </w:p>
    <w:p w14:paraId="790BB8A5">
      <w:pPr>
        <w:spacing w:line="360" w:lineRule="auto"/>
        <w:ind w:firstLine="420"/>
        <w:rPr>
          <w:rFonts w:hint="eastAsia" w:ascii="宋体" w:hAnsi="宋体" w:eastAsia="宋体" w:cs="宋体"/>
        </w:rPr>
      </w:pPr>
      <w:r>
        <w:rPr>
          <w:rFonts w:hint="eastAsia" w:ascii="宋体" w:hAnsi="宋体" w:eastAsia="宋体" w:cs="宋体"/>
        </w:rPr>
        <w:t>联系电话：010-85005750</w:t>
      </w:r>
    </w:p>
    <w:p w14:paraId="4D830CA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9.3采购代理机构信息：</w:t>
      </w:r>
    </w:p>
    <w:p w14:paraId="378A799B">
      <w:pPr>
        <w:spacing w:line="360" w:lineRule="auto"/>
        <w:ind w:firstLine="420"/>
        <w:rPr>
          <w:color w:val="auto"/>
          <w:highlight w:val="none"/>
        </w:rPr>
      </w:pPr>
      <w:r>
        <w:rPr>
          <w:rFonts w:hint="eastAsia"/>
          <w:color w:val="auto"/>
          <w:highlight w:val="none"/>
        </w:rPr>
        <w:t>代理机构：安徽省招标集团股份有限公司</w:t>
      </w:r>
    </w:p>
    <w:p w14:paraId="5667F59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地址：安徽省合肥市包河大道236号</w:t>
      </w:r>
    </w:p>
    <w:p w14:paraId="0F8CD930">
      <w:pPr>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rPr>
        <w:t>聂磊、王蒙</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周娜娜、</w:t>
      </w:r>
      <w:r>
        <w:rPr>
          <w:rFonts w:hint="eastAsia" w:ascii="宋体" w:hAnsi="宋体" w:eastAsia="宋体" w:cs="宋体"/>
          <w:color w:val="auto"/>
          <w:highlight w:val="none"/>
          <w:lang w:val="en-US" w:eastAsia="zh-CN"/>
        </w:rPr>
        <w:t>张树岩、谢永奇、</w:t>
      </w:r>
      <w:r>
        <w:rPr>
          <w:rFonts w:hint="eastAsia" w:ascii="宋体" w:hAnsi="宋体" w:eastAsia="宋体" w:cs="宋体"/>
          <w:color w:val="auto"/>
          <w:highlight w:val="none"/>
        </w:rPr>
        <w:t>余青</w:t>
      </w:r>
    </w:p>
    <w:p w14:paraId="2AF734D2">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联系电话：</w:t>
      </w:r>
    </w:p>
    <w:p w14:paraId="0116462D">
      <w:pPr>
        <w:spacing w:line="360" w:lineRule="auto"/>
        <w:ind w:firstLine="420" w:firstLineChars="200"/>
        <w:rPr>
          <w:rFonts w:hint="default" w:ascii="宋体" w:hAnsi="宋体" w:eastAsia="宋体" w:cs="宋体"/>
          <w:lang w:val="en-US" w:eastAsia="zh-CN"/>
        </w:rPr>
      </w:pPr>
      <w:r>
        <w:rPr>
          <w:rFonts w:hint="eastAsia" w:ascii="宋体" w:hAnsi="宋体" w:cs="宋体"/>
          <w:lang w:val="en-US" w:eastAsia="zh-CN"/>
        </w:rPr>
        <w:t>固定电话：0551-62202736、0551-62202733、0551-62202716、0551-62202729、0551-62202731、0551-62202730、010-8753-1630</w:t>
      </w:r>
    </w:p>
    <w:p w14:paraId="1FD4D440">
      <w:pPr>
        <w:spacing w:line="360" w:lineRule="auto"/>
        <w:ind w:firstLine="420" w:firstLineChars="200"/>
        <w:rPr>
          <w:rFonts w:hint="eastAsia" w:ascii="宋体" w:hAnsi="宋体" w:eastAsia="宋体" w:cs="宋体"/>
          <w:color w:val="auto"/>
          <w:highlight w:val="none"/>
        </w:rPr>
      </w:pPr>
      <w:r>
        <w:rPr>
          <w:rFonts w:hint="eastAsia" w:ascii="宋体" w:hAnsi="宋体" w:cs="宋体"/>
          <w:lang w:val="en-US" w:eastAsia="zh-CN"/>
        </w:rPr>
        <w:t>移动电话：</w:t>
      </w:r>
      <w:r>
        <w:rPr>
          <w:rFonts w:hint="eastAsia" w:ascii="宋体" w:hAnsi="宋体" w:eastAsia="宋体" w:cs="宋体"/>
        </w:rPr>
        <w:t>1</w:t>
      </w:r>
      <w:r>
        <w:rPr>
          <w:rFonts w:hint="eastAsia" w:ascii="宋体" w:hAnsi="宋体" w:eastAsia="宋体" w:cs="宋体"/>
          <w:lang w:val="en-US" w:eastAsia="zh-CN"/>
        </w:rPr>
        <w:t>8715169648</w:t>
      </w:r>
      <w:r>
        <w:rPr>
          <w:rFonts w:hint="eastAsia" w:ascii="宋体" w:hAnsi="宋体" w:eastAsia="宋体" w:cs="宋体"/>
        </w:rPr>
        <w:t>（聂）、13739225345（王）</w:t>
      </w:r>
      <w:r>
        <w:rPr>
          <w:rFonts w:hint="eastAsia" w:ascii="宋体" w:hAnsi="宋体" w:eastAsia="宋体" w:cs="宋体"/>
          <w:lang w:eastAsia="zh-CN"/>
        </w:rPr>
        <w:t>、15255168134</w:t>
      </w:r>
      <w:r>
        <w:rPr>
          <w:rFonts w:hint="eastAsia" w:ascii="宋体" w:hAnsi="宋体" w:cs="宋体"/>
          <w:lang w:eastAsia="zh-CN"/>
        </w:rPr>
        <w:t>（</w:t>
      </w:r>
      <w:r>
        <w:rPr>
          <w:rFonts w:hint="eastAsia" w:ascii="宋体" w:hAnsi="宋体" w:cs="宋体"/>
          <w:lang w:val="en-US" w:eastAsia="zh-CN"/>
        </w:rPr>
        <w:t>周</w:t>
      </w:r>
      <w:r>
        <w:rPr>
          <w:rFonts w:hint="eastAsia" w:ascii="宋体" w:hAnsi="宋体" w:cs="宋体"/>
          <w:lang w:eastAsia="zh-CN"/>
        </w:rPr>
        <w:t>）、</w:t>
      </w:r>
      <w:r>
        <w:rPr>
          <w:rFonts w:hint="eastAsia" w:ascii="宋体" w:hAnsi="宋体" w:eastAsia="宋体" w:cs="宋体"/>
          <w:lang w:eastAsia="zh-CN"/>
        </w:rPr>
        <w:t>18612098298（</w:t>
      </w:r>
      <w:r>
        <w:rPr>
          <w:rFonts w:hint="eastAsia" w:ascii="宋体" w:hAnsi="宋体" w:eastAsia="宋体" w:cs="宋体"/>
          <w:lang w:val="en-US" w:eastAsia="zh-CN"/>
        </w:rPr>
        <w:t>张</w:t>
      </w:r>
      <w:r>
        <w:rPr>
          <w:rFonts w:hint="eastAsia" w:ascii="宋体" w:hAnsi="宋体" w:eastAsia="宋体" w:cs="宋体"/>
          <w:lang w:eastAsia="zh-CN"/>
        </w:rPr>
        <w:t>）、13400169210（</w:t>
      </w:r>
      <w:r>
        <w:rPr>
          <w:rFonts w:hint="eastAsia" w:ascii="宋体" w:hAnsi="宋体" w:eastAsia="宋体" w:cs="宋体"/>
          <w:lang w:val="en-US" w:eastAsia="zh-CN"/>
        </w:rPr>
        <w:t>谢</w:t>
      </w:r>
      <w:r>
        <w:rPr>
          <w:rFonts w:hint="eastAsia" w:ascii="宋体" w:hAnsi="宋体" w:eastAsia="宋体" w:cs="宋体"/>
          <w:lang w:eastAsia="zh-CN"/>
        </w:rPr>
        <w:t>）、</w:t>
      </w:r>
      <w:r>
        <w:rPr>
          <w:rFonts w:hint="eastAsia" w:ascii="宋体" w:hAnsi="宋体" w:eastAsia="宋体" w:cs="宋体"/>
          <w:color w:val="auto"/>
          <w:highlight w:val="none"/>
        </w:rPr>
        <w:t>13003090993（余）</w:t>
      </w:r>
    </w:p>
    <w:p w14:paraId="42DF546C">
      <w:pPr>
        <w:spacing w:line="360" w:lineRule="auto"/>
        <w:ind w:firstLine="422" w:firstLineChars="200"/>
        <w:rPr>
          <w:color w:val="auto"/>
          <w:highlight w:val="none"/>
        </w:rPr>
      </w:pPr>
      <w:r>
        <w:rPr>
          <w:rFonts w:hint="eastAsia" w:ascii="宋体" w:hAnsi="宋体" w:cs="宋体"/>
          <w:b/>
          <w:bCs/>
          <w:color w:val="auto"/>
          <w:szCs w:val="21"/>
          <w:highlight w:val="none"/>
        </w:rPr>
        <w:t>9.4中粮 E 采供应链采购平台：</w:t>
      </w:r>
    </w:p>
    <w:p w14:paraId="0CB67D6B">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客服联系电话：010-21362564</w:t>
      </w:r>
    </w:p>
    <w:p w14:paraId="4FF61E9A">
      <w:pPr>
        <w:rPr>
          <w:color w:val="auto"/>
          <w:highlight w:val="none"/>
        </w:rPr>
      </w:pPr>
      <w:r>
        <w:rPr>
          <w:rFonts w:hint="eastAsia"/>
          <w:color w:val="auto"/>
          <w:highlight w:val="none"/>
        </w:rPr>
        <w:br w:type="page"/>
      </w:r>
    </w:p>
    <w:p w14:paraId="2D505A98">
      <w:pPr>
        <w:snapToGrid w:val="0"/>
        <w:spacing w:line="360" w:lineRule="auto"/>
        <w:jc w:val="center"/>
        <w:rPr>
          <w:rFonts w:hint="eastAsia" w:ascii="宋体" w:hAnsi="宋体" w:cs="宋体"/>
          <w:b/>
          <w:bCs/>
          <w:snapToGrid w:val="0"/>
          <w:color w:val="auto"/>
          <w:kern w:val="0"/>
          <w:sz w:val="24"/>
          <w:szCs w:val="24"/>
          <w:highlight w:val="none"/>
          <w:lang w:bidi="en-US"/>
        </w:rPr>
      </w:pPr>
      <w:r>
        <w:rPr>
          <w:rFonts w:hint="eastAsia" w:ascii="宋体" w:hAnsi="宋体" w:cs="宋体"/>
          <w:b/>
          <w:bCs/>
          <w:snapToGrid w:val="0"/>
          <w:color w:val="auto"/>
          <w:kern w:val="0"/>
          <w:sz w:val="24"/>
          <w:szCs w:val="24"/>
          <w:highlight w:val="none"/>
          <w:lang w:bidi="en-US"/>
        </w:rPr>
        <w:t>供应商通用资格提交审查资料要求</w:t>
      </w:r>
    </w:p>
    <w:p w14:paraId="7EB04C16">
      <w:pPr>
        <w:spacing w:line="360" w:lineRule="auto"/>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附件1：营业执照</w:t>
      </w:r>
    </w:p>
    <w:p w14:paraId="4C63E426">
      <w:pPr>
        <w:spacing w:line="360" w:lineRule="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提供有效的营业执照扫描件</w:t>
      </w:r>
    </w:p>
    <w:p w14:paraId="2F345EE5">
      <w:pPr>
        <w:spacing w:line="360" w:lineRule="auto"/>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附件2：道路运输经营许可</w:t>
      </w:r>
    </w:p>
    <w:p w14:paraId="07294FE9">
      <w:pPr>
        <w:spacing w:line="360" w:lineRule="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提供有效的道路运输经营许可证扫描件</w:t>
      </w:r>
    </w:p>
    <w:p w14:paraId="56EB5384">
      <w:pPr>
        <w:spacing w:line="360" w:lineRule="auto"/>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附件3：车辆要求</w:t>
      </w:r>
    </w:p>
    <w:p w14:paraId="23A426FD">
      <w:pPr>
        <w:spacing w:line="360" w:lineRule="auto"/>
        <w:rPr>
          <w:rFonts w:hint="eastAsia" w:ascii="宋体" w:hAnsi="宋体" w:cs="宋体"/>
          <w:color w:val="auto"/>
          <w:sz w:val="21"/>
          <w:szCs w:val="21"/>
          <w:highlight w:val="none"/>
          <w:lang w:bidi="ar"/>
        </w:rPr>
      </w:pPr>
      <w:r>
        <w:rPr>
          <w:rFonts w:hint="eastAsia" w:ascii="宋体" w:hAnsi="宋体" w:cs="宋体"/>
          <w:color w:val="auto"/>
          <w:highlight w:val="none"/>
          <w:lang w:bidi="ar"/>
        </w:rPr>
        <w:t>提供服务的车辆须配备车辆 GPS 或北斗等定位系统，车辆排放标准符合合同签订方属地的环保要求</w:t>
      </w:r>
      <w:r>
        <w:rPr>
          <w:rFonts w:hint="eastAsia" w:ascii="宋体" w:hAnsi="宋体" w:cs="宋体"/>
          <w:color w:val="auto"/>
          <w:sz w:val="21"/>
          <w:szCs w:val="21"/>
          <w:highlight w:val="none"/>
          <w:lang w:bidi="ar"/>
        </w:rPr>
        <w:t>（承诺函格式如下）</w:t>
      </w:r>
      <w:r>
        <w:rPr>
          <w:rFonts w:hint="eastAsia" w:ascii="宋体" w:hAnsi="宋体" w:cs="宋体"/>
          <w:color w:val="auto"/>
          <w:highlight w:val="none"/>
          <w:lang w:bidi="ar"/>
        </w:rPr>
        <w:t>。</w:t>
      </w:r>
    </w:p>
    <w:p w14:paraId="251E92A3">
      <w:pPr>
        <w:jc w:val="center"/>
        <w:rPr>
          <w:rFonts w:hint="eastAsia" w:ascii="宋体" w:hAnsi="宋体" w:cs="宋体"/>
          <w:b/>
          <w:bCs/>
          <w:color w:val="auto"/>
          <w:sz w:val="21"/>
          <w:szCs w:val="21"/>
          <w:highlight w:val="none"/>
          <w:lang w:bidi="ar"/>
        </w:rPr>
      </w:pPr>
    </w:p>
    <w:p w14:paraId="0152E537">
      <w:pPr>
        <w:jc w:val="center"/>
        <w:rPr>
          <w:rFonts w:hint="eastAsia" w:ascii="宋体" w:hAnsi="宋体" w:cs="宋体"/>
          <w:color w:val="auto"/>
          <w:kern w:val="0"/>
          <w:sz w:val="21"/>
          <w:szCs w:val="21"/>
          <w:highlight w:val="none"/>
          <w:lang w:bidi="ar"/>
        </w:rPr>
      </w:pPr>
      <w:r>
        <w:rPr>
          <w:rFonts w:hint="eastAsia" w:ascii="宋体" w:hAnsi="宋体" w:cs="宋体"/>
          <w:b/>
          <w:bCs/>
          <w:color w:val="auto"/>
          <w:sz w:val="21"/>
          <w:szCs w:val="21"/>
          <w:highlight w:val="none"/>
          <w:lang w:bidi="ar"/>
        </w:rPr>
        <w:t>承诺函</w:t>
      </w:r>
    </w:p>
    <w:p w14:paraId="011131DF">
      <w:pPr>
        <w:widowControl/>
        <w:spacing w:line="360" w:lineRule="auto"/>
        <w:ind w:firstLine="420" w:firstLineChars="200"/>
        <w:jc w:val="left"/>
        <w:rPr>
          <w:rFonts w:hint="eastAsia" w:ascii="宋体" w:hAnsi="宋体" w:cs="宋体"/>
          <w:color w:val="auto"/>
          <w:kern w:val="0"/>
          <w:sz w:val="21"/>
          <w:szCs w:val="21"/>
          <w:highlight w:val="none"/>
          <w:lang w:bidi="ar"/>
        </w:rPr>
      </w:pPr>
    </w:p>
    <w:p w14:paraId="41007E4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本单位郑重承诺，本单位</w:t>
      </w:r>
      <w:r>
        <w:rPr>
          <w:rFonts w:hint="eastAsia" w:ascii="宋体" w:hAnsi="宋体" w:cs="宋体"/>
          <w:color w:val="auto"/>
          <w:highlight w:val="none"/>
          <w:lang w:bidi="ar"/>
        </w:rPr>
        <w:t>提供服务的车辆须配备车辆 GPS 或北斗等定位系统，车辆排放标准符合合同签订方属地的环保要求。</w:t>
      </w:r>
    </w:p>
    <w:p w14:paraId="141E15B3">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本单位对上述声明的真实性负责，如有虚假，采购人有权取消我单位的响应资格、成交资格，并将依法承担相应责任。</w:t>
      </w:r>
    </w:p>
    <w:p w14:paraId="0C4316F0">
      <w:pPr>
        <w:spacing w:line="360" w:lineRule="auto"/>
        <w:ind w:right="-20" w:firstLine="2730" w:firstLineChars="1300"/>
        <w:jc w:val="right"/>
        <w:rPr>
          <w:rFonts w:hint="eastAsia" w:ascii="宋体" w:hAnsi="宋体" w:cs="宋体"/>
          <w:snapToGrid w:val="0"/>
          <w:color w:val="auto"/>
          <w:sz w:val="21"/>
          <w:szCs w:val="21"/>
          <w:highlight w:val="none"/>
        </w:rPr>
      </w:pPr>
    </w:p>
    <w:p w14:paraId="4D953016">
      <w:pPr>
        <w:spacing w:line="360" w:lineRule="auto"/>
        <w:ind w:right="-20" w:firstLine="2730" w:firstLineChars="1300"/>
        <w:jc w:val="right"/>
        <w:rPr>
          <w:rFonts w:hint="eastAsia" w:ascii="宋体" w:hAnsi="宋体" w:cs="宋体"/>
          <w:snapToGrid w:val="0"/>
          <w:color w:val="auto"/>
          <w:sz w:val="21"/>
          <w:szCs w:val="21"/>
          <w:highlight w:val="none"/>
        </w:rPr>
      </w:pPr>
    </w:p>
    <w:p w14:paraId="40542391">
      <w:pPr>
        <w:spacing w:line="360" w:lineRule="auto"/>
        <w:ind w:right="-20" w:firstLine="2730" w:firstLineChars="1300"/>
        <w:jc w:val="righ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lang w:bidi="ar"/>
        </w:rPr>
        <w:t>供应商：</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w:t>
      </w:r>
      <w:r>
        <w:rPr>
          <w:rFonts w:hint="eastAsia" w:ascii="宋体" w:hAnsi="宋体" w:cs="宋体"/>
          <w:snapToGrid w:val="0"/>
          <w:color w:val="auto"/>
          <w:sz w:val="21"/>
          <w:szCs w:val="21"/>
          <w:highlight w:val="none"/>
          <w:lang w:val="en-US" w:eastAsia="zh-CN" w:bidi="ar"/>
        </w:rPr>
        <w:t>盖</w:t>
      </w:r>
      <w:r>
        <w:rPr>
          <w:rFonts w:hint="eastAsia" w:ascii="宋体" w:hAnsi="宋体" w:cs="宋体"/>
          <w:snapToGrid w:val="0"/>
          <w:color w:val="auto"/>
          <w:sz w:val="21"/>
          <w:szCs w:val="21"/>
          <w:highlight w:val="none"/>
          <w:lang w:bidi="ar"/>
        </w:rPr>
        <w:t>章）</w:t>
      </w:r>
    </w:p>
    <w:p w14:paraId="75F49E8A">
      <w:pPr>
        <w:spacing w:before="34" w:line="360" w:lineRule="auto"/>
        <w:ind w:left="5516" w:right="-20"/>
        <w:jc w:val="right"/>
        <w:rPr>
          <w:rFonts w:hint="eastAsia" w:ascii="宋体" w:hAnsi="宋体" w:cs="宋体"/>
          <w:color w:val="auto"/>
          <w:sz w:val="21"/>
          <w:szCs w:val="21"/>
          <w:highlight w:val="none"/>
        </w:rPr>
      </w:pP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年</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月</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日</w:t>
      </w:r>
    </w:p>
    <w:p w14:paraId="32238C48">
      <w:pPr>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br w:type="page"/>
      </w:r>
    </w:p>
    <w:p w14:paraId="18C97A87">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bidi="ar"/>
        </w:rPr>
        <w:t>附件4：信誉要求（网站查询截图）</w:t>
      </w:r>
    </w:p>
    <w:p w14:paraId="046E54C1">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同时提供以下网站的查询截图，并体现审查要素：</w:t>
      </w:r>
    </w:p>
    <w:p w14:paraId="17B61D1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①在国家企业信用信息公示系统（http://www.gsxt.gov.cn/）中未被列入严重违法失信企业名单；</w:t>
      </w:r>
    </w:p>
    <w:p w14:paraId="72D7FCF1">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（以上查询记录截图均需加盖公章。）</w:t>
      </w:r>
    </w:p>
    <w:p w14:paraId="630FA3E8">
      <w:pPr>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参考示例：</w:t>
      </w:r>
    </w:p>
    <w:p w14:paraId="6A0FECF2">
      <w:pPr>
        <w:rPr>
          <w:rFonts w:hint="eastAsia" w:ascii="宋体" w:hAnsi="宋体" w:cs="宋体"/>
          <w:b/>
          <w:bCs/>
          <w:color w:val="auto"/>
          <w:sz w:val="24"/>
          <w:szCs w:val="24"/>
          <w:highlight w:val="none"/>
          <w:lang w:bidi="ar"/>
        </w:rPr>
      </w:pPr>
      <w:r>
        <w:rPr>
          <w:color w:val="auto"/>
          <w:highlight w:val="none"/>
        </w:rPr>
        <w:drawing>
          <wp:inline distT="0" distB="0" distL="114300" distR="114300">
            <wp:extent cx="5478780" cy="3145155"/>
            <wp:effectExtent l="0" t="0" r="762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478780" cy="3145155"/>
                    </a:xfrm>
                    <a:prstGeom prst="rect">
                      <a:avLst/>
                    </a:prstGeom>
                    <a:noFill/>
                    <a:ln>
                      <a:noFill/>
                    </a:ln>
                  </pic:spPr>
                </pic:pic>
              </a:graphicData>
            </a:graphic>
          </wp:inline>
        </w:drawing>
      </w:r>
      <w:r>
        <w:rPr>
          <w:rFonts w:hint="eastAsia" w:ascii="宋体" w:hAnsi="宋体" w:cs="宋体"/>
          <w:b/>
          <w:bCs/>
          <w:color w:val="auto"/>
          <w:sz w:val="24"/>
          <w:szCs w:val="24"/>
          <w:highlight w:val="none"/>
          <w:lang w:bidi="ar"/>
        </w:rPr>
        <w:br w:type="page"/>
      </w:r>
    </w:p>
    <w:p w14:paraId="0001EED0">
      <w:pPr>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 xml:space="preserve">附件5：相关承诺函 </w:t>
      </w:r>
    </w:p>
    <w:p w14:paraId="65334E71">
      <w:pPr>
        <w:snapToGrid w:val="0"/>
        <w:spacing w:line="360" w:lineRule="auto"/>
        <w:ind w:firstLine="420"/>
        <w:jc w:val="center"/>
        <w:rPr>
          <w:rFonts w:hint="eastAsia" w:ascii="宋体" w:hAnsi="宋体" w:cs="宋体"/>
          <w:b/>
          <w:bCs/>
          <w:color w:val="auto"/>
          <w:kern w:val="0"/>
          <w:sz w:val="21"/>
          <w:szCs w:val="21"/>
          <w:highlight w:val="none"/>
          <w:lang w:bidi="en-US"/>
        </w:rPr>
      </w:pPr>
      <w:r>
        <w:rPr>
          <w:rFonts w:hint="eastAsia" w:ascii="宋体" w:hAnsi="宋体" w:cs="宋体"/>
          <w:b/>
          <w:bCs/>
          <w:snapToGrid w:val="0"/>
          <w:color w:val="auto"/>
          <w:kern w:val="0"/>
          <w:sz w:val="21"/>
          <w:szCs w:val="21"/>
          <w:highlight w:val="none"/>
          <w:lang w:bidi="en-US"/>
        </w:rPr>
        <w:t>承诺函</w:t>
      </w:r>
    </w:p>
    <w:p w14:paraId="7C553DAF">
      <w:pPr>
        <w:snapToGrid w:val="0"/>
        <w:spacing w:line="360" w:lineRule="auto"/>
        <w:ind w:firstLine="420"/>
        <w:rPr>
          <w:rFonts w:hint="eastAsia" w:ascii="宋体" w:hAnsi="宋体" w:cs="宋体"/>
          <w:color w:val="auto"/>
          <w:sz w:val="21"/>
          <w:szCs w:val="21"/>
          <w:highlight w:val="none"/>
          <w:u w:val="single"/>
          <w:lang w:bidi="en-US"/>
        </w:rPr>
      </w:pPr>
      <w:r>
        <w:rPr>
          <w:rFonts w:hint="eastAsia" w:ascii="宋体" w:hAnsi="宋体" w:cs="宋体"/>
          <w:snapToGrid w:val="0"/>
          <w:color w:val="auto"/>
          <w:kern w:val="0"/>
          <w:sz w:val="21"/>
          <w:szCs w:val="21"/>
          <w:highlight w:val="none"/>
          <w:lang w:bidi="en-US"/>
        </w:rPr>
        <w:t>致：</w:t>
      </w:r>
      <w:r>
        <w:rPr>
          <w:rFonts w:hint="eastAsia" w:ascii="宋体" w:hAnsi="宋体" w:cs="宋体"/>
          <w:color w:val="auto"/>
          <w:sz w:val="21"/>
          <w:szCs w:val="21"/>
          <w:highlight w:val="none"/>
          <w:u w:val="none"/>
          <w:lang w:bidi="ar"/>
        </w:rPr>
        <w:t>中粮集团有限公司</w:t>
      </w:r>
      <w:r>
        <w:rPr>
          <w:rFonts w:hint="eastAsia" w:ascii="宋体" w:hAnsi="宋体" w:cs="宋体"/>
          <w:color w:val="auto"/>
          <w:sz w:val="21"/>
          <w:szCs w:val="21"/>
          <w:highlight w:val="none"/>
          <w:u w:val="none"/>
          <w:lang w:bidi="en-US"/>
        </w:rPr>
        <w:t xml:space="preserve"> </w:t>
      </w:r>
    </w:p>
    <w:p w14:paraId="6D2C5B35">
      <w:pPr>
        <w:snapToGrid w:val="0"/>
        <w:spacing w:line="360" w:lineRule="auto"/>
        <w:ind w:firstLine="420"/>
        <w:rPr>
          <w:rFonts w:hint="eastAsia" w:ascii="宋体" w:hAnsi="宋体" w:cs="宋体"/>
          <w:snapToGrid w:val="0"/>
          <w:color w:val="auto"/>
          <w:kern w:val="0"/>
          <w:sz w:val="21"/>
          <w:szCs w:val="21"/>
          <w:highlight w:val="none"/>
          <w:lang w:bidi="en-US"/>
        </w:rPr>
      </w:pPr>
      <w:r>
        <w:rPr>
          <w:rFonts w:hint="eastAsia" w:ascii="宋体" w:hAnsi="宋体" w:cs="宋体"/>
          <w:color w:val="auto"/>
          <w:sz w:val="21"/>
          <w:szCs w:val="21"/>
          <w:highlight w:val="none"/>
          <w:lang w:bidi="en-US"/>
        </w:rPr>
        <w:t xml:space="preserve">    </w:t>
      </w:r>
      <w:r>
        <w:rPr>
          <w:rFonts w:hint="eastAsia" w:ascii="宋体" w:hAnsi="宋体" w:cs="宋体"/>
          <w:color w:val="auto"/>
          <w:sz w:val="21"/>
          <w:szCs w:val="21"/>
          <w:highlight w:val="none"/>
          <w:u w:val="none"/>
          <w:lang w:bidi="en-US"/>
        </w:rPr>
        <w:t>安徽省招标集团股份有限公司</w:t>
      </w:r>
    </w:p>
    <w:p w14:paraId="59B3EB2D">
      <w:pPr>
        <w:adjustRightInd w:val="0"/>
        <w:snapToGrid w:val="0"/>
        <w:spacing w:line="400" w:lineRule="exact"/>
        <w:ind w:firstLine="420" w:firstLineChars="200"/>
        <w:rPr>
          <w:rFonts w:hint="eastAsia" w:ascii="宋体" w:hAnsi="宋体" w:cs="宋体"/>
          <w:snapToGrid w:val="0"/>
          <w:color w:val="auto"/>
          <w:kern w:val="0"/>
          <w:sz w:val="21"/>
          <w:szCs w:val="21"/>
          <w:highlight w:val="none"/>
          <w:lang w:bidi="en-US"/>
        </w:rPr>
      </w:pPr>
      <w:r>
        <w:rPr>
          <w:rFonts w:hint="eastAsia" w:ascii="宋体" w:hAnsi="宋体" w:cs="宋体"/>
          <w:color w:val="auto"/>
          <w:kern w:val="0"/>
          <w:sz w:val="21"/>
          <w:szCs w:val="21"/>
          <w:highlight w:val="none"/>
          <w:lang w:bidi="ar"/>
        </w:rPr>
        <w:t>本单位郑重承诺</w:t>
      </w:r>
      <w:r>
        <w:rPr>
          <w:rFonts w:hint="eastAsia" w:ascii="宋体" w:hAnsi="宋体" w:cs="宋体"/>
          <w:snapToGrid w:val="0"/>
          <w:color w:val="auto"/>
          <w:kern w:val="0"/>
          <w:sz w:val="21"/>
          <w:szCs w:val="21"/>
          <w:highlight w:val="none"/>
          <w:lang w:bidi="en-US"/>
        </w:rPr>
        <w:t>：</w:t>
      </w:r>
    </w:p>
    <w:p w14:paraId="6651FEFA">
      <w:pPr>
        <w:adjustRightInd w:val="0"/>
        <w:snapToGrid w:val="0"/>
        <w:spacing w:line="400" w:lineRule="exact"/>
        <w:ind w:firstLine="420" w:firstLineChars="200"/>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1.本单位信誉状况良好，在国家企业信用信息公示系统中未被列入严重违法失信企业名单。</w:t>
      </w:r>
    </w:p>
    <w:p w14:paraId="72AFB0A8">
      <w:pPr>
        <w:adjustRightInd w:val="0"/>
        <w:snapToGrid w:val="0"/>
        <w:spacing w:line="400" w:lineRule="exact"/>
        <w:ind w:firstLine="420" w:firstLineChars="200"/>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2.未被中粮集团、中粮各专业化公司列入黑名单或惩戒名单（被列入专业化公司黑名单的不得向相应专业化公司提供报价）；不存在单位负责人为同一人，或者存在控股、管理关系的不同单位参加同一标包或者未划分标包的同一采购项目的情况。</w:t>
      </w:r>
    </w:p>
    <w:p w14:paraId="59191630">
      <w:pPr>
        <w:adjustRightInd w:val="0"/>
        <w:snapToGrid w:val="0"/>
        <w:spacing w:line="400" w:lineRule="exact"/>
        <w:ind w:firstLine="420" w:firstLineChars="200"/>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3.本单位财务状况良好，没有被责令停产停业、暂扣或者吊销执照、暂扣或者吊销许可证、吊销资质证书状态；没有进入清算程序，或被宣告破产，或其他丧失履约能力的情形。</w:t>
      </w:r>
    </w:p>
    <w:p w14:paraId="327524B4">
      <w:pPr>
        <w:adjustRightInd w:val="0"/>
        <w:snapToGrid w:val="0"/>
        <w:spacing w:line="400" w:lineRule="exact"/>
        <w:ind w:firstLine="420" w:firstLineChars="200"/>
        <w:rPr>
          <w:rFonts w:hint="eastAsia" w:ascii="宋体" w:hAnsi="宋体" w:cs="宋体"/>
          <w:snapToGrid w:val="0"/>
          <w:color w:val="auto"/>
          <w:kern w:val="0"/>
          <w:sz w:val="21"/>
          <w:szCs w:val="21"/>
          <w:highlight w:val="none"/>
          <w:lang w:bidi="en-US"/>
        </w:rPr>
      </w:pPr>
      <w:r>
        <w:rPr>
          <w:rFonts w:hint="eastAsia" w:ascii="宋体" w:hAnsi="宋体" w:cs="宋体"/>
          <w:snapToGrid w:val="0"/>
          <w:color w:val="auto"/>
          <w:kern w:val="0"/>
          <w:sz w:val="21"/>
          <w:szCs w:val="21"/>
          <w:highlight w:val="none"/>
          <w:lang w:bidi="en-US"/>
        </w:rPr>
        <w:t>4.本单位承诺提供的运输车辆为装载食品及食品原料的专用容器，不存在使用非食品、非食品原料容器的运输工具，不存在与非食品、非食品原料容器的其他运输工具混用、混装的情况。</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参与中国纺织采购包38-40无此要求</w:t>
      </w:r>
      <w:r>
        <w:rPr>
          <w:rFonts w:hint="eastAsia" w:ascii="宋体" w:hAnsi="宋体" w:cs="宋体"/>
          <w:color w:val="auto"/>
          <w:highlight w:val="none"/>
          <w:lang w:eastAsia="zh-CN" w:bidi="ar"/>
        </w:rPr>
        <w:t>）</w:t>
      </w:r>
    </w:p>
    <w:p w14:paraId="530DCB21">
      <w:pPr>
        <w:adjustRightInd w:val="0"/>
        <w:snapToGrid w:val="0"/>
        <w:spacing w:line="400" w:lineRule="exact"/>
        <w:ind w:firstLine="420" w:firstLineChars="200"/>
        <w:rPr>
          <w:rFonts w:hint="eastAsia" w:ascii="宋体" w:hAnsi="宋体" w:cs="宋体"/>
          <w:snapToGrid w:val="0"/>
          <w:color w:val="auto"/>
          <w:kern w:val="0"/>
          <w:sz w:val="21"/>
          <w:szCs w:val="21"/>
          <w:highlight w:val="none"/>
          <w:lang w:bidi="en-US"/>
        </w:rPr>
      </w:pPr>
      <w:r>
        <w:rPr>
          <w:rFonts w:hint="eastAsia" w:ascii="宋体" w:hAnsi="宋体" w:cs="宋体"/>
          <w:snapToGrid w:val="0"/>
          <w:color w:val="auto"/>
          <w:kern w:val="0"/>
          <w:sz w:val="21"/>
          <w:szCs w:val="21"/>
          <w:highlight w:val="none"/>
          <w:lang w:bidi="en-US"/>
        </w:rPr>
        <w:t>5.本单位承诺国家部委等行业主管机关对物流业务工作有新的管理规定或要求的，遵照新规定或新要求。</w:t>
      </w:r>
    </w:p>
    <w:p w14:paraId="0CFF78A2">
      <w:pPr>
        <w:adjustRightInd w:val="0"/>
        <w:snapToGrid w:val="0"/>
        <w:spacing w:line="400" w:lineRule="exact"/>
        <w:ind w:firstLine="420" w:firstLineChars="200"/>
        <w:rPr>
          <w:rFonts w:hint="default" w:ascii="宋体" w:hAnsi="宋体" w:eastAsia="宋体" w:cs="宋体"/>
          <w:snapToGrid w:val="0"/>
          <w:color w:val="auto"/>
          <w:kern w:val="0"/>
          <w:sz w:val="21"/>
          <w:szCs w:val="21"/>
          <w:highlight w:val="none"/>
          <w:lang w:val="en-US" w:eastAsia="zh-CN" w:bidi="en-US"/>
        </w:rPr>
      </w:pPr>
      <w:r>
        <w:rPr>
          <w:rFonts w:hint="eastAsia" w:ascii="宋体" w:hAnsi="宋体" w:cs="宋体"/>
          <w:snapToGrid w:val="0"/>
          <w:color w:val="auto"/>
          <w:kern w:val="0"/>
          <w:sz w:val="21"/>
          <w:szCs w:val="21"/>
          <w:highlight w:val="none"/>
          <w:lang w:val="en-US" w:eastAsia="zh-CN" w:bidi="en-US"/>
        </w:rPr>
        <w:t>6.本单位承诺已知晓《关于中粮集团汽运集采项目供应商违约情况的处理意见》，若履约阶段出现违约情况，将服从相关处理安排。</w:t>
      </w:r>
    </w:p>
    <w:p w14:paraId="5336A49A">
      <w:pPr>
        <w:adjustRightInd w:val="0"/>
        <w:snapToGrid w:val="0"/>
        <w:spacing w:line="400" w:lineRule="exact"/>
        <w:ind w:firstLine="420" w:firstLineChars="200"/>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72558C32">
      <w:pPr>
        <w:pStyle w:val="29"/>
        <w:widowControl w:val="0"/>
        <w:spacing w:before="0" w:beforeAutospacing="0" w:after="0" w:afterAutospacing="0"/>
        <w:ind w:firstLine="420"/>
        <w:jc w:val="both"/>
        <w:rPr>
          <w:rFonts w:hint="eastAsia"/>
          <w:color w:val="auto"/>
          <w:sz w:val="21"/>
          <w:szCs w:val="21"/>
          <w:highlight w:val="none"/>
          <w:lang w:bidi="en-US"/>
        </w:rPr>
      </w:pPr>
    </w:p>
    <w:p w14:paraId="56F05BB7">
      <w:pPr>
        <w:spacing w:line="360" w:lineRule="auto"/>
        <w:ind w:right="24" w:firstLine="420" w:firstLineChars="200"/>
        <w:jc w:val="righ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w:t>
      </w:r>
    </w:p>
    <w:p w14:paraId="5DFB5791">
      <w:pPr>
        <w:spacing w:line="360" w:lineRule="auto"/>
        <w:ind w:right="24" w:firstLine="420" w:firstLineChars="200"/>
        <w:jc w:val="righ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供  应  商：</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u w:val="none"/>
          <w:lang w:bidi="ar"/>
        </w:rPr>
        <w:t>（盖章）</w:t>
      </w:r>
    </w:p>
    <w:p w14:paraId="0E5B3896">
      <w:pPr>
        <w:pStyle w:val="29"/>
        <w:widowControl w:val="0"/>
        <w:spacing w:before="0" w:beforeAutospacing="0" w:after="120" w:afterAutospacing="0" w:line="360" w:lineRule="auto"/>
        <w:ind w:left="420" w:leftChars="200" w:firstLine="420" w:firstLineChars="200"/>
        <w:jc w:val="right"/>
        <w:rPr>
          <w:rFonts w:hint="eastAsia"/>
          <w:snapToGrid w:val="0"/>
          <w:color w:val="auto"/>
          <w:sz w:val="21"/>
          <w:szCs w:val="21"/>
          <w:highlight w:val="none"/>
        </w:rPr>
      </w:pPr>
      <w:r>
        <w:rPr>
          <w:rFonts w:hint="eastAsia"/>
          <w:color w:val="auto"/>
          <w:kern w:val="2"/>
          <w:sz w:val="21"/>
          <w:szCs w:val="21"/>
          <w:highlight w:val="none"/>
          <w:u w:val="single"/>
          <w:lang w:bidi="ar"/>
        </w:rPr>
        <w:t xml:space="preserve">   </w:t>
      </w:r>
      <w:r>
        <w:rPr>
          <w:rFonts w:hint="eastAsia"/>
          <w:color w:val="auto"/>
          <w:sz w:val="21"/>
          <w:szCs w:val="21"/>
          <w:highlight w:val="none"/>
          <w:u w:val="single"/>
          <w:lang w:bidi="ar"/>
        </w:rPr>
        <w:t xml:space="preserve">  </w:t>
      </w:r>
      <w:r>
        <w:rPr>
          <w:rFonts w:hint="eastAsia"/>
          <w:snapToGrid w:val="0"/>
          <w:color w:val="auto"/>
          <w:sz w:val="21"/>
          <w:szCs w:val="21"/>
          <w:highlight w:val="none"/>
          <w:lang w:bidi="ar"/>
        </w:rPr>
        <w:t>年</w:t>
      </w:r>
      <w:r>
        <w:rPr>
          <w:rFonts w:hint="eastAsia"/>
          <w:color w:val="auto"/>
          <w:kern w:val="2"/>
          <w:sz w:val="21"/>
          <w:szCs w:val="21"/>
          <w:highlight w:val="none"/>
          <w:u w:val="single"/>
          <w:lang w:bidi="ar"/>
        </w:rPr>
        <w:t xml:space="preserve">   </w:t>
      </w:r>
      <w:r>
        <w:rPr>
          <w:rFonts w:hint="eastAsia"/>
          <w:color w:val="auto"/>
          <w:sz w:val="21"/>
          <w:szCs w:val="21"/>
          <w:highlight w:val="none"/>
          <w:u w:val="single"/>
          <w:lang w:bidi="ar"/>
        </w:rPr>
        <w:t xml:space="preserve">  </w:t>
      </w:r>
      <w:r>
        <w:rPr>
          <w:rFonts w:hint="eastAsia"/>
          <w:snapToGrid w:val="0"/>
          <w:color w:val="auto"/>
          <w:sz w:val="21"/>
          <w:szCs w:val="21"/>
          <w:highlight w:val="none"/>
          <w:lang w:bidi="ar"/>
        </w:rPr>
        <w:t>月</w:t>
      </w:r>
      <w:r>
        <w:rPr>
          <w:rFonts w:hint="eastAsia"/>
          <w:color w:val="auto"/>
          <w:kern w:val="2"/>
          <w:sz w:val="21"/>
          <w:szCs w:val="21"/>
          <w:highlight w:val="none"/>
          <w:u w:val="single"/>
          <w:lang w:bidi="ar"/>
        </w:rPr>
        <w:t xml:space="preserve">   </w:t>
      </w:r>
      <w:r>
        <w:rPr>
          <w:rFonts w:hint="eastAsia"/>
          <w:color w:val="auto"/>
          <w:sz w:val="21"/>
          <w:szCs w:val="21"/>
          <w:highlight w:val="none"/>
          <w:u w:val="single"/>
          <w:lang w:bidi="ar"/>
        </w:rPr>
        <w:t xml:space="preserve">  </w:t>
      </w:r>
      <w:r>
        <w:rPr>
          <w:rFonts w:hint="eastAsia"/>
          <w:snapToGrid w:val="0"/>
          <w:color w:val="auto"/>
          <w:sz w:val="21"/>
          <w:szCs w:val="21"/>
          <w:highlight w:val="none"/>
          <w:lang w:bidi="ar"/>
        </w:rPr>
        <w:t>日</w:t>
      </w:r>
    </w:p>
    <w:p w14:paraId="5C967CFA">
      <w:pP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br w:type="page"/>
      </w:r>
    </w:p>
    <w:p w14:paraId="315B508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sz w:val="24"/>
          <w:szCs w:val="24"/>
        </w:rPr>
      </w:pPr>
      <w:bookmarkStart w:id="59" w:name="_Toc31744"/>
      <w:r>
        <w:rPr>
          <w:rFonts w:hint="eastAsia" w:ascii="黑体" w:hAnsi="黑体" w:eastAsia="黑体" w:cs="黑体"/>
          <w:b/>
          <w:bCs/>
          <w:sz w:val="24"/>
          <w:szCs w:val="24"/>
        </w:rPr>
        <w:t>关于</w:t>
      </w:r>
      <w:r>
        <w:rPr>
          <w:rFonts w:hint="eastAsia" w:ascii="黑体" w:hAnsi="黑体" w:eastAsia="黑体" w:cs="黑体"/>
          <w:b/>
          <w:bCs/>
          <w:sz w:val="24"/>
          <w:szCs w:val="24"/>
          <w:lang w:val="en-US" w:eastAsia="zh-CN"/>
        </w:rPr>
        <w:t>中粮</w:t>
      </w:r>
      <w:r>
        <w:rPr>
          <w:rFonts w:hint="eastAsia" w:ascii="黑体" w:hAnsi="黑体" w:eastAsia="黑体" w:cs="黑体"/>
          <w:b/>
          <w:bCs/>
          <w:sz w:val="24"/>
          <w:szCs w:val="24"/>
        </w:rPr>
        <w:t>集团汽运集采项目供应商违约情况的处理意见</w:t>
      </w:r>
    </w:p>
    <w:p w14:paraId="479E5619">
      <w:pPr>
        <w:keepNext w:val="0"/>
        <w:keepLines w:val="0"/>
        <w:pageBreakBefore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rPr>
      </w:pPr>
    </w:p>
    <w:p w14:paraId="748BE040">
      <w:pPr>
        <w:keepNext w:val="0"/>
        <w:keepLines w:val="0"/>
        <w:pageBreakBefore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为进一步加强物流供应商管理，规范解决汽运供应商集采过程中出现的问题，现明确以下处理要求，请各相关专业化公司遵照执行。</w:t>
      </w:r>
    </w:p>
    <w:p w14:paraId="1859C31D">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rPr>
        <w:t>中选供应商拒不签约的，扣除投标保证金5万元，列入中粮E</w:t>
      </w:r>
      <w:r>
        <w:rPr>
          <w:rFonts w:hint="eastAsia" w:ascii="宋体" w:hAnsi="宋体" w:cs="宋体"/>
          <w:sz w:val="21"/>
          <w:szCs w:val="21"/>
          <w:lang w:val="en-US" w:eastAsia="zh-CN"/>
        </w:rPr>
        <w:t>采</w:t>
      </w:r>
      <w:r>
        <w:rPr>
          <w:rFonts w:hint="eastAsia" w:ascii="宋体" w:hAnsi="宋体" w:eastAsia="宋体" w:cs="宋体"/>
          <w:sz w:val="21"/>
          <w:szCs w:val="21"/>
        </w:rPr>
        <w:t>失信客商名单，向集团所有专业化公司公示，自公示之日起2年内取消对中粮集团汽运集采项目的投标资格。</w:t>
      </w:r>
    </w:p>
    <w:p w14:paraId="34AF40C7">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二、</w:t>
      </w:r>
      <w:r>
        <w:rPr>
          <w:rFonts w:hint="eastAsia" w:ascii="宋体" w:hAnsi="宋体" w:eastAsia="宋体" w:cs="宋体"/>
          <w:sz w:val="21"/>
          <w:szCs w:val="21"/>
        </w:rPr>
        <w:t>中选供应商签约后拒绝执行或部分执行的，扣除履约保证金（按照各专业化公司收取标准），列入中粮E</w:t>
      </w:r>
      <w:r>
        <w:rPr>
          <w:rFonts w:hint="eastAsia" w:ascii="宋体" w:hAnsi="宋体" w:cs="宋体"/>
          <w:sz w:val="21"/>
          <w:szCs w:val="21"/>
          <w:lang w:val="en-US" w:eastAsia="zh-CN"/>
        </w:rPr>
        <w:t>采</w:t>
      </w:r>
      <w:r>
        <w:rPr>
          <w:rFonts w:hint="eastAsia" w:ascii="宋体" w:hAnsi="宋体" w:eastAsia="宋体" w:cs="宋体"/>
          <w:sz w:val="21"/>
          <w:szCs w:val="21"/>
        </w:rPr>
        <w:t>失信客商名单，向集团所有专业化公司公示，自公示之日起2年内取消对中粮集团汽运集采项目的投标资格。</w:t>
      </w:r>
    </w:p>
    <w:p w14:paraId="3764AEA9">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三、</w:t>
      </w:r>
      <w:r>
        <w:rPr>
          <w:rFonts w:hint="eastAsia" w:ascii="宋体" w:hAnsi="宋体" w:eastAsia="宋体" w:cs="宋体"/>
          <w:sz w:val="21"/>
          <w:szCs w:val="21"/>
        </w:rPr>
        <w:t>供应商中选多个标包，其中部分不签约或签约后未执行及部分执行的，取消所有标包合作，并按照第一、二条款内容处理。</w:t>
      </w:r>
    </w:p>
    <w:p w14:paraId="03202AB1">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四、</w:t>
      </w:r>
      <w:r>
        <w:rPr>
          <w:rFonts w:hint="eastAsia" w:ascii="宋体" w:hAnsi="宋体" w:eastAsia="宋体" w:cs="宋体"/>
          <w:sz w:val="21"/>
          <w:szCs w:val="21"/>
        </w:rPr>
        <w:t>存在第一、第二条款违约情形的供应商，如存在本次汽运集采之外的在执行合同，合同履行完毕后起算禁止投标期限。</w:t>
      </w:r>
    </w:p>
    <w:p w14:paraId="69F4453F">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五、供应商出现不签约、不执行或部分执行等行为时，要与其进行充分沟通，督促其继续履行合同，沟通无效后再进行相应处理。对尚未造成违约事实的供应商，可正式书面澄清一次，请其期限内书面确认，超期无确认的视为违约；对已造成违约事实并按规定列入失信名单的供应商，正式通知该供应商。</w:t>
      </w:r>
    </w:p>
    <w:p w14:paraId="39AEA77C">
      <w:pPr>
        <w:keepNext w:val="0"/>
        <w:keepLines w:val="0"/>
        <w:pageBreakBefore w:val="0"/>
        <w:numPr>
          <w:ilvl w:val="255"/>
          <w:numId w:val="0"/>
        </w:numPr>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六、以上条款只针对实际违约的供应商法人主体，与其关联的其他企业无关。</w:t>
      </w:r>
    </w:p>
    <w:p w14:paraId="3F10128C">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宋体" w:hAnsi="宋体" w:eastAsia="宋体" w:cs="宋体"/>
          <w:color w:val="000000"/>
          <w:sz w:val="21"/>
          <w:szCs w:val="21"/>
        </w:rPr>
      </w:pPr>
    </w:p>
    <w:p w14:paraId="5CE31C1D">
      <w:pPr>
        <w:keepNext w:val="0"/>
        <w:keepLines w:val="0"/>
        <w:pageBreakBefore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rPr>
      </w:pPr>
    </w:p>
    <w:p w14:paraId="43806DE2">
      <w:pPr>
        <w:keepNext w:val="0"/>
        <w:keepLines w:val="0"/>
        <w:pageBreakBefore w:val="0"/>
        <w:kinsoku/>
        <w:wordWrap/>
        <w:overflowPunct/>
        <w:topLinePunct w:val="0"/>
        <w:autoSpaceDE/>
        <w:autoSpaceDN/>
        <w:bidi w:val="0"/>
        <w:adjustRightInd w:val="0"/>
        <w:snapToGrid w:val="0"/>
        <w:spacing w:line="40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                                 中粮集团国内物流业务工作组</w:t>
      </w:r>
    </w:p>
    <w:p w14:paraId="31044EC5">
      <w:pPr>
        <w:keepNext w:val="0"/>
        <w:keepLines w:val="0"/>
        <w:pageBreakBefore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2024年10月21日</w:t>
      </w:r>
    </w:p>
    <w:p w14:paraId="2B8CC16D">
      <w:pPr>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br w:type="page"/>
      </w:r>
    </w:p>
    <w:p w14:paraId="14455C4A">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bidi="ar"/>
        </w:rPr>
        <w:t>附件6： 谈判文件费支付凭证截图</w:t>
      </w:r>
      <w:bookmarkEnd w:id="59"/>
    </w:p>
    <w:p w14:paraId="43F231B7">
      <w:pPr>
        <w:rPr>
          <w:rFonts w:hint="eastAsia" w:ascii="宋体" w:hAnsi="宋体" w:cs="宋体"/>
          <w:color w:val="auto"/>
          <w:sz w:val="21"/>
          <w:szCs w:val="21"/>
          <w:highlight w:val="none"/>
        </w:rPr>
      </w:pPr>
    </w:p>
    <w:p w14:paraId="6B175E4C">
      <w:pPr>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bidi="ar"/>
        </w:rPr>
        <w:t>收费二维码如下图：</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本项目响应文件递交截止时间以谈判采购公告5.1约定时间为准</w:t>
      </w:r>
      <w:r>
        <w:rPr>
          <w:rFonts w:hint="eastAsia" w:ascii="宋体" w:hAnsi="宋体" w:cs="宋体"/>
          <w:color w:val="auto"/>
          <w:sz w:val="21"/>
          <w:szCs w:val="21"/>
          <w:highlight w:val="none"/>
          <w:lang w:eastAsia="zh-CN" w:bidi="ar"/>
        </w:rPr>
        <w:t>）</w:t>
      </w:r>
    </w:p>
    <w:p w14:paraId="76303DB5">
      <w:pPr>
        <w:jc w:val="center"/>
        <w:rPr>
          <w:rFonts w:hint="eastAsia" w:ascii="宋体" w:hAnsi="宋体" w:cs="宋体"/>
          <w:color w:val="auto"/>
          <w:sz w:val="21"/>
          <w:szCs w:val="21"/>
          <w:highlight w:val="none"/>
          <w:lang w:bidi="ar"/>
        </w:rPr>
      </w:pPr>
      <w:r>
        <w:drawing>
          <wp:inline distT="0" distB="0" distL="114300" distR="114300">
            <wp:extent cx="4457700" cy="33782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4457700" cy="3378200"/>
                    </a:xfrm>
                    <a:prstGeom prst="rect">
                      <a:avLst/>
                    </a:prstGeom>
                    <a:noFill/>
                    <a:ln>
                      <a:noFill/>
                    </a:ln>
                  </pic:spPr>
                </pic:pic>
              </a:graphicData>
            </a:graphic>
          </wp:inline>
        </w:drawing>
      </w:r>
    </w:p>
    <w:p w14:paraId="3D6A011D">
      <w:pP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br w:type="page"/>
      </w:r>
    </w:p>
    <w:p w14:paraId="4AA9FFC0">
      <w:pPr>
        <w:snapToGrid w:val="0"/>
        <w:spacing w:line="360" w:lineRule="auto"/>
        <w:jc w:val="center"/>
        <w:rPr>
          <w:rFonts w:hint="eastAsia" w:ascii="宋体" w:hAnsi="宋体" w:cs="宋体"/>
          <w:b/>
          <w:bCs/>
          <w:snapToGrid w:val="0"/>
          <w:color w:val="auto"/>
          <w:kern w:val="0"/>
          <w:sz w:val="24"/>
          <w:szCs w:val="24"/>
          <w:highlight w:val="none"/>
          <w:lang w:bidi="en-US"/>
        </w:rPr>
      </w:pPr>
      <w:r>
        <w:rPr>
          <w:rFonts w:hint="eastAsia" w:ascii="宋体" w:hAnsi="宋体" w:cs="宋体"/>
          <w:b/>
          <w:bCs/>
          <w:snapToGrid w:val="0"/>
          <w:color w:val="auto"/>
          <w:kern w:val="0"/>
          <w:sz w:val="24"/>
          <w:szCs w:val="24"/>
          <w:highlight w:val="none"/>
          <w:lang w:bidi="en-US"/>
        </w:rPr>
        <w:t>供应商专有资格提交审查资料要求</w:t>
      </w:r>
    </w:p>
    <w:p w14:paraId="26EAA249">
      <w:pPr>
        <w:snapToGrid w:val="0"/>
        <w:spacing w:line="360" w:lineRule="auto"/>
        <w:jc w:val="center"/>
        <w:rPr>
          <w:rFonts w:hint="eastAsia" w:ascii="宋体" w:hAnsi="宋体" w:cs="宋体"/>
          <w:b/>
          <w:bCs/>
          <w:snapToGrid w:val="0"/>
          <w:color w:val="auto"/>
          <w:kern w:val="0"/>
          <w:sz w:val="24"/>
          <w:szCs w:val="24"/>
          <w:highlight w:val="none"/>
          <w:lang w:bidi="en-US"/>
        </w:rPr>
      </w:pPr>
      <w:r>
        <w:rPr>
          <w:rFonts w:hint="eastAsia" w:ascii="宋体" w:hAnsi="宋体" w:cs="宋体"/>
          <w:b/>
          <w:bCs/>
          <w:snapToGrid w:val="0"/>
          <w:color w:val="auto"/>
          <w:kern w:val="0"/>
          <w:sz w:val="22"/>
          <w:highlight w:val="none"/>
          <w:lang w:bidi="en-US"/>
        </w:rPr>
        <w:t>（在提交上述通用资格要求资料基础上另附以下资料）</w:t>
      </w:r>
    </w:p>
    <w:bookmarkEnd w:id="12"/>
    <w:p w14:paraId="0C9FA95E">
      <w:pPr>
        <w:snapToGrid w:val="0"/>
        <w:spacing w:line="360" w:lineRule="auto"/>
        <w:rPr>
          <w:rFonts w:hint="eastAsia" w:ascii="宋体" w:hAnsi="宋体" w:cs="宋体"/>
          <w:b/>
          <w:bCs/>
          <w:snapToGrid w:val="0"/>
          <w:kern w:val="0"/>
          <w:sz w:val="22"/>
          <w:lang w:bidi="en-US"/>
        </w:rPr>
      </w:pPr>
      <w:r>
        <w:rPr>
          <w:rFonts w:hint="eastAsia" w:ascii="宋体" w:hAnsi="宋体" w:cs="宋体"/>
          <w:b/>
          <w:bCs/>
          <w:snapToGrid w:val="0"/>
          <w:kern w:val="0"/>
          <w:sz w:val="22"/>
          <w:lang w:bidi="en-US"/>
        </w:rPr>
        <w:t>1.参加包</w:t>
      </w:r>
      <w:r>
        <w:rPr>
          <w:rFonts w:hint="eastAsia" w:ascii="宋体" w:hAnsi="宋体" w:cs="宋体"/>
          <w:b/>
          <w:bCs/>
          <w:snapToGrid w:val="0"/>
          <w:kern w:val="0"/>
          <w:sz w:val="22"/>
          <w:lang w:val="en-US" w:eastAsia="zh-CN" w:bidi="en-US"/>
        </w:rPr>
        <w:t>01</w:t>
      </w:r>
      <w:r>
        <w:rPr>
          <w:rFonts w:hint="eastAsia" w:ascii="宋体" w:hAnsi="宋体" w:cs="宋体"/>
          <w:b/>
          <w:bCs/>
          <w:snapToGrid w:val="0"/>
          <w:kern w:val="0"/>
          <w:sz w:val="22"/>
          <w:lang w:bidi="en-US"/>
        </w:rPr>
        <w:t>（中粮</w:t>
      </w:r>
      <w:r>
        <w:rPr>
          <w:rFonts w:hint="eastAsia" w:ascii="宋体" w:hAnsi="宋体" w:cs="宋体"/>
          <w:b/>
          <w:bCs/>
          <w:snapToGrid w:val="0"/>
          <w:kern w:val="0"/>
          <w:sz w:val="22"/>
          <w:lang w:val="en-US" w:eastAsia="zh-CN" w:bidi="en-US"/>
        </w:rPr>
        <w:t>家佳康</w:t>
      </w:r>
      <w:r>
        <w:rPr>
          <w:rFonts w:hint="eastAsia" w:ascii="宋体" w:hAnsi="宋体" w:cs="宋体"/>
          <w:b/>
          <w:bCs/>
          <w:snapToGrid w:val="0"/>
          <w:kern w:val="0"/>
          <w:sz w:val="22"/>
          <w:lang w:bidi="en-US"/>
        </w:rPr>
        <w:t>包件）供应商需另附以下资料：</w:t>
      </w:r>
    </w:p>
    <w:p w14:paraId="61B9E985">
      <w:pPr>
        <w:snapToGrid w:val="0"/>
        <w:spacing w:line="360" w:lineRule="auto"/>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7</w:t>
      </w:r>
      <w:r>
        <w:rPr>
          <w:rFonts w:hint="eastAsia" w:ascii="宋体" w:hAnsi="宋体" w:cs="宋体"/>
          <w:b/>
          <w:bCs/>
          <w:sz w:val="21"/>
          <w:szCs w:val="21"/>
        </w:rPr>
        <w:t>：</w:t>
      </w:r>
      <w:r>
        <w:rPr>
          <w:rFonts w:hint="eastAsia" w:ascii="宋体" w:hAnsi="宋体" w:cs="宋体"/>
          <w:sz w:val="21"/>
          <w:szCs w:val="21"/>
        </w:rPr>
        <w:t>参与谈判供应商具有自有车辆与协议车辆的总数不低于10辆。</w:t>
      </w:r>
    </w:p>
    <w:p w14:paraId="3311DC38">
      <w:pPr>
        <w:pStyle w:val="10"/>
        <w:rPr>
          <w:rFonts w:hint="eastAsia" w:ascii="宋体" w:hAnsi="宋体" w:cs="宋体"/>
          <w:sz w:val="21"/>
          <w:szCs w:val="21"/>
        </w:rPr>
      </w:pPr>
      <w:r>
        <w:rPr>
          <w:rFonts w:hint="eastAsia" w:ascii="宋体" w:hAnsi="宋体" w:cs="宋体"/>
          <w:sz w:val="21"/>
          <w:szCs w:val="21"/>
        </w:rPr>
        <w:t>证明材料要求：</w:t>
      </w:r>
    </w:p>
    <w:p w14:paraId="61C3A0AA">
      <w:pPr>
        <w:pStyle w:val="10"/>
        <w:rPr>
          <w:rFonts w:hint="eastAsia" w:ascii="宋体" w:hAnsi="宋体" w:cs="宋体"/>
          <w:sz w:val="21"/>
          <w:szCs w:val="21"/>
        </w:rPr>
      </w:pPr>
      <w:r>
        <w:rPr>
          <w:rFonts w:hint="eastAsia" w:ascii="宋体" w:hAnsi="宋体" w:cs="宋体"/>
          <w:sz w:val="21"/>
          <w:szCs w:val="21"/>
        </w:rPr>
        <w:t>1.若为本企业名下，需提供车辆行驶证复印件，并能体现所有人为本企业；</w:t>
      </w:r>
    </w:p>
    <w:p w14:paraId="251C7798">
      <w:pPr>
        <w:pStyle w:val="10"/>
        <w:rPr>
          <w:rFonts w:hint="eastAsia" w:ascii="宋体" w:hAnsi="宋体" w:cs="宋体"/>
          <w:sz w:val="21"/>
          <w:szCs w:val="21"/>
        </w:rPr>
      </w:pPr>
      <w:r>
        <w:rPr>
          <w:rFonts w:hint="eastAsia" w:ascii="宋体" w:hAnsi="宋体" w:cs="宋体"/>
          <w:sz w:val="21"/>
          <w:szCs w:val="21"/>
        </w:rPr>
        <w:t>2.若为租赁车辆，提供租赁协议及结算发票或银行付款记录且租赁期在有效期限内；</w:t>
      </w:r>
    </w:p>
    <w:p w14:paraId="38EF677E">
      <w:pPr>
        <w:pStyle w:val="10"/>
        <w:rPr>
          <w:rFonts w:hint="eastAsia" w:ascii="宋体" w:hAnsi="宋体" w:cs="宋体"/>
          <w:sz w:val="21"/>
          <w:szCs w:val="21"/>
        </w:rPr>
      </w:pPr>
      <w:r>
        <w:rPr>
          <w:rFonts w:hint="eastAsia" w:ascii="宋体" w:hAnsi="宋体" w:cs="宋体"/>
          <w:sz w:val="21"/>
          <w:szCs w:val="21"/>
        </w:rPr>
        <w:t>3.若为企业员工名下，需提供所有人为该企业员工的行驶证复印件，且需提供本企业为该员工在响应截止日前连续六个月（2024年以来任意连续6个月）的社保缴纳证明；</w:t>
      </w:r>
    </w:p>
    <w:p w14:paraId="2E1D821E">
      <w:pPr>
        <w:pStyle w:val="10"/>
        <w:rPr>
          <w:rFonts w:hint="eastAsia" w:ascii="宋体" w:hAnsi="宋体" w:cs="宋体"/>
          <w:sz w:val="21"/>
          <w:szCs w:val="21"/>
        </w:rPr>
      </w:pPr>
      <w:r>
        <w:rPr>
          <w:rFonts w:hint="eastAsia" w:ascii="宋体" w:hAnsi="宋体" w:cs="宋体"/>
          <w:sz w:val="21"/>
          <w:szCs w:val="21"/>
        </w:rPr>
        <w:t>4.若为法定代表人或其配偶名下的，需提供夫妻有效关系证明且提供所有人为法定代表人或其配偶的行驶证复印件；</w:t>
      </w:r>
    </w:p>
    <w:p w14:paraId="0F03A932">
      <w:pPr>
        <w:pStyle w:val="10"/>
        <w:rPr>
          <w:rFonts w:hint="eastAsia" w:ascii="宋体" w:hAnsi="宋体" w:cs="宋体"/>
          <w:sz w:val="21"/>
          <w:szCs w:val="21"/>
        </w:rPr>
      </w:pPr>
      <w:r>
        <w:rPr>
          <w:rFonts w:hint="eastAsia" w:ascii="宋体" w:hAnsi="宋体" w:cs="宋体"/>
          <w:sz w:val="21"/>
          <w:szCs w:val="21"/>
        </w:rPr>
        <w:t>5.若为协议车辆，需提供合作协议且协议上应有盖章的车辆清单；</w:t>
      </w:r>
    </w:p>
    <w:p w14:paraId="60B73D76">
      <w:pPr>
        <w:pStyle w:val="10"/>
        <w:rPr>
          <w:rFonts w:hint="default"/>
          <w:lang w:val="en-US" w:eastAsia="zh-CN"/>
        </w:rPr>
      </w:pPr>
      <w:r>
        <w:rPr>
          <w:rFonts w:hint="eastAsia" w:ascii="宋体" w:hAnsi="宋体" w:cs="宋体"/>
          <w:sz w:val="21"/>
          <w:szCs w:val="21"/>
        </w:rPr>
        <w:t>车辆行驶证需具有2024年1月1日以来的年检合格记录。</w:t>
      </w:r>
      <w:r>
        <w:rPr>
          <w:rFonts w:ascii="宋体" w:hAnsi="宋体" w:cs="宋体"/>
          <w:sz w:val="22"/>
        </w:rPr>
        <w:br w:type="textWrapping"/>
      </w:r>
    </w:p>
    <w:p w14:paraId="71573A27">
      <w:pP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br w:type="page"/>
      </w:r>
    </w:p>
    <w:p w14:paraId="308DFD82">
      <w:pPr>
        <w:snapToGrid w:val="0"/>
        <w:spacing w:line="360" w:lineRule="auto"/>
        <w:rPr>
          <w:rFonts w:hint="eastAsia" w:ascii="宋体" w:hAnsi="宋体" w:cs="宋体"/>
          <w:b/>
          <w:bCs/>
          <w:snapToGrid w:val="0"/>
          <w:kern w:val="0"/>
          <w:sz w:val="22"/>
          <w:lang w:bidi="en-US"/>
        </w:rPr>
      </w:pPr>
      <w:r>
        <w:rPr>
          <w:rFonts w:hint="eastAsia" w:ascii="宋体" w:hAnsi="宋体" w:cs="宋体"/>
          <w:b/>
          <w:bCs/>
          <w:snapToGrid w:val="0"/>
          <w:kern w:val="0"/>
          <w:sz w:val="22"/>
          <w:lang w:val="en-US" w:eastAsia="zh-CN" w:bidi="en-US"/>
        </w:rPr>
        <w:t>2</w:t>
      </w: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02</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20、包102</w:t>
      </w:r>
      <w:r>
        <w:rPr>
          <w:rFonts w:hint="eastAsia" w:ascii="宋体" w:hAnsi="宋体" w:cs="宋体"/>
          <w:b/>
          <w:bCs/>
          <w:snapToGrid w:val="0"/>
          <w:kern w:val="0"/>
          <w:sz w:val="22"/>
          <w:lang w:bidi="en-US"/>
        </w:rPr>
        <w:t>（中粮</w:t>
      </w:r>
      <w:r>
        <w:rPr>
          <w:rFonts w:hint="eastAsia" w:ascii="宋体" w:hAnsi="宋体" w:cs="宋体"/>
          <w:b/>
          <w:bCs/>
          <w:snapToGrid w:val="0"/>
          <w:kern w:val="0"/>
          <w:sz w:val="22"/>
          <w:lang w:val="en-US" w:eastAsia="zh-CN" w:bidi="en-US"/>
        </w:rPr>
        <w:t>可口可乐</w:t>
      </w:r>
      <w:r>
        <w:rPr>
          <w:rFonts w:hint="eastAsia" w:ascii="宋体" w:hAnsi="宋体" w:cs="宋体"/>
          <w:b/>
          <w:bCs/>
          <w:snapToGrid w:val="0"/>
          <w:kern w:val="0"/>
          <w:sz w:val="22"/>
          <w:lang w:bidi="en-US"/>
        </w:rPr>
        <w:t>包件）供应商需另附以下资料：</w:t>
      </w:r>
    </w:p>
    <w:p w14:paraId="3A979FD6">
      <w:pPr>
        <w:pStyle w:val="10"/>
        <w:rPr>
          <w:rFonts w:hint="eastAsia" w:ascii="宋体" w:hAnsi="宋体" w:cs="宋体"/>
          <w:b w:val="0"/>
          <w:bCs w:val="0"/>
          <w:i w:val="0"/>
          <w:iCs w:val="0"/>
          <w:color w:val="auto"/>
          <w:sz w:val="21"/>
          <w:szCs w:val="21"/>
          <w:highlight w:val="none"/>
          <w:vertAlign w:val="baseline"/>
          <w:lang w:val="en-US" w:eastAsia="zh-CN"/>
        </w:rPr>
      </w:pPr>
      <w:r>
        <w:rPr>
          <w:rFonts w:hint="eastAsia" w:ascii="宋体" w:hAnsi="宋体" w:cs="宋体"/>
          <w:b/>
          <w:bCs/>
          <w:sz w:val="21"/>
          <w:szCs w:val="21"/>
        </w:rPr>
        <w:t>附件7：</w:t>
      </w:r>
      <w:r>
        <w:rPr>
          <w:rFonts w:hint="eastAsia" w:ascii="宋体" w:hAnsi="宋体" w:cs="宋体"/>
          <w:sz w:val="21"/>
          <w:szCs w:val="21"/>
        </w:rPr>
        <w:t>参与谈判供应商，</w:t>
      </w:r>
      <w:r>
        <w:rPr>
          <w:rFonts w:hint="eastAsia" w:ascii="宋体" w:hAnsi="宋体" w:cs="宋体"/>
          <w:b w:val="0"/>
          <w:bCs w:val="0"/>
          <w:i w:val="0"/>
          <w:iCs w:val="0"/>
          <w:color w:val="auto"/>
          <w:sz w:val="21"/>
          <w:szCs w:val="21"/>
          <w:highlight w:val="none"/>
          <w:vertAlign w:val="baseline"/>
          <w:lang w:val="en-US" w:eastAsia="zh-CN"/>
        </w:rPr>
        <w:t>自2022年1月1日以来</w:t>
      </w:r>
      <w:r>
        <w:rPr>
          <w:rFonts w:hint="eastAsia" w:ascii="宋体" w:hAnsi="宋体" w:eastAsia="宋体" w:cs="宋体"/>
          <w:b w:val="0"/>
          <w:bCs w:val="0"/>
          <w:i w:val="0"/>
          <w:iCs w:val="0"/>
          <w:color w:val="auto"/>
          <w:sz w:val="21"/>
          <w:szCs w:val="21"/>
          <w:highlight w:val="none"/>
          <w:vertAlign w:val="baseline"/>
          <w:lang w:val="en-US" w:eastAsia="zh-CN"/>
        </w:rPr>
        <w:t>应具有与瓶装饮料快消品企业的产成品运输服务</w:t>
      </w:r>
      <w:r>
        <w:rPr>
          <w:rFonts w:hint="eastAsia" w:ascii="宋体" w:hAnsi="宋体" w:cs="宋体"/>
          <w:b w:val="0"/>
          <w:bCs w:val="0"/>
          <w:i w:val="0"/>
          <w:iCs w:val="0"/>
          <w:color w:val="auto"/>
          <w:sz w:val="21"/>
          <w:szCs w:val="21"/>
          <w:highlight w:val="none"/>
          <w:vertAlign w:val="baseline"/>
          <w:lang w:val="en-US" w:eastAsia="zh-CN"/>
        </w:rPr>
        <w:t>业绩，且单个合同服务期限不低于9个月。</w:t>
      </w:r>
    </w:p>
    <w:p w14:paraId="4563F12E">
      <w:pPr>
        <w:pStyle w:val="10"/>
        <w:rPr>
          <w:rFonts w:hint="eastAsia" w:ascii="宋体" w:hAnsi="宋体" w:cs="宋体"/>
          <w:sz w:val="21"/>
          <w:szCs w:val="21"/>
        </w:rPr>
      </w:pPr>
      <w:r>
        <w:rPr>
          <w:rFonts w:hint="eastAsia" w:ascii="宋体" w:hAnsi="宋体" w:cs="宋体"/>
          <w:sz w:val="21"/>
          <w:szCs w:val="21"/>
        </w:rPr>
        <w:t>证明材料要求：提供合同复印件，需体现合同执行日期、合同标的等，否则提供业主盖章的证明材料，业绩时间以合同签订时间为准；</w:t>
      </w:r>
    </w:p>
    <w:p w14:paraId="1F908B34">
      <w:pPr>
        <w:pStyle w:val="10"/>
        <w:rPr>
          <w:rFonts w:hint="eastAsia" w:ascii="宋体" w:hAnsi="宋体" w:eastAsia="宋体" w:cs="宋体"/>
          <w:b w:val="0"/>
          <w:bCs w:val="0"/>
          <w:i w:val="0"/>
          <w:iCs w:val="0"/>
          <w:color w:val="auto"/>
          <w:sz w:val="21"/>
          <w:szCs w:val="21"/>
          <w:highlight w:val="none"/>
          <w:vertAlign w:val="baseline"/>
          <w:lang w:val="en-US" w:eastAsia="zh-CN"/>
        </w:rPr>
      </w:pPr>
      <w:r>
        <w:rPr>
          <w:rFonts w:hint="eastAsia" w:ascii="宋体" w:hAnsi="宋体" w:cs="宋体"/>
          <w:b/>
          <w:bCs/>
          <w:sz w:val="21"/>
          <w:szCs w:val="21"/>
          <w:lang w:val="en-US" w:eastAsia="zh-CN"/>
        </w:rPr>
        <w:t>附件8：</w:t>
      </w:r>
      <w:r>
        <w:rPr>
          <w:rFonts w:hint="eastAsia" w:ascii="宋体" w:hAnsi="宋体" w:eastAsia="宋体" w:cs="宋体"/>
          <w:b w:val="0"/>
          <w:bCs w:val="0"/>
          <w:i w:val="0"/>
          <w:iCs w:val="0"/>
          <w:color w:val="auto"/>
          <w:sz w:val="21"/>
          <w:szCs w:val="21"/>
          <w:highlight w:val="none"/>
          <w:vertAlign w:val="baseline"/>
          <w:lang w:val="en-US" w:eastAsia="zh-CN"/>
        </w:rPr>
        <w:t>参与</w:t>
      </w:r>
      <w:r>
        <w:rPr>
          <w:rFonts w:hint="eastAsia" w:ascii="宋体" w:hAnsi="宋体" w:cs="宋体"/>
          <w:b w:val="0"/>
          <w:bCs w:val="0"/>
          <w:i w:val="0"/>
          <w:iCs w:val="0"/>
          <w:color w:val="auto"/>
          <w:sz w:val="21"/>
          <w:szCs w:val="21"/>
          <w:highlight w:val="none"/>
          <w:vertAlign w:val="baseline"/>
          <w:lang w:val="en-US" w:eastAsia="zh-CN"/>
        </w:rPr>
        <w:t>谈判供应商</w:t>
      </w:r>
      <w:r>
        <w:rPr>
          <w:rFonts w:hint="eastAsia" w:ascii="宋体" w:hAnsi="宋体" w:eastAsia="宋体" w:cs="宋体"/>
          <w:b w:val="0"/>
          <w:bCs w:val="0"/>
          <w:i w:val="0"/>
          <w:iCs w:val="0"/>
          <w:color w:val="auto"/>
          <w:sz w:val="21"/>
          <w:szCs w:val="21"/>
          <w:highlight w:val="none"/>
          <w:vertAlign w:val="baseline"/>
          <w:lang w:val="en-US" w:eastAsia="zh-CN"/>
        </w:rPr>
        <w:t>应具有运输业务的交强险、第三者责任险、车上货物险（保额不得低于200万元）、物流责任险、人员险等。</w:t>
      </w:r>
    </w:p>
    <w:p w14:paraId="604DD1A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2"/>
          <w:lang w:val="en-US" w:eastAsia="zh-CN"/>
        </w:rPr>
      </w:pPr>
      <w:r>
        <w:rPr>
          <w:rFonts w:hint="eastAsia"/>
          <w:lang w:val="en-US" w:eastAsia="zh-CN"/>
        </w:rPr>
        <w:t>证明材料要求：</w:t>
      </w:r>
      <w:r>
        <w:rPr>
          <w:rFonts w:hint="eastAsia" w:ascii="宋体" w:hAnsi="宋体" w:eastAsia="宋体" w:cs="宋体"/>
          <w:b w:val="0"/>
          <w:bCs w:val="0"/>
          <w:i w:val="0"/>
          <w:iCs w:val="0"/>
          <w:color w:val="auto"/>
          <w:sz w:val="21"/>
          <w:szCs w:val="21"/>
          <w:highlight w:val="none"/>
          <w:vertAlign w:val="baseline"/>
          <w:lang w:val="en-US" w:eastAsia="zh-CN"/>
        </w:rPr>
        <w:t>提供车上货物</w:t>
      </w:r>
      <w:r>
        <w:rPr>
          <w:rFonts w:hint="eastAsia" w:ascii="宋体" w:hAnsi="宋体" w:cs="宋体"/>
          <w:b w:val="0"/>
          <w:bCs w:val="0"/>
          <w:i w:val="0"/>
          <w:iCs w:val="0"/>
          <w:color w:val="auto"/>
          <w:sz w:val="21"/>
          <w:szCs w:val="21"/>
          <w:highlight w:val="none"/>
          <w:vertAlign w:val="baseline"/>
          <w:lang w:val="en-US" w:eastAsia="zh-CN"/>
        </w:rPr>
        <w:t>保险单</w:t>
      </w:r>
      <w:r>
        <w:rPr>
          <w:rFonts w:hint="eastAsia" w:ascii="宋体" w:hAnsi="宋体" w:eastAsia="宋体" w:cs="宋体"/>
          <w:b w:val="0"/>
          <w:bCs w:val="0"/>
          <w:i w:val="0"/>
          <w:iCs w:val="0"/>
          <w:color w:val="auto"/>
          <w:sz w:val="21"/>
          <w:szCs w:val="21"/>
          <w:highlight w:val="none"/>
          <w:vertAlign w:val="baseline"/>
          <w:lang w:val="en-US" w:eastAsia="zh-CN"/>
        </w:rPr>
        <w:t>复印件</w:t>
      </w:r>
      <w:r>
        <w:rPr>
          <w:rFonts w:hint="eastAsia" w:ascii="宋体" w:hAnsi="宋体" w:cs="宋体"/>
          <w:b w:val="0"/>
          <w:bCs w:val="0"/>
          <w:i w:val="0"/>
          <w:iCs w:val="0"/>
          <w:color w:val="auto"/>
          <w:sz w:val="21"/>
          <w:szCs w:val="21"/>
          <w:highlight w:val="none"/>
          <w:vertAlign w:val="baseline"/>
          <w:lang w:val="en-US" w:eastAsia="zh-CN"/>
        </w:rPr>
        <w:t>，需体现参保单位及保额等，其它类保险提供承诺并加盖公章，</w:t>
      </w:r>
      <w:r>
        <w:rPr>
          <w:rFonts w:hint="eastAsia" w:ascii="宋体" w:hAnsi="宋体" w:cs="宋体"/>
          <w:b w:val="0"/>
          <w:bCs w:val="0"/>
          <w:sz w:val="22"/>
        </w:rPr>
        <w:t>承诺函</w:t>
      </w:r>
      <w:r>
        <w:rPr>
          <w:rFonts w:hint="eastAsia" w:ascii="宋体" w:hAnsi="宋体" w:cs="宋体"/>
          <w:b w:val="0"/>
          <w:bCs w:val="0"/>
          <w:sz w:val="22"/>
          <w:lang w:val="en-US" w:eastAsia="zh-CN"/>
        </w:rPr>
        <w:t>格式如下：</w:t>
      </w:r>
    </w:p>
    <w:p w14:paraId="1A240251">
      <w:pPr>
        <w:jc w:val="center"/>
        <w:rPr>
          <w:rFonts w:hint="eastAsia" w:ascii="宋体" w:hAnsi="宋体" w:cs="宋体"/>
          <w:color w:val="auto"/>
          <w:kern w:val="0"/>
          <w:sz w:val="21"/>
          <w:szCs w:val="21"/>
          <w:highlight w:val="none"/>
          <w:lang w:bidi="ar"/>
        </w:rPr>
      </w:pPr>
      <w:r>
        <w:rPr>
          <w:rFonts w:hint="eastAsia" w:ascii="宋体" w:hAnsi="宋体" w:cs="宋体"/>
          <w:b/>
          <w:bCs/>
          <w:color w:val="auto"/>
          <w:sz w:val="21"/>
          <w:szCs w:val="21"/>
          <w:highlight w:val="none"/>
          <w:lang w:bidi="ar"/>
        </w:rPr>
        <w:t>承诺函</w:t>
      </w:r>
    </w:p>
    <w:p w14:paraId="59013ECD">
      <w:pPr>
        <w:widowControl/>
        <w:spacing w:line="360" w:lineRule="auto"/>
        <w:ind w:firstLine="420" w:firstLineChars="200"/>
        <w:jc w:val="left"/>
        <w:rPr>
          <w:rFonts w:hint="eastAsia" w:ascii="宋体" w:hAnsi="宋体" w:cs="宋体"/>
          <w:color w:val="auto"/>
          <w:kern w:val="0"/>
          <w:sz w:val="21"/>
          <w:szCs w:val="21"/>
          <w:highlight w:val="none"/>
          <w:lang w:bidi="ar"/>
        </w:rPr>
      </w:pPr>
    </w:p>
    <w:p w14:paraId="77B6A2A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本单位郑重承诺，本单位</w:t>
      </w:r>
      <w:r>
        <w:rPr>
          <w:rFonts w:hint="eastAsia" w:ascii="宋体" w:hAnsi="宋体" w:eastAsia="宋体" w:cs="宋体"/>
          <w:b w:val="0"/>
          <w:bCs w:val="0"/>
          <w:i w:val="0"/>
          <w:iCs w:val="0"/>
          <w:color w:val="auto"/>
          <w:sz w:val="21"/>
          <w:szCs w:val="21"/>
          <w:highlight w:val="none"/>
          <w:vertAlign w:val="baseline"/>
          <w:lang w:val="en-US" w:eastAsia="zh-CN"/>
        </w:rPr>
        <w:t>运输业务的交强险、第三者责任险、车上货物险（保额不得低于200万元）、物流责任险、人员险等</w:t>
      </w:r>
      <w:r>
        <w:rPr>
          <w:rFonts w:hint="eastAsia" w:ascii="宋体" w:hAnsi="宋体" w:cs="宋体"/>
          <w:color w:val="auto"/>
          <w:highlight w:val="none"/>
          <w:lang w:bidi="ar"/>
        </w:rPr>
        <w:t>。</w:t>
      </w:r>
    </w:p>
    <w:p w14:paraId="7891F102">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本单位对上述声明的真实性负责，如有虚假，采购人有权取消我单位的响应资格、成交资格，并将依法承担相应责任。</w:t>
      </w:r>
    </w:p>
    <w:p w14:paraId="24B40260">
      <w:pPr>
        <w:spacing w:line="360" w:lineRule="auto"/>
        <w:ind w:right="-20" w:firstLine="2730" w:firstLineChars="1300"/>
        <w:jc w:val="right"/>
        <w:rPr>
          <w:rFonts w:hint="eastAsia" w:ascii="宋体" w:hAnsi="宋体" w:cs="宋体"/>
          <w:snapToGrid w:val="0"/>
          <w:color w:val="auto"/>
          <w:sz w:val="21"/>
          <w:szCs w:val="21"/>
          <w:highlight w:val="none"/>
        </w:rPr>
      </w:pPr>
    </w:p>
    <w:p w14:paraId="45553817">
      <w:pPr>
        <w:spacing w:line="360" w:lineRule="auto"/>
        <w:ind w:right="-20" w:firstLine="2730" w:firstLineChars="1300"/>
        <w:jc w:val="right"/>
        <w:rPr>
          <w:rFonts w:hint="eastAsia" w:ascii="宋体" w:hAnsi="宋体" w:cs="宋体"/>
          <w:snapToGrid w:val="0"/>
          <w:color w:val="auto"/>
          <w:sz w:val="21"/>
          <w:szCs w:val="21"/>
          <w:highlight w:val="none"/>
        </w:rPr>
      </w:pPr>
    </w:p>
    <w:p w14:paraId="00689570">
      <w:pPr>
        <w:spacing w:line="360" w:lineRule="auto"/>
        <w:ind w:right="-20" w:firstLine="2730" w:firstLineChars="1300"/>
        <w:jc w:val="righ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lang w:bidi="ar"/>
        </w:rPr>
        <w:t>供应商：</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w:t>
      </w:r>
      <w:r>
        <w:rPr>
          <w:rFonts w:hint="eastAsia" w:ascii="宋体" w:hAnsi="宋体" w:cs="宋体"/>
          <w:snapToGrid w:val="0"/>
          <w:color w:val="auto"/>
          <w:sz w:val="21"/>
          <w:szCs w:val="21"/>
          <w:highlight w:val="none"/>
          <w:lang w:val="en-US" w:eastAsia="zh-CN" w:bidi="ar"/>
        </w:rPr>
        <w:t>盖</w:t>
      </w:r>
      <w:r>
        <w:rPr>
          <w:rFonts w:hint="eastAsia" w:ascii="宋体" w:hAnsi="宋体" w:cs="宋体"/>
          <w:snapToGrid w:val="0"/>
          <w:color w:val="auto"/>
          <w:sz w:val="21"/>
          <w:szCs w:val="21"/>
          <w:highlight w:val="none"/>
          <w:lang w:bidi="ar"/>
        </w:rPr>
        <w:t>章）</w:t>
      </w:r>
    </w:p>
    <w:p w14:paraId="74E870FF">
      <w:pPr>
        <w:spacing w:before="34" w:line="360" w:lineRule="auto"/>
        <w:ind w:left="5516" w:right="-20"/>
        <w:jc w:val="right"/>
        <w:rPr>
          <w:rFonts w:hint="eastAsia" w:ascii="宋体" w:hAnsi="宋体" w:cs="宋体"/>
          <w:snapToGrid w:val="0"/>
          <w:color w:val="auto"/>
          <w:sz w:val="21"/>
          <w:szCs w:val="21"/>
          <w:highlight w:val="none"/>
          <w:lang w:bidi="ar"/>
        </w:rPr>
      </w:pP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年</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月</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日</w:t>
      </w:r>
    </w:p>
    <w:p w14:paraId="4C5EBD63">
      <w:pPr>
        <w:spacing w:before="34" w:line="360" w:lineRule="auto"/>
        <w:ind w:left="5516" w:right="-20"/>
        <w:jc w:val="right"/>
        <w:rPr>
          <w:rFonts w:hint="eastAsia" w:ascii="宋体" w:hAnsi="宋体" w:cs="宋体"/>
          <w:snapToGrid w:val="0"/>
          <w:color w:val="auto"/>
          <w:sz w:val="21"/>
          <w:szCs w:val="21"/>
          <w:highlight w:val="none"/>
          <w:lang w:bidi="ar"/>
        </w:rPr>
      </w:pPr>
    </w:p>
    <w:p w14:paraId="683F18AB">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 w:val="22"/>
          <w:lang w:val="en-US" w:eastAsia="zh-CN"/>
        </w:rPr>
      </w:pPr>
      <w:r>
        <w:rPr>
          <w:rFonts w:hint="eastAsia" w:ascii="宋体" w:hAnsi="宋体" w:cs="宋体"/>
          <w:b w:val="0"/>
          <w:bCs w:val="0"/>
          <w:i w:val="0"/>
          <w:iCs w:val="0"/>
          <w:color w:val="auto"/>
          <w:sz w:val="21"/>
          <w:szCs w:val="21"/>
          <w:highlight w:val="none"/>
          <w:vertAlign w:val="baseline"/>
          <w:lang w:val="en-US" w:eastAsia="zh-CN"/>
        </w:rPr>
        <w:t>附：</w:t>
      </w:r>
      <w:r>
        <w:rPr>
          <w:rFonts w:hint="eastAsia" w:ascii="宋体" w:hAnsi="宋体" w:eastAsia="宋体" w:cs="宋体"/>
          <w:b w:val="0"/>
          <w:bCs w:val="0"/>
          <w:i w:val="0"/>
          <w:iCs w:val="0"/>
          <w:color w:val="auto"/>
          <w:sz w:val="21"/>
          <w:szCs w:val="21"/>
          <w:highlight w:val="none"/>
          <w:vertAlign w:val="baseline"/>
          <w:lang w:val="en-US" w:eastAsia="zh-CN"/>
        </w:rPr>
        <w:t>车上货物</w:t>
      </w:r>
      <w:r>
        <w:rPr>
          <w:rFonts w:hint="eastAsia" w:ascii="宋体" w:hAnsi="宋体" w:cs="宋体"/>
          <w:b w:val="0"/>
          <w:bCs w:val="0"/>
          <w:i w:val="0"/>
          <w:iCs w:val="0"/>
          <w:color w:val="auto"/>
          <w:sz w:val="21"/>
          <w:szCs w:val="21"/>
          <w:highlight w:val="none"/>
          <w:vertAlign w:val="baseline"/>
          <w:lang w:val="en-US" w:eastAsia="zh-CN"/>
        </w:rPr>
        <w:t>保险单</w:t>
      </w:r>
      <w:r>
        <w:rPr>
          <w:rFonts w:hint="eastAsia" w:ascii="宋体" w:hAnsi="宋体" w:eastAsia="宋体" w:cs="宋体"/>
          <w:b w:val="0"/>
          <w:bCs w:val="0"/>
          <w:i w:val="0"/>
          <w:iCs w:val="0"/>
          <w:color w:val="auto"/>
          <w:sz w:val="21"/>
          <w:szCs w:val="21"/>
          <w:highlight w:val="none"/>
          <w:vertAlign w:val="baseline"/>
          <w:lang w:val="en-US" w:eastAsia="zh-CN"/>
        </w:rPr>
        <w:t>复印件</w:t>
      </w:r>
      <w:r>
        <w:rPr>
          <w:rFonts w:hint="eastAsia" w:ascii="宋体" w:hAnsi="宋体" w:cs="宋体"/>
          <w:b w:val="0"/>
          <w:bCs w:val="0"/>
          <w:i w:val="0"/>
          <w:iCs w:val="0"/>
          <w:color w:val="auto"/>
          <w:sz w:val="21"/>
          <w:szCs w:val="21"/>
          <w:highlight w:val="none"/>
          <w:vertAlign w:val="baseline"/>
          <w:lang w:val="en-US" w:eastAsia="zh-CN"/>
        </w:rPr>
        <w:t>。</w:t>
      </w:r>
    </w:p>
    <w:p w14:paraId="708686C1">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napToGrid w:val="0"/>
          <w:kern w:val="0"/>
          <w:sz w:val="22"/>
          <w:lang w:bidi="en-US"/>
        </w:rPr>
      </w:pPr>
      <w:r>
        <w:rPr>
          <w:rFonts w:ascii="宋体" w:hAnsi="宋体" w:cs="宋体"/>
          <w:sz w:val="22"/>
        </w:rPr>
        <w:br w:type="page"/>
      </w:r>
      <w:r>
        <w:rPr>
          <w:rFonts w:hint="eastAsia" w:ascii="宋体" w:hAnsi="宋体" w:cs="宋体"/>
          <w:b/>
          <w:bCs/>
          <w:snapToGrid w:val="0"/>
          <w:kern w:val="0"/>
          <w:sz w:val="22"/>
          <w:lang w:val="en-US" w:eastAsia="zh-CN" w:bidi="en-US"/>
        </w:rPr>
        <w:t>3</w:t>
      </w: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21</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蒙牛</w:t>
      </w:r>
      <w:r>
        <w:rPr>
          <w:rFonts w:hint="eastAsia" w:ascii="宋体" w:hAnsi="宋体" w:cs="宋体"/>
          <w:b/>
          <w:bCs/>
          <w:snapToGrid w:val="0"/>
          <w:kern w:val="0"/>
          <w:sz w:val="22"/>
          <w:lang w:bidi="en-US"/>
        </w:rPr>
        <w:t>包件）供应商需另附以下资料：</w:t>
      </w:r>
    </w:p>
    <w:p w14:paraId="0EB75A7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1.非蒙牛乳业常温干线公路运输现合作的物流商：</w:t>
      </w:r>
    </w:p>
    <w:p w14:paraId="053AE23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default" w:ascii="宋体" w:hAnsi="宋体" w:eastAsia="宋体" w:cs="宋体"/>
          <w:b w:val="0"/>
          <w:bCs w:val="0"/>
          <w:color w:val="auto"/>
          <w:sz w:val="21"/>
          <w:szCs w:val="21"/>
          <w:highlight w:val="none"/>
          <w:lang w:val="en-US" w:eastAsia="zh-CN"/>
        </w:rPr>
        <w:t>与知名快消品企业合作，在2024年度具有货物起运地为广东省的食品类干线公路运输项目，项目单笔合同金额500万元及以上（单笔合同须3个月内，超过3个月视为不符合案例要求）；</w:t>
      </w:r>
    </w:p>
    <w:p w14:paraId="45DAE26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注：案例见证性材料及合同有效期以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提供的案例合同原件扫描件为准，营业额以所提供业绩对应的连续3个月发票原件扫描件为准。（仅新供应商需要）</w:t>
      </w:r>
    </w:p>
    <w:p w14:paraId="60D9A66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default" w:ascii="宋体" w:hAnsi="宋体" w:eastAsia="宋体" w:cs="宋体"/>
          <w:b w:val="0"/>
          <w:bCs w:val="0"/>
          <w:color w:val="auto"/>
          <w:sz w:val="21"/>
          <w:szCs w:val="21"/>
          <w:highlight w:val="none"/>
          <w:lang w:val="en-US" w:eastAsia="zh-CN"/>
        </w:rPr>
        <w:t xml:space="preserve">近两年内（2023年1月1日至2024年12月31日）须具有≥1个货物起运地为广东省的食品类干线公路运输项目业绩（以业务合同为准），该业绩须同时满足以下要求： </w:t>
      </w:r>
    </w:p>
    <w:p w14:paraId="12F7E88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①常温食品类干线运输类；</w:t>
      </w:r>
    </w:p>
    <w:p w14:paraId="1251159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②合同有效期≥1年；</w:t>
      </w:r>
    </w:p>
    <w:p w14:paraId="5A27C10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③年度营业额≥1000万元。</w:t>
      </w:r>
    </w:p>
    <w:p w14:paraId="2F9C0A4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说明：项目业绩须为单个合同且同时满足①②③，不同时满足视为不符合案例要求。近2年内案例见证性材料及合同有效期以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提供的案例合同原件扫描件为准，营业额以所提供业绩对应的连续12个月发票原件扫描件为准。（仅新供应商需要）</w:t>
      </w:r>
    </w:p>
    <w:p w14:paraId="6C01F3E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3）供应商自有（含公司或法人名下）广东省牌照的普通货物运输车辆（4.2米及以上车型）≥30辆，且机动车登记证日期为2024年12月31日之前，车辆目前处于正常运营期。说明：以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公司或法人名下车辆牌照为广东省的4.2米及以上自有车辆登记证原件扫描件或交通运输部门出具的证明原件扫描件为准。（仅新供应商需要）</w:t>
      </w:r>
    </w:p>
    <w:p w14:paraId="689940D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4）不接受近5年（2020年1月1日-2024年12月31日）曾与蒙牛乳业合作过程中中途自行退出且对蒙牛乳业有重大影响的物流商参与谈判（具体以蒙牛乳业提供的供应商名单清单为准）；</w:t>
      </w:r>
    </w:p>
    <w:p w14:paraId="29E2B1A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default" w:ascii="宋体" w:hAnsi="宋体" w:eastAsia="宋体" w:cs="宋体"/>
          <w:b w:val="0"/>
          <w:bCs w:val="0"/>
          <w:color w:val="auto"/>
          <w:sz w:val="21"/>
          <w:szCs w:val="21"/>
          <w:highlight w:val="none"/>
          <w:lang w:val="en-US" w:eastAsia="zh-CN"/>
        </w:rPr>
        <w:t>蒙牛乳业常温干线公路运输现合作的物流商：</w:t>
      </w:r>
    </w:p>
    <w:p w14:paraId="227091AE">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宋体" w:hAnsi="宋体" w:cs="宋体"/>
          <w:sz w:val="22"/>
        </w:rPr>
      </w:pPr>
      <w:r>
        <w:rPr>
          <w:rFonts w:hint="default" w:ascii="宋体" w:hAnsi="宋体" w:eastAsia="宋体" w:cs="宋体"/>
          <w:b w:val="0"/>
          <w:bCs w:val="0"/>
          <w:color w:val="auto"/>
          <w:sz w:val="21"/>
          <w:szCs w:val="21"/>
          <w:highlight w:val="none"/>
          <w:lang w:val="en-US" w:eastAsia="zh-CN"/>
        </w:rPr>
        <w:t>接受符合要求的蒙牛乳业常温干线公路现合作的物流商</w:t>
      </w:r>
      <w:r>
        <w:rPr>
          <w:rFonts w:hint="eastAsia" w:ascii="宋体" w:hAnsi="宋体" w:cs="宋体"/>
          <w:b w:val="0"/>
          <w:bCs w:val="0"/>
          <w:color w:val="auto"/>
          <w:sz w:val="21"/>
          <w:szCs w:val="21"/>
          <w:highlight w:val="none"/>
          <w:lang w:val="en-US" w:eastAsia="zh-CN"/>
        </w:rPr>
        <w:t>响应</w:t>
      </w:r>
      <w:r>
        <w:rPr>
          <w:rFonts w:hint="default" w:ascii="宋体" w:hAnsi="宋体" w:eastAsia="宋体" w:cs="宋体"/>
          <w:b w:val="0"/>
          <w:bCs w:val="0"/>
          <w:color w:val="auto"/>
          <w:sz w:val="21"/>
          <w:szCs w:val="21"/>
          <w:highlight w:val="none"/>
          <w:lang w:val="en-US" w:eastAsia="zh-CN"/>
        </w:rPr>
        <w:t>，具体可</w:t>
      </w:r>
      <w:r>
        <w:rPr>
          <w:rFonts w:hint="eastAsia" w:ascii="宋体" w:hAnsi="宋体" w:cs="宋体"/>
          <w:b w:val="0"/>
          <w:bCs w:val="0"/>
          <w:color w:val="auto"/>
          <w:sz w:val="21"/>
          <w:szCs w:val="21"/>
          <w:highlight w:val="none"/>
          <w:lang w:val="en-US" w:eastAsia="zh-CN"/>
        </w:rPr>
        <w:t>响应</w:t>
      </w:r>
      <w:r>
        <w:rPr>
          <w:rFonts w:hint="default" w:ascii="宋体" w:hAnsi="宋体" w:eastAsia="宋体" w:cs="宋体"/>
          <w:b w:val="0"/>
          <w:bCs w:val="0"/>
          <w:color w:val="auto"/>
          <w:sz w:val="21"/>
          <w:szCs w:val="21"/>
          <w:highlight w:val="none"/>
          <w:lang w:val="en-US" w:eastAsia="zh-CN"/>
        </w:rPr>
        <w:t>明细以蒙牛乳业内部方案为准；</w:t>
      </w:r>
      <w:r>
        <w:rPr>
          <w:rFonts w:ascii="宋体" w:hAnsi="宋体" w:cs="宋体"/>
          <w:sz w:val="22"/>
        </w:rPr>
        <w:br w:type="page"/>
      </w:r>
    </w:p>
    <w:p w14:paraId="38BAC1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napToGrid w:val="0"/>
          <w:kern w:val="0"/>
          <w:sz w:val="22"/>
          <w:szCs w:val="22"/>
          <w:lang w:bidi="en-US"/>
        </w:rPr>
      </w:pPr>
      <w:r>
        <w:rPr>
          <w:rFonts w:hint="eastAsia" w:ascii="宋体" w:hAnsi="宋体" w:cs="宋体"/>
          <w:b/>
          <w:bCs/>
          <w:sz w:val="22"/>
          <w:szCs w:val="22"/>
          <w:lang w:val="en-US" w:eastAsia="zh-CN"/>
        </w:rPr>
        <w:t>4.</w:t>
      </w:r>
      <w:r>
        <w:rPr>
          <w:rFonts w:hint="eastAsia" w:ascii="宋体" w:hAnsi="宋体" w:cs="宋体"/>
          <w:b/>
          <w:bCs/>
          <w:snapToGrid w:val="0"/>
          <w:kern w:val="0"/>
          <w:sz w:val="22"/>
          <w:szCs w:val="22"/>
          <w:lang w:bidi="en-US"/>
        </w:rPr>
        <w:t>参加包</w:t>
      </w:r>
      <w:r>
        <w:rPr>
          <w:rFonts w:hint="eastAsia" w:ascii="宋体" w:hAnsi="宋体" w:cs="宋体"/>
          <w:b/>
          <w:bCs/>
          <w:snapToGrid w:val="0"/>
          <w:kern w:val="0"/>
          <w:sz w:val="22"/>
          <w:szCs w:val="22"/>
          <w:lang w:val="en-US" w:eastAsia="zh-CN" w:bidi="en-US"/>
        </w:rPr>
        <w:t>22-31</w:t>
      </w:r>
      <w:r>
        <w:rPr>
          <w:rFonts w:hint="eastAsia" w:ascii="宋体" w:hAnsi="宋体" w:cs="宋体"/>
          <w:b/>
          <w:bCs/>
          <w:snapToGrid w:val="0"/>
          <w:kern w:val="0"/>
          <w:sz w:val="22"/>
          <w:szCs w:val="22"/>
          <w:lang w:bidi="en-US"/>
        </w:rPr>
        <w:t>（</w:t>
      </w:r>
      <w:r>
        <w:rPr>
          <w:rFonts w:hint="eastAsia" w:ascii="宋体" w:hAnsi="宋体" w:cs="宋体"/>
          <w:b/>
          <w:bCs/>
          <w:snapToGrid w:val="0"/>
          <w:kern w:val="0"/>
          <w:sz w:val="22"/>
          <w:szCs w:val="22"/>
          <w:lang w:val="en-US" w:eastAsia="zh-CN" w:bidi="en-US"/>
        </w:rPr>
        <w:t>中粮生物科技</w:t>
      </w:r>
      <w:r>
        <w:rPr>
          <w:rFonts w:hint="eastAsia" w:ascii="宋体" w:hAnsi="宋体" w:cs="宋体"/>
          <w:b/>
          <w:bCs/>
          <w:snapToGrid w:val="0"/>
          <w:kern w:val="0"/>
          <w:sz w:val="22"/>
          <w:szCs w:val="22"/>
          <w:lang w:bidi="en-US"/>
        </w:rPr>
        <w:t>包件）供应商需另附以下资料：</w:t>
      </w:r>
    </w:p>
    <w:p w14:paraId="20A3133F">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9</w:t>
      </w:r>
      <w:r>
        <w:rPr>
          <w:rFonts w:hint="eastAsia" w:ascii="宋体" w:hAnsi="宋体" w:cs="宋体"/>
          <w:b/>
          <w:bCs/>
          <w:sz w:val="21"/>
          <w:szCs w:val="21"/>
        </w:rPr>
        <w:t>：</w:t>
      </w:r>
      <w:r>
        <w:rPr>
          <w:rFonts w:hint="eastAsia" w:ascii="宋体" w:hAnsi="宋体" w:cs="宋体"/>
          <w:b w:val="0"/>
          <w:bCs w:val="0"/>
          <w:sz w:val="21"/>
          <w:szCs w:val="21"/>
        </w:rPr>
        <w:t>①参与谈判的供应商企业实缴资金不能为“0”</w:t>
      </w:r>
    </w:p>
    <w:p w14:paraId="350ECC04">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 w:val="21"/>
          <w:szCs w:val="21"/>
        </w:rPr>
      </w:pPr>
      <w:r>
        <w:rPr>
          <w:rFonts w:hint="eastAsia" w:ascii="宋体" w:hAnsi="宋体" w:cs="宋体"/>
          <w:b w:val="0"/>
          <w:bCs w:val="0"/>
          <w:sz w:val="21"/>
          <w:szCs w:val="21"/>
        </w:rPr>
        <w:t>（证明材料要求：以企查查或天眼查或启信宝查询截图为准）；</w:t>
      </w:r>
    </w:p>
    <w:p w14:paraId="4E957522">
      <w:pPr>
        <w:pStyle w:val="10"/>
        <w:rPr>
          <w:rFonts w:hint="eastAsia" w:ascii="宋体" w:hAnsi="宋体" w:cs="宋体"/>
          <w:b/>
          <w:bCs/>
          <w:sz w:val="21"/>
          <w:szCs w:val="21"/>
        </w:rPr>
      </w:pPr>
      <w:r>
        <w:rPr>
          <w:rFonts w:hint="eastAsia" w:ascii="宋体" w:hAnsi="宋体" w:cs="宋体"/>
          <w:b/>
          <w:bCs/>
          <w:sz w:val="21"/>
          <w:szCs w:val="21"/>
        </w:rPr>
        <w:t>参考示例：</w:t>
      </w:r>
    </w:p>
    <w:p w14:paraId="1E958B5C">
      <w:pPr>
        <w:pStyle w:val="10"/>
      </w:pPr>
      <w:r>
        <w:drawing>
          <wp:inline distT="0" distB="0" distL="114300" distR="114300">
            <wp:extent cx="5479415" cy="3070860"/>
            <wp:effectExtent l="0" t="0" r="6985" b="25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479415" cy="3070860"/>
                    </a:xfrm>
                    <a:prstGeom prst="rect">
                      <a:avLst/>
                    </a:prstGeom>
                    <a:noFill/>
                    <a:ln>
                      <a:noFill/>
                    </a:ln>
                  </pic:spPr>
                </pic:pic>
              </a:graphicData>
            </a:graphic>
          </wp:inline>
        </w:drawing>
      </w:r>
    </w:p>
    <w:p w14:paraId="6269F6C8">
      <w:pPr>
        <w:snapToGrid w:val="0"/>
        <w:spacing w:line="360" w:lineRule="auto"/>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10</w:t>
      </w:r>
      <w:r>
        <w:rPr>
          <w:rFonts w:hint="eastAsia" w:ascii="宋体" w:hAnsi="宋体" w:cs="宋体"/>
          <w:b/>
          <w:bCs/>
          <w:sz w:val="21"/>
          <w:szCs w:val="21"/>
        </w:rPr>
        <w:t>：</w:t>
      </w:r>
      <w:r>
        <w:rPr>
          <w:rFonts w:ascii="宋体" w:hAnsi="宋体" w:cs="宋体"/>
          <w:sz w:val="21"/>
          <w:szCs w:val="21"/>
        </w:rPr>
        <w:t>②参与谈判的供应商须购买全年货物运输保险，保额不得低于200万元</w:t>
      </w:r>
      <w:r>
        <w:rPr>
          <w:rFonts w:hint="eastAsia" w:ascii="宋体" w:hAnsi="宋体" w:cs="宋体"/>
          <w:sz w:val="21"/>
          <w:szCs w:val="21"/>
        </w:rPr>
        <w:t>。</w:t>
      </w:r>
    </w:p>
    <w:p w14:paraId="070AB9EE">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 w:val="21"/>
          <w:szCs w:val="21"/>
        </w:rPr>
      </w:pPr>
      <w:r>
        <w:rPr>
          <w:rFonts w:ascii="宋体" w:hAnsi="宋体" w:cs="宋体"/>
          <w:sz w:val="21"/>
          <w:szCs w:val="21"/>
        </w:rPr>
        <w:t>（证明材料要求：提供相关保险证明材料）；</w:t>
      </w:r>
    </w:p>
    <w:p w14:paraId="08E543CB">
      <w:pPr>
        <w:rPr>
          <w:rFonts w:hint="eastAsia" w:ascii="宋体" w:hAnsi="宋体" w:cs="宋体"/>
          <w:sz w:val="22"/>
        </w:rPr>
      </w:pPr>
      <w:r>
        <w:rPr>
          <w:rFonts w:ascii="宋体" w:hAnsi="宋体" w:cs="宋体"/>
          <w:sz w:val="22"/>
        </w:rPr>
        <w:br w:type="page"/>
      </w:r>
    </w:p>
    <w:p w14:paraId="6903F369">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2"/>
        </w:rPr>
      </w:pPr>
      <w:r>
        <w:rPr>
          <w:rFonts w:hint="eastAsia" w:ascii="宋体" w:hAnsi="宋体" w:cs="宋体"/>
          <w:b/>
          <w:bCs/>
          <w:sz w:val="22"/>
          <w:lang w:val="en-US" w:eastAsia="zh-CN"/>
        </w:rPr>
        <w:t>附件11：</w:t>
      </w:r>
      <w:r>
        <w:rPr>
          <w:rFonts w:hint="eastAsia" w:ascii="宋体" w:hAnsi="宋体" w:cs="宋体"/>
          <w:b w:val="0"/>
          <w:bCs w:val="0"/>
          <w:sz w:val="22"/>
        </w:rPr>
        <w:t>③参与谈判的供应商须签署供应商廉洁承诺书，证明材料要求：须提供书面承诺并加盖公章，承诺函</w:t>
      </w:r>
      <w:r>
        <w:rPr>
          <w:rFonts w:hint="eastAsia" w:ascii="宋体" w:hAnsi="宋体" w:cs="宋体"/>
          <w:b w:val="0"/>
          <w:bCs w:val="0"/>
          <w:sz w:val="22"/>
          <w:lang w:val="en-US" w:eastAsia="zh-CN"/>
        </w:rPr>
        <w:t>格式如下</w:t>
      </w:r>
      <w:r>
        <w:rPr>
          <w:rFonts w:hint="eastAsia" w:ascii="宋体" w:hAnsi="宋体" w:cs="宋体"/>
          <w:b w:val="0"/>
          <w:bCs w:val="0"/>
          <w:sz w:val="22"/>
        </w:rPr>
        <w:t>；</w:t>
      </w:r>
    </w:p>
    <w:p w14:paraId="553386C2">
      <w:pPr>
        <w:keepNext w:val="0"/>
        <w:keepLines w:val="0"/>
        <w:pageBreakBefore w:val="0"/>
        <w:widowControl w:val="0"/>
        <w:kinsoku/>
        <w:wordWrap/>
        <w:overflowPunct/>
        <w:topLinePunct w:val="0"/>
        <w:bidi w:val="0"/>
        <w:spacing w:line="360" w:lineRule="auto"/>
        <w:textAlignment w:val="auto"/>
        <w:rPr>
          <w:rFonts w:hint="eastAsia" w:ascii="宋体" w:hAnsi="宋体" w:cs="宋体"/>
          <w:sz w:val="22"/>
        </w:rPr>
      </w:pPr>
      <w:r>
        <w:rPr>
          <w:rFonts w:hint="eastAsia" w:ascii="宋体" w:hAnsi="宋体" w:cs="宋体"/>
          <w:sz w:val="22"/>
        </w:rPr>
        <w:t>附件：</w:t>
      </w:r>
    </w:p>
    <w:p w14:paraId="7A376E99">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szCs w:val="21"/>
          <w:u w:val="single"/>
          <w:lang w:bidi="en-US"/>
        </w:rPr>
      </w:pPr>
      <w:r>
        <w:rPr>
          <w:rFonts w:hint="eastAsia" w:ascii="宋体" w:hAnsi="宋体" w:cs="宋体"/>
          <w:snapToGrid w:val="0"/>
          <w:kern w:val="0"/>
          <w:szCs w:val="21"/>
          <w:lang w:bidi="en-US"/>
        </w:rPr>
        <w:t>致：</w:t>
      </w:r>
      <w:r>
        <w:rPr>
          <w:rFonts w:hint="eastAsia" w:ascii="宋体" w:hAnsi="宋体" w:cs="宋体"/>
          <w:snapToGrid w:val="0"/>
          <w:kern w:val="0"/>
          <w:szCs w:val="21"/>
          <w:u w:val="single"/>
          <w:lang w:bidi="en-US"/>
        </w:rPr>
        <w:t>中粮生物科技股份有限公司</w:t>
      </w:r>
    </w:p>
    <w:p w14:paraId="13F81ACF">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为营造守法诚信、廉洁高效的工作环境，防止违规违纪行为的发生，我公司郑重承诺如下:</w:t>
      </w:r>
    </w:p>
    <w:p w14:paraId="62547015">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1.我公司不会以任何形式向贵司工作人员及其亲属、特定关系人(以下简称贵司相关人员)支付回扣、手续费等好处费。</w:t>
      </w:r>
    </w:p>
    <w:p w14:paraId="03CCEC8D">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2.我公司不会以任何形式向贵司相关人员赠送礼品礼金、有价证券等，不会为其报销应由个人支付的各种费用，不会将钱、物借给贵司相关人员。</w:t>
      </w:r>
    </w:p>
    <w:p w14:paraId="2C42A864">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3.我公司不会以考察、参观、洽谈业务、签订合同等借口，邀请贵司相关人员参加可能对合同履行有影响的宴请外出旅游和各种娱乐活动。</w:t>
      </w:r>
    </w:p>
    <w:p w14:paraId="7FDBCA85">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4.我公司不会为贵司相关人员在其住房装修、婚丧嫁娶、亲属工作安排等方面提供各种方便。</w:t>
      </w:r>
    </w:p>
    <w:p w14:paraId="4573364B">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5.我公司不会为谋取不正当利益与贵司相关人员就合作关系的事项进行私下商谈或者达成利益默契。</w:t>
      </w:r>
    </w:p>
    <w:p w14:paraId="011DEE3E">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6.我公司不会通过其他任何方式，为贵司相关人员谋取不正当利益。</w:t>
      </w:r>
    </w:p>
    <w:p w14:paraId="1CD0ACF2">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我司若发现贵司工作人员在业务活动中有违反贵司有关采购廉洁自律的行为，我司将予以拒绝并要求贵司工作人员予以纠正。对于无法拒绝或贵司工作人员不予纠正的，我司将及时向中粮生物科技纪委举报（举报电话：010-65047895）。若贵司纪委按照有关法律法规规定，向我司有关人员进行询问、调查，我司有关人员将予以协助，并如实及时提供相关线索、证据和资料。若我公司有关人员违反本《承诺书》，我司愿接受贵司责令整改、暂停或取消与中粮生物科技所有下属企业的业务往来、纳入“合作方黑名单”等方式，并接受国家监察机关或司法机关依纪依法做出的任何处理。</w:t>
      </w:r>
    </w:p>
    <w:p w14:paraId="50ACF80F">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特此承诺。</w:t>
      </w:r>
    </w:p>
    <w:p w14:paraId="6003F942">
      <w:pPr>
        <w:keepNext w:val="0"/>
        <w:keepLines w:val="0"/>
        <w:pageBreakBefore w:val="0"/>
        <w:widowControl w:val="0"/>
        <w:kinsoku/>
        <w:wordWrap/>
        <w:overflowPunct/>
        <w:topLinePunct w:val="0"/>
        <w:bidi w:val="0"/>
        <w:spacing w:line="360" w:lineRule="auto"/>
        <w:jc w:val="right"/>
        <w:textAlignment w:val="auto"/>
        <w:rPr>
          <w:rFonts w:hint="eastAsia" w:ascii="宋体" w:hAnsi="宋体" w:cs="宋体"/>
          <w:szCs w:val="21"/>
          <w:lang w:bidi="ar"/>
        </w:rPr>
      </w:pPr>
      <w:r>
        <w:rPr>
          <w:rFonts w:hint="eastAsia" w:ascii="宋体" w:hAnsi="宋体" w:cs="宋体"/>
          <w:szCs w:val="21"/>
          <w:lang w:bidi="ar"/>
        </w:rPr>
        <w:t>供  应  商：</w:t>
      </w:r>
      <w:r>
        <w:rPr>
          <w:rFonts w:hint="eastAsia" w:ascii="宋体" w:hAnsi="宋体" w:cs="宋体"/>
          <w:szCs w:val="21"/>
          <w:u w:val="single"/>
          <w:lang w:bidi="ar"/>
        </w:rPr>
        <w:t xml:space="preserve">                  （盖章）</w:t>
      </w:r>
    </w:p>
    <w:p w14:paraId="282172E9">
      <w:pPr>
        <w:keepNext w:val="0"/>
        <w:keepLines w:val="0"/>
        <w:pageBreakBefore w:val="0"/>
        <w:widowControl w:val="0"/>
        <w:kinsoku/>
        <w:wordWrap/>
        <w:overflowPunct/>
        <w:topLinePunct w:val="0"/>
        <w:bidi w:val="0"/>
        <w:spacing w:line="360" w:lineRule="auto"/>
        <w:jc w:val="right"/>
        <w:textAlignment w:val="auto"/>
        <w:rPr>
          <w:rFonts w:hint="eastAsia" w:ascii="宋体" w:hAnsi="宋体" w:cs="宋体"/>
          <w:sz w:val="24"/>
          <w:szCs w:val="24"/>
        </w:rPr>
      </w:pPr>
      <w:r>
        <w:rPr>
          <w:rFonts w:hint="eastAsia" w:ascii="宋体" w:hAnsi="宋体" w:cs="宋体"/>
          <w:szCs w:val="21"/>
          <w:u w:val="single"/>
          <w:lang w:bidi="ar"/>
        </w:rPr>
        <w:t xml:space="preserve">     年     月     日</w:t>
      </w:r>
      <w:r>
        <w:rPr>
          <w:rFonts w:ascii="宋体" w:hAnsi="宋体" w:cs="宋体"/>
          <w:sz w:val="24"/>
          <w:szCs w:val="24"/>
        </w:rPr>
        <w:br w:type="page"/>
      </w:r>
    </w:p>
    <w:p w14:paraId="55A094D3">
      <w:pPr>
        <w:snapToGrid w:val="0"/>
        <w:spacing w:line="360" w:lineRule="auto"/>
        <w:rPr>
          <w:rFonts w:hint="eastAsia" w:ascii="宋体" w:hAnsi="宋体" w:cs="宋体"/>
          <w:snapToGrid w:val="0"/>
          <w:kern w:val="0"/>
          <w:sz w:val="22"/>
          <w:lang w:bidi="en-US"/>
        </w:rPr>
      </w:pP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24</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29</w:t>
      </w:r>
      <w:r>
        <w:rPr>
          <w:rFonts w:hint="eastAsia" w:ascii="宋体" w:hAnsi="宋体" w:cs="宋体"/>
          <w:b/>
          <w:bCs/>
          <w:snapToGrid w:val="0"/>
          <w:kern w:val="0"/>
          <w:sz w:val="22"/>
          <w:lang w:bidi="en-US"/>
        </w:rPr>
        <w:t>（中粮生物科技</w:t>
      </w:r>
      <w:r>
        <w:rPr>
          <w:rFonts w:hint="eastAsia" w:ascii="宋体" w:hAnsi="宋体" w:cs="宋体"/>
          <w:b/>
          <w:bCs/>
          <w:snapToGrid w:val="0"/>
          <w:kern w:val="0"/>
          <w:sz w:val="22"/>
          <w:lang w:val="en-US" w:eastAsia="zh-CN" w:bidi="en-US"/>
        </w:rPr>
        <w:t>华南销售公司</w:t>
      </w:r>
      <w:r>
        <w:rPr>
          <w:rFonts w:hint="eastAsia" w:ascii="宋体" w:hAnsi="宋体" w:cs="宋体"/>
          <w:b/>
          <w:bCs/>
          <w:snapToGrid w:val="0"/>
          <w:kern w:val="0"/>
          <w:sz w:val="22"/>
          <w:lang w:bidi="en-US"/>
        </w:rPr>
        <w:t>包件）的供应商在提供上述附件7-附件9的要求下还需提供以下资料</w:t>
      </w:r>
      <w:r>
        <w:rPr>
          <w:rFonts w:ascii="宋体" w:hAnsi="宋体" w:cs="宋体"/>
          <w:sz w:val="22"/>
        </w:rPr>
        <w:t>：</w:t>
      </w:r>
    </w:p>
    <w:p w14:paraId="0720B40F">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1"/>
          <w:szCs w:val="21"/>
        </w:rPr>
      </w:pPr>
      <w:r>
        <w:rPr>
          <w:rFonts w:hint="eastAsia" w:ascii="宋体" w:hAnsi="宋体" w:cs="宋体"/>
          <w:b/>
          <w:bCs/>
          <w:sz w:val="21"/>
          <w:szCs w:val="21"/>
          <w:lang w:val="en-US" w:eastAsia="zh-CN"/>
        </w:rPr>
        <w:t>附件12：</w:t>
      </w:r>
      <w:r>
        <w:rPr>
          <w:rFonts w:hint="eastAsia" w:ascii="宋体" w:hAnsi="宋体" w:cs="宋体"/>
          <w:b w:val="0"/>
          <w:bCs w:val="0"/>
          <w:sz w:val="21"/>
          <w:szCs w:val="21"/>
        </w:rPr>
        <w:t>需同时提供泛亚、中谷、信风、安通、宁波远洋船公司5家船务公司的合作协议书或文件，证明材料要求：提供合作协议书复印件。</w:t>
      </w:r>
    </w:p>
    <w:p w14:paraId="6AA2D206">
      <w:pPr>
        <w:rPr>
          <w:rFonts w:hint="eastAsia" w:ascii="宋体" w:hAnsi="宋体" w:cs="宋体"/>
          <w:b w:val="0"/>
          <w:bCs w:val="0"/>
          <w:sz w:val="22"/>
        </w:rPr>
      </w:pPr>
      <w:r>
        <w:rPr>
          <w:rFonts w:hint="eastAsia" w:ascii="宋体" w:hAnsi="宋体" w:cs="宋体"/>
          <w:b w:val="0"/>
          <w:bCs w:val="0"/>
          <w:sz w:val="22"/>
        </w:rPr>
        <w:br w:type="page"/>
      </w:r>
    </w:p>
    <w:p w14:paraId="7271FB07">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napToGrid w:val="0"/>
          <w:kern w:val="0"/>
          <w:sz w:val="22"/>
          <w:lang w:bidi="en-US"/>
        </w:rPr>
      </w:pPr>
      <w:r>
        <w:rPr>
          <w:rFonts w:hint="eastAsia" w:ascii="宋体" w:hAnsi="宋体" w:cs="宋体"/>
          <w:b/>
          <w:bCs/>
          <w:sz w:val="22"/>
          <w:lang w:val="en-US" w:eastAsia="zh-CN"/>
        </w:rPr>
        <w:t>5.</w:t>
      </w: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38-40</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中国纺织</w:t>
      </w:r>
      <w:r>
        <w:rPr>
          <w:rFonts w:hint="eastAsia" w:ascii="宋体" w:hAnsi="宋体" w:cs="宋体"/>
          <w:b/>
          <w:bCs/>
          <w:snapToGrid w:val="0"/>
          <w:kern w:val="0"/>
          <w:sz w:val="22"/>
          <w:lang w:bidi="en-US"/>
        </w:rPr>
        <w:t>包件）供应商需另附以下资料：</w:t>
      </w:r>
    </w:p>
    <w:p w14:paraId="0C107E3A">
      <w:pPr>
        <w:pStyle w:val="10"/>
        <w:ind w:firstLine="422"/>
        <w:rPr>
          <w:rFonts w:hint="eastAsia" w:ascii="宋体" w:hAnsi="宋体" w:eastAsia="宋体" w:cs="宋体"/>
          <w:b w:val="0"/>
          <w:bCs w:val="0"/>
          <w:sz w:val="21"/>
          <w:szCs w:val="21"/>
        </w:rPr>
      </w:pPr>
      <w:r>
        <w:rPr>
          <w:rFonts w:hint="eastAsia" w:ascii="宋体" w:hAnsi="宋体" w:cs="宋体"/>
          <w:b/>
          <w:bCs/>
          <w:sz w:val="21"/>
          <w:szCs w:val="21"/>
        </w:rPr>
        <w:t>附件1</w:t>
      </w:r>
      <w:r>
        <w:rPr>
          <w:rFonts w:hint="eastAsia" w:ascii="宋体" w:hAnsi="宋体" w:cs="宋体"/>
          <w:b/>
          <w:bCs/>
          <w:sz w:val="21"/>
          <w:szCs w:val="21"/>
          <w:lang w:val="en-US" w:eastAsia="zh-CN"/>
        </w:rPr>
        <w:t>3</w:t>
      </w:r>
      <w:r>
        <w:rPr>
          <w:rFonts w:hint="eastAsia" w:ascii="宋体" w:hAnsi="宋体" w:cs="宋体"/>
          <w:b/>
          <w:bCs/>
          <w:sz w:val="21"/>
          <w:szCs w:val="21"/>
        </w:rPr>
        <w:t>：</w:t>
      </w:r>
      <w:r>
        <w:rPr>
          <w:rFonts w:hint="eastAsia" w:ascii="宋体" w:hAnsi="宋体" w:eastAsia="宋体" w:cs="宋体"/>
          <w:b w:val="0"/>
          <w:bCs w:val="0"/>
          <w:sz w:val="21"/>
          <w:szCs w:val="21"/>
        </w:rPr>
        <w:t>①参与谈判供应商需承诺，接到发包人通知后，在发包人规定时间内确定车辆信息，包括型号、牌照、驾驶员信息等；在发包人规定的时间内到达指定现场装货；为所有参与发包人货物运输的驾驶员办理意外险，所有车辆需办理货物保险，否则将视为违约；供应商的信息系统能够实现订单管理、仓库管理、运输管理、货物追踪、单证管理、驻厂人员管理等功能。证明材料要求：须提供书面承诺并加盖公章，承诺函格式</w:t>
      </w:r>
      <w:r>
        <w:rPr>
          <w:rFonts w:hint="eastAsia" w:ascii="宋体" w:hAnsi="宋体" w:cs="宋体"/>
          <w:b w:val="0"/>
          <w:bCs w:val="0"/>
          <w:sz w:val="21"/>
          <w:szCs w:val="21"/>
          <w:lang w:val="en-US" w:eastAsia="zh-CN"/>
        </w:rPr>
        <w:t>如下：</w:t>
      </w:r>
    </w:p>
    <w:p w14:paraId="00CB1A7D">
      <w:pPr>
        <w:jc w:val="center"/>
        <w:rPr>
          <w:rFonts w:hint="eastAsia" w:ascii="宋体" w:hAnsi="宋体" w:cs="宋体"/>
          <w:b/>
          <w:bCs/>
          <w:color w:val="auto"/>
          <w:sz w:val="21"/>
          <w:szCs w:val="21"/>
          <w:highlight w:val="none"/>
          <w:lang w:bidi="ar"/>
        </w:rPr>
      </w:pPr>
    </w:p>
    <w:p w14:paraId="5E794590">
      <w:pPr>
        <w:jc w:val="center"/>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bidi="ar"/>
        </w:rPr>
        <w:t>承诺函</w:t>
      </w:r>
    </w:p>
    <w:p w14:paraId="696AB59B">
      <w:pPr>
        <w:pStyle w:val="10"/>
        <w:rPr>
          <w:rFonts w:hint="eastAsia" w:ascii="宋体" w:hAnsi="宋体" w:eastAsia="宋体" w:cs="宋体"/>
          <w:b w:val="0"/>
          <w:bCs w:val="0"/>
          <w:sz w:val="21"/>
          <w:szCs w:val="21"/>
          <w:lang w:eastAsia="zh-CN"/>
        </w:rPr>
      </w:pPr>
    </w:p>
    <w:p w14:paraId="5B39F0DE">
      <w:pPr>
        <w:pStyle w:val="10"/>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我</w:t>
      </w:r>
      <w:r>
        <w:rPr>
          <w:rFonts w:hint="eastAsia" w:ascii="宋体" w:hAnsi="宋体" w:cs="宋体"/>
          <w:b w:val="0"/>
          <w:bCs w:val="0"/>
          <w:sz w:val="21"/>
          <w:szCs w:val="21"/>
          <w:lang w:val="en-US" w:eastAsia="zh-CN"/>
        </w:rPr>
        <w:t>单位</w:t>
      </w:r>
      <w:r>
        <w:rPr>
          <w:rFonts w:hint="eastAsia" w:ascii="宋体" w:hAnsi="宋体" w:eastAsia="宋体" w:cs="宋体"/>
          <w:b w:val="0"/>
          <w:bCs w:val="0"/>
          <w:sz w:val="21"/>
          <w:szCs w:val="21"/>
          <w:lang w:val="en-US" w:eastAsia="zh-CN"/>
        </w:rPr>
        <w:t>郑重承诺：</w:t>
      </w:r>
    </w:p>
    <w:p w14:paraId="4B5D21CB">
      <w:pPr>
        <w:pStyle w:val="10"/>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接到发包人通知后，在发包人规定时间内确定车辆信息，包括型号、牌照、驾驶员信息等；</w:t>
      </w:r>
    </w:p>
    <w:p w14:paraId="7A00614D">
      <w:pPr>
        <w:pStyle w:val="10"/>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在发包人规定的时间内到达指定现场装货；</w:t>
      </w:r>
    </w:p>
    <w:p w14:paraId="662F89C9">
      <w:pPr>
        <w:pStyle w:val="10"/>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为所有参与发包人货物运输的驾驶员办理意外险，所有车辆需办理货物保险，否则将视为违约；</w:t>
      </w:r>
    </w:p>
    <w:p w14:paraId="2D8ACD0E">
      <w:pPr>
        <w:pStyle w:val="10"/>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highlight w:val="yellow"/>
          <w:lang w:eastAsia="zh-CN"/>
        </w:rPr>
      </w:pPr>
      <w:r>
        <w:rPr>
          <w:rFonts w:hint="eastAsia" w:ascii="宋体" w:hAnsi="宋体" w:cs="宋体"/>
          <w:b w:val="0"/>
          <w:bCs w:val="0"/>
          <w:sz w:val="21"/>
          <w:szCs w:val="21"/>
          <w:lang w:val="en-US" w:eastAsia="zh-CN"/>
        </w:rPr>
        <w:t>4.我</w:t>
      </w:r>
      <w:r>
        <w:rPr>
          <w:rFonts w:hint="eastAsia" w:ascii="宋体" w:hAnsi="宋体" w:cs="宋体"/>
          <w:b w:val="0"/>
          <w:bCs w:val="0"/>
          <w:sz w:val="21"/>
          <w:szCs w:val="21"/>
          <w:highlight w:val="none"/>
          <w:lang w:val="en-US" w:eastAsia="zh-CN"/>
        </w:rPr>
        <w:t>司的</w:t>
      </w:r>
      <w:r>
        <w:rPr>
          <w:rFonts w:hint="eastAsia" w:ascii="宋体" w:hAnsi="宋体" w:eastAsia="宋体" w:cs="宋体"/>
          <w:b w:val="0"/>
          <w:bCs w:val="0"/>
          <w:sz w:val="21"/>
          <w:szCs w:val="21"/>
          <w:highlight w:val="none"/>
        </w:rPr>
        <w:t>供应商信息系统能够实现订单管理、仓库管理、运输管理、货物追踪、单证管理、驻厂人员管理等功能。</w:t>
      </w:r>
    </w:p>
    <w:p w14:paraId="5C2F43F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750B9636">
      <w:pPr>
        <w:pStyle w:val="10"/>
        <w:ind w:firstLine="420" w:firstLineChars="200"/>
        <w:jc w:val="right"/>
        <w:rPr>
          <w:rFonts w:hint="eastAsia" w:ascii="宋体" w:hAnsi="宋体" w:eastAsia="宋体" w:cs="宋体"/>
          <w:b w:val="0"/>
          <w:bCs w:val="0"/>
          <w:sz w:val="21"/>
          <w:szCs w:val="21"/>
          <w:lang w:eastAsia="zh-CN"/>
        </w:rPr>
      </w:pPr>
    </w:p>
    <w:p w14:paraId="279666E0">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供  应  商：</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（盖章）</w:t>
      </w:r>
    </w:p>
    <w:p w14:paraId="2A490DCD">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i w:val="0"/>
          <w:iCs w:val="0"/>
          <w:sz w:val="21"/>
          <w:szCs w:val="21"/>
          <w:u w:val="single"/>
          <w:lang w:eastAsia="zh-CN"/>
        </w:rPr>
        <w:t xml:space="preserve">     </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月</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日</w:t>
      </w:r>
    </w:p>
    <w:p w14:paraId="5CA8EDF1">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br w:type="page"/>
      </w:r>
    </w:p>
    <w:p w14:paraId="4C60BAA0">
      <w:pPr>
        <w:pStyle w:val="10"/>
        <w:jc w:val="both"/>
        <w:rPr>
          <w:rFonts w:hint="eastAsia" w:ascii="宋体" w:hAnsi="宋体" w:eastAsia="宋体" w:cs="宋体"/>
          <w:b w:val="0"/>
          <w:bCs w:val="0"/>
          <w:sz w:val="21"/>
          <w:szCs w:val="21"/>
        </w:rPr>
      </w:pPr>
      <w:r>
        <w:rPr>
          <w:rFonts w:hint="eastAsia" w:ascii="宋体" w:hAnsi="宋体" w:cs="宋体"/>
          <w:b/>
          <w:bCs/>
          <w:sz w:val="21"/>
          <w:szCs w:val="21"/>
        </w:rPr>
        <w:t>附件1</w:t>
      </w:r>
      <w:r>
        <w:rPr>
          <w:rFonts w:hint="eastAsia" w:ascii="宋体" w:hAnsi="宋体" w:cs="宋体"/>
          <w:b/>
          <w:bCs/>
          <w:sz w:val="21"/>
          <w:szCs w:val="21"/>
          <w:lang w:val="en-US" w:eastAsia="zh-CN"/>
        </w:rPr>
        <w:t>4</w:t>
      </w:r>
      <w:r>
        <w:rPr>
          <w:rFonts w:hint="eastAsia" w:ascii="宋体" w:hAnsi="宋体" w:cs="宋体"/>
          <w:b/>
          <w:bCs/>
          <w:sz w:val="21"/>
          <w:szCs w:val="21"/>
        </w:rPr>
        <w:t>：</w:t>
      </w:r>
      <w:r>
        <w:rPr>
          <w:rFonts w:hint="eastAsia" w:ascii="宋体" w:hAnsi="宋体" w:eastAsia="宋体" w:cs="宋体"/>
          <w:b w:val="0"/>
          <w:bCs w:val="0"/>
          <w:sz w:val="21"/>
          <w:szCs w:val="21"/>
        </w:rPr>
        <w:t>参与谈判供应商，自2022年1月1日以来，至少具有1个合同金额不低于200万元的境内货物运输项目业绩。</w:t>
      </w:r>
    </w:p>
    <w:p w14:paraId="3037648B">
      <w:pPr>
        <w:pStyle w:val="1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证明材料要求：提供合同复印件，业绩合同需体现合同执行日期，合同标的等，否则提供业主盖章的证明材料，业绩时间以合同签订时间为准；业绩金额以合同金额为准，合同中没有金额的，以实际结算发票金额为准，若提供发票需附发票汇总清单；</w:t>
      </w:r>
    </w:p>
    <w:p w14:paraId="743994F6">
      <w:pPr>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400A9E32">
      <w:pPr>
        <w:snapToGrid w:val="0"/>
        <w:spacing w:line="360" w:lineRule="auto"/>
        <w:rPr>
          <w:rFonts w:hint="eastAsia" w:ascii="宋体" w:hAnsi="宋体" w:cs="宋体"/>
          <w:snapToGrid w:val="0"/>
          <w:kern w:val="0"/>
          <w:sz w:val="22"/>
          <w:lang w:bidi="en-US"/>
        </w:rPr>
      </w:pP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38</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中国纺织江阴</w:t>
      </w:r>
      <w:r>
        <w:rPr>
          <w:rFonts w:hint="eastAsia" w:ascii="宋体" w:hAnsi="宋体" w:cs="宋体"/>
          <w:b/>
          <w:bCs/>
          <w:snapToGrid w:val="0"/>
          <w:kern w:val="0"/>
          <w:sz w:val="22"/>
          <w:lang w:bidi="en-US"/>
        </w:rPr>
        <w:t>包件）的供应商在提供上述附件</w:t>
      </w:r>
      <w:r>
        <w:rPr>
          <w:rFonts w:hint="eastAsia" w:ascii="宋体" w:hAnsi="宋体" w:cs="宋体"/>
          <w:b/>
          <w:bCs/>
          <w:snapToGrid w:val="0"/>
          <w:kern w:val="0"/>
          <w:sz w:val="22"/>
          <w:lang w:val="en-US" w:eastAsia="zh-CN" w:bidi="en-US"/>
        </w:rPr>
        <w:t>13</w:t>
      </w:r>
      <w:r>
        <w:rPr>
          <w:rFonts w:hint="eastAsia" w:ascii="宋体" w:hAnsi="宋体" w:cs="宋体"/>
          <w:b/>
          <w:bCs/>
          <w:snapToGrid w:val="0"/>
          <w:kern w:val="0"/>
          <w:sz w:val="22"/>
          <w:lang w:bidi="en-US"/>
        </w:rPr>
        <w:t>-附件</w:t>
      </w:r>
      <w:r>
        <w:rPr>
          <w:rFonts w:hint="eastAsia" w:ascii="宋体" w:hAnsi="宋体" w:cs="宋体"/>
          <w:b/>
          <w:bCs/>
          <w:snapToGrid w:val="0"/>
          <w:kern w:val="0"/>
          <w:sz w:val="22"/>
          <w:lang w:val="en-US" w:eastAsia="zh-CN" w:bidi="en-US"/>
        </w:rPr>
        <w:t>14</w:t>
      </w:r>
      <w:r>
        <w:rPr>
          <w:rFonts w:hint="eastAsia" w:ascii="宋体" w:hAnsi="宋体" w:cs="宋体"/>
          <w:b/>
          <w:bCs/>
          <w:snapToGrid w:val="0"/>
          <w:kern w:val="0"/>
          <w:sz w:val="22"/>
          <w:lang w:bidi="en-US"/>
        </w:rPr>
        <w:t>的要求下还需提供以下资料</w:t>
      </w:r>
      <w:r>
        <w:rPr>
          <w:rFonts w:ascii="宋体" w:hAnsi="宋体" w:cs="宋体"/>
          <w:sz w:val="22"/>
        </w:rPr>
        <w:t>：</w:t>
      </w:r>
    </w:p>
    <w:p w14:paraId="6C07A952">
      <w:pPr>
        <w:pStyle w:val="10"/>
        <w:rPr>
          <w:rFonts w:hint="eastAsia" w:ascii="宋体" w:hAnsi="宋体" w:cs="宋体"/>
          <w:b w:val="0"/>
          <w:bCs w:val="0"/>
          <w:color w:val="auto"/>
          <w:sz w:val="21"/>
          <w:szCs w:val="21"/>
          <w:highlight w:val="none"/>
          <w:lang w:val="en-US" w:eastAsia="zh-CN"/>
        </w:rPr>
      </w:pPr>
      <w:r>
        <w:rPr>
          <w:rFonts w:hint="eastAsia" w:ascii="宋体" w:hAnsi="宋体" w:cs="宋体"/>
          <w:b/>
          <w:bCs/>
          <w:sz w:val="21"/>
          <w:szCs w:val="21"/>
        </w:rPr>
        <w:t>附件1</w:t>
      </w:r>
      <w:r>
        <w:rPr>
          <w:rFonts w:hint="eastAsia" w:ascii="宋体" w:hAnsi="宋体" w:cs="宋体"/>
          <w:b/>
          <w:bCs/>
          <w:sz w:val="21"/>
          <w:szCs w:val="21"/>
          <w:lang w:val="en-US" w:eastAsia="zh-CN"/>
        </w:rPr>
        <w:t>5</w:t>
      </w:r>
      <w:r>
        <w:rPr>
          <w:rFonts w:hint="eastAsia" w:ascii="宋体" w:hAnsi="宋体" w:cs="宋体"/>
          <w:b/>
          <w:bCs/>
          <w:sz w:val="21"/>
          <w:szCs w:val="21"/>
        </w:rPr>
        <w:t>：</w:t>
      </w:r>
      <w:r>
        <w:rPr>
          <w:rFonts w:hint="eastAsia" w:ascii="宋体" w:hAnsi="宋体" w:cs="宋体"/>
          <w:b w:val="0"/>
          <w:bCs w:val="0"/>
          <w:color w:val="auto"/>
          <w:sz w:val="21"/>
          <w:szCs w:val="21"/>
          <w:highlight w:val="none"/>
          <w:lang w:val="en-US" w:eastAsia="zh-CN"/>
        </w:rPr>
        <w:t>①参与谈判</w:t>
      </w:r>
      <w:r>
        <w:rPr>
          <w:rFonts w:hint="eastAsia" w:ascii="宋体" w:hAnsi="宋体" w:eastAsia="宋体" w:cs="宋体"/>
          <w:b w:val="0"/>
          <w:bCs w:val="0"/>
          <w:color w:val="auto"/>
          <w:sz w:val="21"/>
          <w:szCs w:val="21"/>
          <w:highlight w:val="none"/>
          <w:lang w:val="en-US" w:eastAsia="zh-CN"/>
        </w:rPr>
        <w:t>供应商需承诺</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具有专用的货物运输车辆，其中3T（4.2m）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。证明材料要求：须提供书面承诺并加盖公章，承诺函格式如下：</w:t>
      </w:r>
    </w:p>
    <w:p w14:paraId="79B13BA7">
      <w:pPr>
        <w:pStyle w:val="10"/>
        <w:rPr>
          <w:rFonts w:hint="eastAsia" w:ascii="宋体" w:hAnsi="宋体" w:cs="宋体"/>
          <w:b w:val="0"/>
          <w:bCs w:val="0"/>
          <w:color w:val="auto"/>
          <w:sz w:val="21"/>
          <w:szCs w:val="21"/>
          <w:highlight w:val="none"/>
          <w:lang w:val="en-US" w:eastAsia="zh-CN"/>
        </w:rPr>
      </w:pPr>
    </w:p>
    <w:p w14:paraId="04112C44">
      <w:pPr>
        <w:jc w:val="center"/>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bidi="ar"/>
        </w:rPr>
        <w:t>承诺函</w:t>
      </w:r>
    </w:p>
    <w:p w14:paraId="2859D143">
      <w:pPr>
        <w:pStyle w:val="10"/>
        <w:rPr>
          <w:rFonts w:hint="eastAsia" w:ascii="宋体" w:hAnsi="宋体" w:eastAsia="宋体" w:cs="宋体"/>
          <w:b w:val="0"/>
          <w:bCs w:val="0"/>
          <w:sz w:val="21"/>
          <w:szCs w:val="21"/>
          <w:lang w:eastAsia="zh-CN"/>
        </w:rPr>
      </w:pPr>
    </w:p>
    <w:p w14:paraId="52211068">
      <w:pPr>
        <w:pStyle w:val="10"/>
        <w:ind w:firstLine="420" w:firstLineChars="200"/>
        <w:rPr>
          <w:rFonts w:hint="default" w:ascii="宋体" w:hAnsi="宋体" w:eastAsia="宋体" w:cs="宋体"/>
          <w:b w:val="0"/>
          <w:bCs w:val="0"/>
          <w:sz w:val="21"/>
          <w:szCs w:val="21"/>
          <w:highlight w:val="none"/>
          <w:lang w:val="en-US"/>
        </w:rPr>
      </w:pPr>
      <w:r>
        <w:rPr>
          <w:rFonts w:hint="eastAsia" w:ascii="宋体" w:hAnsi="宋体" w:cs="宋体"/>
          <w:color w:val="auto"/>
          <w:kern w:val="0"/>
          <w:sz w:val="21"/>
          <w:szCs w:val="21"/>
          <w:highlight w:val="none"/>
          <w:lang w:bidi="ar"/>
        </w:rPr>
        <w:t>本单位郑重承诺，本单位</w:t>
      </w:r>
      <w:r>
        <w:rPr>
          <w:rFonts w:hint="eastAsia" w:ascii="宋体" w:hAnsi="宋体" w:eastAsia="宋体" w:cs="宋体"/>
          <w:b w:val="0"/>
          <w:bCs w:val="0"/>
          <w:color w:val="auto"/>
          <w:sz w:val="21"/>
          <w:szCs w:val="21"/>
          <w:highlight w:val="none"/>
          <w:lang w:val="en-US" w:eastAsia="zh-CN"/>
        </w:rPr>
        <w:t>具有专用的货物运输车辆，其中3T（4.2m）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随时可提供符合要求的自有</w:t>
      </w:r>
      <w:r>
        <w:rPr>
          <w:rFonts w:hint="eastAsia" w:ascii="宋体" w:hAnsi="宋体" w:eastAsia="宋体" w:cs="宋体"/>
          <w:b w:val="0"/>
          <w:bCs w:val="0"/>
          <w:color w:val="auto"/>
          <w:sz w:val="21"/>
          <w:szCs w:val="21"/>
          <w:highlight w:val="none"/>
          <w:lang w:val="en-US" w:eastAsia="zh-CN"/>
        </w:rPr>
        <w:t>车辆行驶证</w:t>
      </w:r>
      <w:r>
        <w:rPr>
          <w:rFonts w:hint="eastAsia" w:ascii="宋体" w:hAnsi="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val="en-US" w:eastAsia="zh-CN"/>
        </w:rPr>
        <w:t>车辆租赁合同、出租方身份证或营业执照、车辆行驶证</w:t>
      </w:r>
      <w:r>
        <w:rPr>
          <w:rFonts w:hint="eastAsia" w:ascii="宋体" w:hAnsi="宋体" w:cs="宋体"/>
          <w:b w:val="0"/>
          <w:bCs w:val="0"/>
          <w:color w:val="auto"/>
          <w:sz w:val="21"/>
          <w:szCs w:val="21"/>
          <w:highlight w:val="none"/>
          <w:lang w:val="en-US" w:eastAsia="zh-CN"/>
        </w:rPr>
        <w:t>等原件备查。</w:t>
      </w:r>
    </w:p>
    <w:p w14:paraId="55FF62D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6F903446">
      <w:pPr>
        <w:pStyle w:val="10"/>
        <w:ind w:firstLine="420" w:firstLineChars="200"/>
        <w:jc w:val="right"/>
        <w:rPr>
          <w:rFonts w:hint="eastAsia" w:ascii="宋体" w:hAnsi="宋体" w:eastAsia="宋体" w:cs="宋体"/>
          <w:b w:val="0"/>
          <w:bCs w:val="0"/>
          <w:sz w:val="21"/>
          <w:szCs w:val="21"/>
          <w:lang w:eastAsia="zh-CN"/>
        </w:rPr>
      </w:pPr>
    </w:p>
    <w:p w14:paraId="34071D00">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供  应  商：</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（盖章）</w:t>
      </w:r>
    </w:p>
    <w:p w14:paraId="57E45C44">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i w:val="0"/>
          <w:iCs w:val="0"/>
          <w:sz w:val="21"/>
          <w:szCs w:val="21"/>
          <w:u w:val="single"/>
          <w:lang w:eastAsia="zh-CN"/>
        </w:rPr>
        <w:t xml:space="preserve">     </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月</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日</w:t>
      </w:r>
    </w:p>
    <w:p w14:paraId="60C0609E">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br w:type="page"/>
      </w:r>
    </w:p>
    <w:p w14:paraId="252CC1D8">
      <w:pPr>
        <w:snapToGrid w:val="0"/>
        <w:spacing w:line="360" w:lineRule="auto"/>
        <w:rPr>
          <w:rFonts w:hint="eastAsia" w:ascii="宋体" w:hAnsi="宋体" w:cs="宋体"/>
          <w:sz w:val="21"/>
          <w:szCs w:val="21"/>
        </w:rPr>
      </w:pP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39</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中国纺织盐城</w:t>
      </w:r>
      <w:r>
        <w:rPr>
          <w:rFonts w:hint="eastAsia" w:ascii="宋体" w:hAnsi="宋体" w:cs="宋体"/>
          <w:b/>
          <w:bCs/>
          <w:snapToGrid w:val="0"/>
          <w:kern w:val="0"/>
          <w:sz w:val="22"/>
          <w:lang w:bidi="en-US"/>
        </w:rPr>
        <w:t>包件）的供应商在提供上述附件</w:t>
      </w:r>
      <w:r>
        <w:rPr>
          <w:rFonts w:hint="eastAsia" w:ascii="宋体" w:hAnsi="宋体" w:cs="宋体"/>
          <w:b/>
          <w:bCs/>
          <w:snapToGrid w:val="0"/>
          <w:kern w:val="0"/>
          <w:sz w:val="22"/>
          <w:lang w:val="en-US" w:eastAsia="zh-CN" w:bidi="en-US"/>
        </w:rPr>
        <w:t>13</w:t>
      </w:r>
      <w:r>
        <w:rPr>
          <w:rFonts w:hint="eastAsia" w:ascii="宋体" w:hAnsi="宋体" w:cs="宋体"/>
          <w:b/>
          <w:bCs/>
          <w:snapToGrid w:val="0"/>
          <w:kern w:val="0"/>
          <w:sz w:val="22"/>
          <w:lang w:bidi="en-US"/>
        </w:rPr>
        <w:t>-附件</w:t>
      </w:r>
      <w:r>
        <w:rPr>
          <w:rFonts w:hint="eastAsia" w:ascii="宋体" w:hAnsi="宋体" w:cs="宋体"/>
          <w:b/>
          <w:bCs/>
          <w:snapToGrid w:val="0"/>
          <w:kern w:val="0"/>
          <w:sz w:val="22"/>
          <w:lang w:val="en-US" w:eastAsia="zh-CN" w:bidi="en-US"/>
        </w:rPr>
        <w:t>14</w:t>
      </w:r>
      <w:r>
        <w:rPr>
          <w:rFonts w:hint="eastAsia" w:ascii="宋体" w:hAnsi="宋体" w:cs="宋体"/>
          <w:b/>
          <w:bCs/>
          <w:snapToGrid w:val="0"/>
          <w:kern w:val="0"/>
          <w:sz w:val="22"/>
          <w:lang w:bidi="en-US"/>
        </w:rPr>
        <w:t>的要求下还需提供以下资料</w:t>
      </w:r>
      <w:r>
        <w:rPr>
          <w:rFonts w:ascii="宋体" w:hAnsi="宋体" w:cs="宋体"/>
          <w:sz w:val="22"/>
        </w:rPr>
        <w:t>：</w:t>
      </w:r>
    </w:p>
    <w:p w14:paraId="1D6DA3E3">
      <w:pPr>
        <w:pStyle w:val="10"/>
        <w:rPr>
          <w:rFonts w:hint="eastAsia" w:ascii="宋体" w:hAnsi="宋体" w:eastAsia="宋体" w:cs="宋体"/>
          <w:sz w:val="21"/>
          <w:szCs w:val="21"/>
          <w:highlight w:val="none"/>
          <w:lang w:val="en-US" w:eastAsia="zh-CN"/>
        </w:rPr>
      </w:pPr>
      <w:r>
        <w:rPr>
          <w:rFonts w:hint="eastAsia" w:ascii="宋体" w:hAnsi="宋体" w:cs="宋体"/>
          <w:b/>
          <w:bCs/>
          <w:sz w:val="21"/>
          <w:szCs w:val="21"/>
        </w:rPr>
        <w:t>附件1</w:t>
      </w:r>
      <w:r>
        <w:rPr>
          <w:rFonts w:hint="eastAsia" w:ascii="宋体" w:hAnsi="宋体" w:cs="宋体"/>
          <w:b/>
          <w:bCs/>
          <w:sz w:val="21"/>
          <w:szCs w:val="21"/>
          <w:lang w:val="en-US" w:eastAsia="zh-CN"/>
        </w:rPr>
        <w:t>6</w:t>
      </w:r>
      <w:r>
        <w:rPr>
          <w:rFonts w:hint="eastAsia" w:ascii="宋体" w:hAnsi="宋体" w:cs="宋体"/>
          <w:b/>
          <w:bCs/>
          <w:sz w:val="21"/>
          <w:szCs w:val="21"/>
        </w:rPr>
        <w:t>：</w:t>
      </w:r>
      <w:r>
        <w:rPr>
          <w:rFonts w:hint="eastAsia" w:ascii="宋体" w:hAnsi="宋体" w:cs="宋体"/>
          <w:sz w:val="21"/>
          <w:szCs w:val="21"/>
        </w:rPr>
        <w:t>①</w:t>
      </w:r>
      <w:r>
        <w:rPr>
          <w:rFonts w:hint="eastAsia" w:ascii="宋体" w:hAnsi="宋体" w:cs="宋体"/>
          <w:sz w:val="21"/>
          <w:szCs w:val="21"/>
          <w:highlight w:val="none"/>
        </w:rPr>
        <w:t>参与谈判供应商需承诺</w:t>
      </w:r>
      <w:r>
        <w:rPr>
          <w:rFonts w:hint="eastAsia" w:ascii="宋体" w:hAnsi="宋体" w:cs="宋体"/>
          <w:sz w:val="21"/>
          <w:szCs w:val="21"/>
          <w:highlight w:val="none"/>
          <w:lang w:eastAsia="zh-CN"/>
        </w:rPr>
        <w:t>：</w:t>
      </w:r>
      <w:r>
        <w:rPr>
          <w:rFonts w:hint="eastAsia" w:ascii="宋体" w:hAnsi="宋体" w:cs="宋体"/>
          <w:sz w:val="21"/>
          <w:szCs w:val="21"/>
          <w:highlight w:val="none"/>
        </w:rPr>
        <w:t>同时具有国际海上运输代理、国际公路运输代理、国际航空运输代理服务能力，证明材料要求</w:t>
      </w:r>
      <w:r>
        <w:rPr>
          <w:rFonts w:hint="eastAsia" w:ascii="宋体" w:hAnsi="宋体" w:cs="宋体"/>
          <w:sz w:val="21"/>
          <w:szCs w:val="21"/>
          <w:highlight w:val="none"/>
          <w:lang w:eastAsia="zh-CN"/>
        </w:rPr>
        <w:t>：</w:t>
      </w:r>
      <w:r>
        <w:rPr>
          <w:rFonts w:hint="eastAsia" w:ascii="宋体" w:hAnsi="宋体" w:cs="宋体"/>
          <w:sz w:val="21"/>
          <w:szCs w:val="21"/>
          <w:highlight w:val="none"/>
        </w:rPr>
        <w:t>须提供书面承诺并加盖公章，承诺函格式</w:t>
      </w:r>
      <w:r>
        <w:rPr>
          <w:rFonts w:hint="eastAsia" w:ascii="宋体" w:hAnsi="宋体" w:cs="宋体"/>
          <w:sz w:val="21"/>
          <w:szCs w:val="21"/>
          <w:highlight w:val="none"/>
          <w:lang w:val="en-US" w:eastAsia="zh-CN"/>
        </w:rPr>
        <w:t>如下：</w:t>
      </w:r>
    </w:p>
    <w:p w14:paraId="63B03065">
      <w:pPr>
        <w:jc w:val="center"/>
        <w:rPr>
          <w:rFonts w:hint="eastAsia" w:ascii="宋体" w:hAnsi="宋体" w:cs="宋体"/>
          <w:color w:val="auto"/>
          <w:kern w:val="0"/>
          <w:sz w:val="21"/>
          <w:szCs w:val="21"/>
          <w:highlight w:val="none"/>
          <w:lang w:bidi="ar"/>
        </w:rPr>
      </w:pPr>
      <w:r>
        <w:rPr>
          <w:rFonts w:hint="eastAsia" w:ascii="宋体" w:hAnsi="宋体" w:cs="宋体"/>
          <w:b/>
          <w:bCs/>
          <w:color w:val="auto"/>
          <w:sz w:val="21"/>
          <w:szCs w:val="21"/>
          <w:highlight w:val="none"/>
          <w:lang w:bidi="ar"/>
        </w:rPr>
        <w:t>承诺函</w:t>
      </w:r>
    </w:p>
    <w:p w14:paraId="39F6DA6A">
      <w:pPr>
        <w:widowControl/>
        <w:spacing w:line="360" w:lineRule="auto"/>
        <w:ind w:firstLine="420" w:firstLineChars="200"/>
        <w:jc w:val="left"/>
        <w:rPr>
          <w:rFonts w:hint="eastAsia" w:ascii="宋体" w:hAnsi="宋体" w:cs="宋体"/>
          <w:color w:val="auto"/>
          <w:kern w:val="0"/>
          <w:sz w:val="21"/>
          <w:szCs w:val="21"/>
          <w:highlight w:val="none"/>
          <w:lang w:bidi="ar"/>
        </w:rPr>
      </w:pPr>
    </w:p>
    <w:p w14:paraId="154ABFD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本单位郑重承诺，本单位</w:t>
      </w:r>
      <w:r>
        <w:rPr>
          <w:rFonts w:hint="eastAsia" w:ascii="宋体" w:hAnsi="宋体" w:cs="宋体"/>
          <w:b w:val="0"/>
          <w:bCs w:val="0"/>
          <w:color w:val="auto"/>
          <w:sz w:val="21"/>
          <w:szCs w:val="21"/>
          <w:highlight w:val="none"/>
          <w:lang w:val="en-US" w:eastAsia="zh-CN"/>
        </w:rPr>
        <w:t>同时具有国际海上运输代理、国际公路运输代理、国际航空运输代理服务能力</w:t>
      </w:r>
      <w:r>
        <w:rPr>
          <w:rFonts w:hint="eastAsia" w:ascii="宋体" w:hAnsi="宋体" w:cs="宋体"/>
          <w:color w:val="auto"/>
          <w:highlight w:val="none"/>
          <w:lang w:bidi="ar"/>
        </w:rPr>
        <w:t>。</w:t>
      </w:r>
      <w:r>
        <w:rPr>
          <w:rFonts w:hint="eastAsia" w:ascii="宋体" w:hAnsi="宋体" w:cs="宋体"/>
          <w:color w:val="auto"/>
          <w:highlight w:val="none"/>
          <w:lang w:val="en-US" w:eastAsia="zh-CN" w:bidi="ar"/>
        </w:rPr>
        <w:t>如有幸成交，我单位的资质证明材料可供采购单位审查。</w:t>
      </w:r>
    </w:p>
    <w:p w14:paraId="6D34EFE3">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本单位对上述声明的真实性负责，如有虚假，采购人有权取消我单位的响应资格、成交资格，并将依法承担相应责任。</w:t>
      </w:r>
    </w:p>
    <w:p w14:paraId="2E24DAE7">
      <w:pPr>
        <w:spacing w:line="360" w:lineRule="auto"/>
        <w:ind w:right="-20" w:firstLine="2730" w:firstLineChars="1300"/>
        <w:jc w:val="right"/>
        <w:rPr>
          <w:rFonts w:hint="eastAsia" w:ascii="宋体" w:hAnsi="宋体" w:cs="宋体"/>
          <w:snapToGrid w:val="0"/>
          <w:color w:val="auto"/>
          <w:sz w:val="21"/>
          <w:szCs w:val="21"/>
          <w:highlight w:val="none"/>
        </w:rPr>
      </w:pPr>
    </w:p>
    <w:p w14:paraId="28EB5781">
      <w:pPr>
        <w:spacing w:line="360" w:lineRule="auto"/>
        <w:ind w:right="-20" w:firstLine="2730" w:firstLineChars="1300"/>
        <w:jc w:val="right"/>
        <w:rPr>
          <w:rFonts w:hint="eastAsia" w:ascii="宋体" w:hAnsi="宋体" w:cs="宋体"/>
          <w:snapToGrid w:val="0"/>
          <w:color w:val="auto"/>
          <w:sz w:val="21"/>
          <w:szCs w:val="21"/>
          <w:highlight w:val="none"/>
        </w:rPr>
      </w:pPr>
    </w:p>
    <w:p w14:paraId="704D0143">
      <w:pPr>
        <w:spacing w:line="360" w:lineRule="auto"/>
        <w:ind w:right="-20" w:firstLine="2730" w:firstLineChars="1300"/>
        <w:jc w:val="righ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lang w:bidi="ar"/>
        </w:rPr>
        <w:t>供应商：</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w:t>
      </w:r>
      <w:r>
        <w:rPr>
          <w:rFonts w:hint="eastAsia" w:ascii="宋体" w:hAnsi="宋体" w:cs="宋体"/>
          <w:snapToGrid w:val="0"/>
          <w:color w:val="auto"/>
          <w:sz w:val="21"/>
          <w:szCs w:val="21"/>
          <w:highlight w:val="none"/>
          <w:lang w:val="en-US" w:eastAsia="zh-CN" w:bidi="ar"/>
        </w:rPr>
        <w:t>盖</w:t>
      </w:r>
      <w:r>
        <w:rPr>
          <w:rFonts w:hint="eastAsia" w:ascii="宋体" w:hAnsi="宋体" w:cs="宋体"/>
          <w:snapToGrid w:val="0"/>
          <w:color w:val="auto"/>
          <w:sz w:val="21"/>
          <w:szCs w:val="21"/>
          <w:highlight w:val="none"/>
          <w:lang w:bidi="ar"/>
        </w:rPr>
        <w:t>章）</w:t>
      </w:r>
    </w:p>
    <w:p w14:paraId="73961404">
      <w:pPr>
        <w:spacing w:before="34" w:line="360" w:lineRule="auto"/>
        <w:ind w:left="5516" w:right="-20"/>
        <w:jc w:val="right"/>
        <w:rPr>
          <w:rFonts w:hint="eastAsia" w:ascii="宋体" w:hAnsi="宋体" w:cs="宋体"/>
          <w:snapToGrid w:val="0"/>
          <w:color w:val="auto"/>
          <w:sz w:val="21"/>
          <w:szCs w:val="21"/>
          <w:highlight w:val="none"/>
          <w:lang w:bidi="ar"/>
        </w:rPr>
      </w:pP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年</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月</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日</w:t>
      </w:r>
    </w:p>
    <w:p w14:paraId="1DC0D8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p>
    <w:p w14:paraId="19D5B2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p>
    <w:p w14:paraId="38A95C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p>
    <w:p w14:paraId="4958DA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附件17：</w:t>
      </w:r>
      <w:r>
        <w:rPr>
          <w:rFonts w:hint="eastAsia" w:ascii="宋体" w:hAnsi="宋体" w:eastAsia="宋体" w:cs="宋体"/>
          <w:kern w:val="2"/>
          <w:sz w:val="21"/>
          <w:szCs w:val="21"/>
          <w:highlight w:val="none"/>
          <w:lang w:val="en-US" w:eastAsia="zh-CN" w:bidi="ar-SA"/>
        </w:rPr>
        <w:t>②参与谈判供应商需具有无船承运业务经营资格登记证，证明材料要求：提供有效的相关证书或材料复印件；</w:t>
      </w:r>
    </w:p>
    <w:p w14:paraId="01BAE724">
      <w:pPr>
        <w:rPr>
          <w:rFonts w:hint="eastAsia" w:ascii="宋体" w:hAnsi="宋体" w:cs="宋体"/>
          <w:sz w:val="21"/>
          <w:szCs w:val="21"/>
        </w:rPr>
      </w:pPr>
      <w:r>
        <w:rPr>
          <w:rFonts w:hint="eastAsia" w:ascii="宋体" w:hAnsi="宋体" w:cs="宋体"/>
          <w:sz w:val="21"/>
          <w:szCs w:val="21"/>
        </w:rPr>
        <w:br w:type="page"/>
      </w:r>
    </w:p>
    <w:p w14:paraId="201FC18C">
      <w:pPr>
        <w:pStyle w:val="10"/>
        <w:rPr>
          <w:rFonts w:hint="eastAsia" w:ascii="宋体" w:hAnsi="宋体" w:cs="宋体"/>
          <w:sz w:val="21"/>
          <w:szCs w:val="21"/>
        </w:rPr>
      </w:pPr>
      <w:r>
        <w:rPr>
          <w:rFonts w:hint="eastAsia" w:ascii="宋体" w:hAnsi="宋体" w:cs="宋体"/>
          <w:b/>
          <w:bCs/>
          <w:sz w:val="21"/>
          <w:szCs w:val="21"/>
        </w:rPr>
        <w:t>附件1</w:t>
      </w:r>
      <w:r>
        <w:rPr>
          <w:rFonts w:hint="eastAsia" w:ascii="宋体" w:hAnsi="宋体" w:cs="宋体"/>
          <w:b/>
          <w:bCs/>
          <w:sz w:val="21"/>
          <w:szCs w:val="21"/>
          <w:lang w:val="en-US" w:eastAsia="zh-CN"/>
        </w:rPr>
        <w:t>8</w:t>
      </w:r>
      <w:r>
        <w:rPr>
          <w:rFonts w:hint="eastAsia" w:ascii="宋体" w:hAnsi="宋体" w:cs="宋体"/>
          <w:b/>
          <w:bCs/>
          <w:sz w:val="21"/>
          <w:szCs w:val="21"/>
        </w:rPr>
        <w:t>：</w:t>
      </w:r>
      <w:r>
        <w:rPr>
          <w:rFonts w:hint="eastAsia" w:ascii="宋体" w:hAnsi="宋体" w:cs="宋体"/>
          <w:sz w:val="21"/>
          <w:szCs w:val="21"/>
        </w:rPr>
        <w:t>③参与谈判供应商自2022年1月1日以来，至少承担过1个纺织品类货物境外运输项目，提供加盖双方印章的合同以及报关凭证。</w:t>
      </w:r>
    </w:p>
    <w:p w14:paraId="01444414">
      <w:pPr>
        <w:pStyle w:val="10"/>
        <w:rPr>
          <w:rFonts w:hint="eastAsia" w:ascii="宋体" w:hAnsi="宋体" w:cs="宋体"/>
          <w:sz w:val="21"/>
          <w:szCs w:val="21"/>
        </w:rPr>
      </w:pPr>
      <w:r>
        <w:rPr>
          <w:rFonts w:hint="eastAsia" w:ascii="宋体" w:hAnsi="宋体" w:cs="宋体"/>
          <w:sz w:val="21"/>
          <w:szCs w:val="21"/>
        </w:rPr>
        <w:t>证明材料要求：提供合同复印件及双方盖章的报关单证，业绩合同需体现合同执行日期，合同标的等，否则提供业主盖章的证明材料，业绩时间以合同签订时间为准；</w:t>
      </w:r>
    </w:p>
    <w:p w14:paraId="36D091D4">
      <w:pPr>
        <w:pStyle w:val="10"/>
        <w:rPr>
          <w:rFonts w:hint="eastAsia" w:ascii="宋体" w:hAnsi="宋体" w:cs="宋体"/>
          <w:b w:val="0"/>
          <w:bCs w:val="0"/>
          <w:color w:val="auto"/>
          <w:sz w:val="21"/>
          <w:szCs w:val="21"/>
          <w:highlight w:val="none"/>
          <w:lang w:val="en-US" w:eastAsia="zh-CN"/>
        </w:rPr>
      </w:pPr>
      <w:r>
        <w:rPr>
          <w:rFonts w:hint="eastAsia" w:ascii="宋体" w:hAnsi="宋体" w:cs="宋体"/>
          <w:b/>
          <w:bCs/>
          <w:sz w:val="21"/>
          <w:szCs w:val="21"/>
        </w:rPr>
        <w:t>附件1</w:t>
      </w:r>
      <w:r>
        <w:rPr>
          <w:rFonts w:hint="eastAsia" w:ascii="宋体" w:hAnsi="宋体" w:cs="宋体"/>
          <w:b/>
          <w:bCs/>
          <w:sz w:val="21"/>
          <w:szCs w:val="21"/>
          <w:lang w:val="en-US" w:eastAsia="zh-CN"/>
        </w:rPr>
        <w:t>9</w:t>
      </w:r>
      <w:r>
        <w:rPr>
          <w:rFonts w:hint="eastAsia" w:ascii="宋体" w:hAnsi="宋体" w:cs="宋体"/>
          <w:b/>
          <w:bCs/>
          <w:sz w:val="21"/>
          <w:szCs w:val="21"/>
        </w:rPr>
        <w:t>：</w:t>
      </w:r>
      <w:r>
        <w:rPr>
          <w:rFonts w:hint="eastAsia" w:ascii="宋体" w:hAnsi="宋体" w:cs="宋体"/>
          <w:sz w:val="21"/>
          <w:szCs w:val="21"/>
        </w:rPr>
        <w:t>④参与谈判供应商具有专用的货物运输车辆，其中3T（4.2m）不少于2辆、5T(6.2m或6.8m）不少于2辆、10T（9.6m）不少于5辆、16米及以上不少于8辆。</w:t>
      </w:r>
      <w:r>
        <w:rPr>
          <w:rFonts w:hint="eastAsia" w:ascii="宋体" w:hAnsi="宋体" w:cs="宋体"/>
          <w:b w:val="0"/>
          <w:bCs w:val="0"/>
          <w:color w:val="auto"/>
          <w:sz w:val="21"/>
          <w:szCs w:val="21"/>
          <w:highlight w:val="none"/>
          <w:lang w:val="en-US" w:eastAsia="zh-CN"/>
        </w:rPr>
        <w:t>证明材料要求：须提供书面承诺并加盖公章，承诺函格式如下：</w:t>
      </w:r>
    </w:p>
    <w:p w14:paraId="4798A261">
      <w:pPr>
        <w:pStyle w:val="10"/>
        <w:rPr>
          <w:rFonts w:hint="eastAsia" w:ascii="宋体" w:hAnsi="宋体" w:cs="宋体"/>
          <w:b w:val="0"/>
          <w:bCs w:val="0"/>
          <w:color w:val="auto"/>
          <w:sz w:val="21"/>
          <w:szCs w:val="21"/>
          <w:highlight w:val="none"/>
          <w:lang w:val="en-US" w:eastAsia="zh-CN"/>
        </w:rPr>
      </w:pPr>
    </w:p>
    <w:p w14:paraId="496F3BB4">
      <w:pPr>
        <w:jc w:val="center"/>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bidi="ar"/>
        </w:rPr>
        <w:t>承诺函</w:t>
      </w:r>
    </w:p>
    <w:p w14:paraId="14CD723C">
      <w:pPr>
        <w:pStyle w:val="10"/>
        <w:rPr>
          <w:rFonts w:hint="eastAsia" w:ascii="宋体" w:hAnsi="宋体" w:cs="宋体"/>
          <w:b w:val="0"/>
          <w:bCs w:val="0"/>
          <w:color w:val="auto"/>
          <w:sz w:val="21"/>
          <w:szCs w:val="21"/>
          <w:highlight w:val="none"/>
          <w:lang w:val="en-US" w:eastAsia="zh-CN"/>
        </w:rPr>
      </w:pPr>
    </w:p>
    <w:p w14:paraId="70E765BE">
      <w:pPr>
        <w:pStyle w:val="10"/>
        <w:ind w:firstLine="420" w:firstLineChars="200"/>
        <w:rPr>
          <w:rFonts w:hint="eastAsia" w:ascii="宋体" w:hAnsi="宋体" w:eastAsia="宋体" w:cs="宋体"/>
          <w:b w:val="0"/>
          <w:bCs w:val="0"/>
          <w:sz w:val="21"/>
          <w:szCs w:val="21"/>
        </w:rPr>
      </w:pPr>
      <w:r>
        <w:rPr>
          <w:rFonts w:hint="eastAsia" w:ascii="宋体" w:hAnsi="宋体" w:cs="宋体"/>
          <w:color w:val="auto"/>
          <w:kern w:val="0"/>
          <w:sz w:val="21"/>
          <w:szCs w:val="21"/>
          <w:highlight w:val="none"/>
          <w:lang w:bidi="ar"/>
        </w:rPr>
        <w:t>本单位郑重承诺，本单位</w:t>
      </w:r>
      <w:r>
        <w:rPr>
          <w:rFonts w:hint="eastAsia" w:ascii="宋体" w:hAnsi="宋体" w:eastAsia="宋体" w:cs="宋体"/>
          <w:b w:val="0"/>
          <w:bCs w:val="0"/>
          <w:color w:val="auto"/>
          <w:sz w:val="21"/>
          <w:szCs w:val="21"/>
          <w:highlight w:val="none"/>
          <w:lang w:val="en-US" w:eastAsia="zh-CN"/>
        </w:rPr>
        <w:t>具有专用的货物运输车辆，其中3T（4.2m）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随时可提供符合要求的自有</w:t>
      </w:r>
      <w:r>
        <w:rPr>
          <w:rFonts w:hint="eastAsia" w:ascii="宋体" w:hAnsi="宋体" w:eastAsia="宋体" w:cs="宋体"/>
          <w:b w:val="0"/>
          <w:bCs w:val="0"/>
          <w:color w:val="auto"/>
          <w:sz w:val="21"/>
          <w:szCs w:val="21"/>
          <w:highlight w:val="none"/>
          <w:lang w:val="en-US" w:eastAsia="zh-CN"/>
        </w:rPr>
        <w:t>车辆行驶证</w:t>
      </w:r>
      <w:r>
        <w:rPr>
          <w:rFonts w:hint="eastAsia" w:ascii="宋体" w:hAnsi="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val="en-US" w:eastAsia="zh-CN"/>
        </w:rPr>
        <w:t>车辆租赁合同、出租方身份证或营业执照、车辆行驶证</w:t>
      </w:r>
      <w:r>
        <w:rPr>
          <w:rFonts w:hint="eastAsia" w:ascii="宋体" w:hAnsi="宋体" w:cs="宋体"/>
          <w:b w:val="0"/>
          <w:bCs w:val="0"/>
          <w:color w:val="auto"/>
          <w:sz w:val="21"/>
          <w:szCs w:val="21"/>
          <w:highlight w:val="none"/>
          <w:lang w:val="en-US" w:eastAsia="zh-CN"/>
        </w:rPr>
        <w:t>等原件备查。</w:t>
      </w:r>
    </w:p>
    <w:p w14:paraId="30B310B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641EC3FA">
      <w:pPr>
        <w:pStyle w:val="10"/>
        <w:ind w:firstLine="420" w:firstLineChars="200"/>
        <w:jc w:val="right"/>
        <w:rPr>
          <w:rFonts w:hint="eastAsia" w:ascii="宋体" w:hAnsi="宋体" w:eastAsia="宋体" w:cs="宋体"/>
          <w:b w:val="0"/>
          <w:bCs w:val="0"/>
          <w:sz w:val="21"/>
          <w:szCs w:val="21"/>
          <w:lang w:eastAsia="zh-CN"/>
        </w:rPr>
      </w:pPr>
    </w:p>
    <w:p w14:paraId="1434DBDF">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供  应  商：</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（盖章）</w:t>
      </w:r>
    </w:p>
    <w:p w14:paraId="0124C74D">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i w:val="0"/>
          <w:iCs w:val="0"/>
          <w:sz w:val="21"/>
          <w:szCs w:val="21"/>
          <w:u w:val="single"/>
          <w:lang w:eastAsia="zh-CN"/>
        </w:rPr>
        <w:t xml:space="preserve">     </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月</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日</w:t>
      </w:r>
    </w:p>
    <w:p w14:paraId="0D7F0D27">
      <w:pPr>
        <w:pStyle w:val="10"/>
        <w:rPr>
          <w:rFonts w:hint="eastAsia" w:ascii="宋体" w:hAnsi="宋体" w:cs="宋体"/>
          <w:sz w:val="21"/>
          <w:szCs w:val="21"/>
        </w:rPr>
      </w:pPr>
    </w:p>
    <w:p w14:paraId="3AB6EB3A">
      <w:pPr>
        <w:rPr>
          <w:rFonts w:hint="eastAsia" w:ascii="宋体" w:hAnsi="宋体" w:cs="宋体"/>
          <w:sz w:val="21"/>
          <w:szCs w:val="21"/>
        </w:rPr>
      </w:pPr>
      <w:r>
        <w:rPr>
          <w:rFonts w:hint="eastAsia" w:ascii="宋体" w:hAnsi="宋体" w:cs="宋体"/>
          <w:sz w:val="21"/>
          <w:szCs w:val="21"/>
        </w:rPr>
        <w:br w:type="page"/>
      </w:r>
    </w:p>
    <w:p w14:paraId="128A62A8">
      <w:pPr>
        <w:snapToGrid w:val="0"/>
        <w:spacing w:line="360" w:lineRule="auto"/>
        <w:rPr>
          <w:rFonts w:hint="eastAsia" w:ascii="宋体" w:hAnsi="宋体" w:cs="宋体"/>
          <w:sz w:val="21"/>
          <w:szCs w:val="21"/>
        </w:rPr>
      </w:pP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40</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中国纺织沙田丽海</w:t>
      </w:r>
      <w:r>
        <w:rPr>
          <w:rFonts w:hint="eastAsia" w:ascii="宋体" w:hAnsi="宋体" w:cs="宋体"/>
          <w:b/>
          <w:bCs/>
          <w:snapToGrid w:val="0"/>
          <w:kern w:val="0"/>
          <w:sz w:val="22"/>
          <w:lang w:bidi="en-US"/>
        </w:rPr>
        <w:t>包件）的供应商在提供上述附件</w:t>
      </w:r>
      <w:r>
        <w:rPr>
          <w:rFonts w:hint="eastAsia" w:ascii="宋体" w:hAnsi="宋体" w:cs="宋体"/>
          <w:b/>
          <w:bCs/>
          <w:snapToGrid w:val="0"/>
          <w:kern w:val="0"/>
          <w:sz w:val="22"/>
          <w:lang w:val="en-US" w:eastAsia="zh-CN" w:bidi="en-US"/>
        </w:rPr>
        <w:t>13</w:t>
      </w:r>
      <w:r>
        <w:rPr>
          <w:rFonts w:hint="eastAsia" w:ascii="宋体" w:hAnsi="宋体" w:cs="宋体"/>
          <w:b/>
          <w:bCs/>
          <w:snapToGrid w:val="0"/>
          <w:kern w:val="0"/>
          <w:sz w:val="22"/>
          <w:lang w:bidi="en-US"/>
        </w:rPr>
        <w:t>-附件</w:t>
      </w:r>
      <w:r>
        <w:rPr>
          <w:rFonts w:hint="eastAsia" w:ascii="宋体" w:hAnsi="宋体" w:cs="宋体"/>
          <w:b/>
          <w:bCs/>
          <w:snapToGrid w:val="0"/>
          <w:kern w:val="0"/>
          <w:sz w:val="22"/>
          <w:lang w:val="en-US" w:eastAsia="zh-CN" w:bidi="en-US"/>
        </w:rPr>
        <w:t>14</w:t>
      </w:r>
      <w:r>
        <w:rPr>
          <w:rFonts w:hint="eastAsia" w:ascii="宋体" w:hAnsi="宋体" w:cs="宋体"/>
          <w:b/>
          <w:bCs/>
          <w:snapToGrid w:val="0"/>
          <w:kern w:val="0"/>
          <w:sz w:val="22"/>
          <w:lang w:bidi="en-US"/>
        </w:rPr>
        <w:t>的要求下还需提供以下资料</w:t>
      </w:r>
      <w:r>
        <w:rPr>
          <w:rFonts w:ascii="宋体" w:hAnsi="宋体" w:cs="宋体"/>
          <w:sz w:val="22"/>
        </w:rPr>
        <w:t>：</w:t>
      </w:r>
    </w:p>
    <w:p w14:paraId="05555291">
      <w:pPr>
        <w:pStyle w:val="10"/>
        <w:rPr>
          <w:rFonts w:hint="eastAsia" w:ascii="宋体" w:hAnsi="宋体" w:eastAsia="宋体" w:cs="宋体"/>
          <w:sz w:val="21"/>
          <w:szCs w:val="21"/>
          <w:highlight w:val="none"/>
          <w:lang w:val="en-US" w:eastAsia="zh-CN"/>
        </w:rPr>
      </w:pPr>
      <w:r>
        <w:rPr>
          <w:rFonts w:hint="eastAsia" w:ascii="宋体" w:hAnsi="宋体" w:cs="宋体"/>
          <w:b/>
          <w:bCs/>
          <w:sz w:val="21"/>
          <w:szCs w:val="21"/>
        </w:rPr>
        <w:t>附件</w:t>
      </w:r>
      <w:r>
        <w:rPr>
          <w:rFonts w:hint="eastAsia" w:ascii="宋体" w:hAnsi="宋体" w:cs="宋体"/>
          <w:b/>
          <w:bCs/>
          <w:sz w:val="21"/>
          <w:szCs w:val="21"/>
          <w:lang w:val="en-US" w:eastAsia="zh-CN"/>
        </w:rPr>
        <w:t>20</w:t>
      </w:r>
      <w:r>
        <w:rPr>
          <w:rFonts w:hint="eastAsia" w:ascii="宋体" w:hAnsi="宋体" w:cs="宋体"/>
          <w:b/>
          <w:bCs/>
          <w:sz w:val="21"/>
          <w:szCs w:val="21"/>
        </w:rPr>
        <w:t>：</w:t>
      </w:r>
      <w:r>
        <w:rPr>
          <w:rFonts w:hint="eastAsia" w:ascii="宋体" w:hAnsi="宋体" w:cs="宋体"/>
          <w:sz w:val="21"/>
          <w:szCs w:val="21"/>
        </w:rPr>
        <w:t>①</w:t>
      </w:r>
      <w:r>
        <w:rPr>
          <w:rFonts w:hint="eastAsia" w:ascii="宋体" w:hAnsi="宋体" w:cs="宋体"/>
          <w:b w:val="0"/>
          <w:bCs w:val="0"/>
          <w:color w:val="auto"/>
          <w:sz w:val="21"/>
          <w:szCs w:val="21"/>
          <w:highlight w:val="none"/>
          <w:lang w:val="en-US" w:eastAsia="zh-CN"/>
        </w:rPr>
        <w:t>参与谈判供应商需承诺：同时具有国际海上运输代理、国际公路运输代理、国际航空运输代理服务能力，并</w:t>
      </w:r>
      <w:r>
        <w:rPr>
          <w:rFonts w:hint="eastAsia" w:ascii="宋体" w:hAnsi="宋体" w:eastAsia="宋体" w:cs="宋体"/>
          <w:b w:val="0"/>
          <w:bCs w:val="0"/>
          <w:color w:val="auto"/>
          <w:sz w:val="21"/>
          <w:szCs w:val="21"/>
          <w:highlight w:val="none"/>
          <w:lang w:val="en-US" w:eastAsia="zh-CN"/>
        </w:rPr>
        <w:t>具有同期承担多条线路和大批货物的国际联运运输承运能力。</w:t>
      </w:r>
      <w:r>
        <w:rPr>
          <w:rFonts w:hint="eastAsia" w:ascii="宋体" w:hAnsi="宋体" w:cs="宋体"/>
          <w:sz w:val="21"/>
          <w:szCs w:val="21"/>
          <w:highlight w:val="none"/>
        </w:rPr>
        <w:t>证明材料要求</w:t>
      </w:r>
      <w:r>
        <w:rPr>
          <w:rFonts w:hint="eastAsia" w:ascii="宋体" w:hAnsi="宋体" w:cs="宋体"/>
          <w:sz w:val="21"/>
          <w:szCs w:val="21"/>
          <w:highlight w:val="none"/>
          <w:lang w:eastAsia="zh-CN"/>
        </w:rPr>
        <w:t>：</w:t>
      </w:r>
      <w:r>
        <w:rPr>
          <w:rFonts w:hint="eastAsia" w:ascii="宋体" w:hAnsi="宋体" w:cs="宋体"/>
          <w:sz w:val="21"/>
          <w:szCs w:val="21"/>
          <w:highlight w:val="none"/>
        </w:rPr>
        <w:t>须提供书面承诺并加盖公章，承诺函格式</w:t>
      </w:r>
      <w:r>
        <w:rPr>
          <w:rFonts w:hint="eastAsia" w:ascii="宋体" w:hAnsi="宋体" w:cs="宋体"/>
          <w:sz w:val="21"/>
          <w:szCs w:val="21"/>
          <w:highlight w:val="none"/>
          <w:lang w:val="en-US" w:eastAsia="zh-CN"/>
        </w:rPr>
        <w:t>如下：</w:t>
      </w:r>
    </w:p>
    <w:p w14:paraId="7D47CBEB">
      <w:pPr>
        <w:jc w:val="center"/>
        <w:rPr>
          <w:rFonts w:hint="eastAsia" w:ascii="宋体" w:hAnsi="宋体" w:cs="宋体"/>
          <w:color w:val="auto"/>
          <w:kern w:val="0"/>
          <w:sz w:val="21"/>
          <w:szCs w:val="21"/>
          <w:highlight w:val="none"/>
          <w:lang w:bidi="ar"/>
        </w:rPr>
      </w:pPr>
      <w:r>
        <w:rPr>
          <w:rFonts w:hint="eastAsia" w:ascii="宋体" w:hAnsi="宋体" w:cs="宋体"/>
          <w:b/>
          <w:bCs/>
          <w:color w:val="auto"/>
          <w:sz w:val="21"/>
          <w:szCs w:val="21"/>
          <w:highlight w:val="none"/>
          <w:lang w:bidi="ar"/>
        </w:rPr>
        <w:t>承诺函</w:t>
      </w:r>
    </w:p>
    <w:p w14:paraId="3D3D195D">
      <w:pPr>
        <w:widowControl/>
        <w:spacing w:line="360" w:lineRule="auto"/>
        <w:ind w:firstLine="420" w:firstLineChars="200"/>
        <w:jc w:val="left"/>
        <w:rPr>
          <w:rFonts w:hint="eastAsia" w:ascii="宋体" w:hAnsi="宋体" w:cs="宋体"/>
          <w:color w:val="auto"/>
          <w:kern w:val="0"/>
          <w:sz w:val="21"/>
          <w:szCs w:val="21"/>
          <w:highlight w:val="none"/>
          <w:lang w:bidi="ar"/>
        </w:rPr>
      </w:pPr>
    </w:p>
    <w:p w14:paraId="41FFAEE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本单位郑重承诺，本单位</w:t>
      </w:r>
      <w:r>
        <w:rPr>
          <w:rFonts w:hint="eastAsia" w:ascii="宋体" w:hAnsi="宋体" w:cs="宋体"/>
          <w:b w:val="0"/>
          <w:bCs w:val="0"/>
          <w:color w:val="auto"/>
          <w:sz w:val="21"/>
          <w:szCs w:val="21"/>
          <w:highlight w:val="none"/>
          <w:lang w:val="en-US" w:eastAsia="zh-CN"/>
        </w:rPr>
        <w:t>同时具有国际海上运输代理、国际公路运输代理、国际航空运输代理服务能力，并</w:t>
      </w:r>
      <w:r>
        <w:rPr>
          <w:rFonts w:hint="eastAsia" w:ascii="宋体" w:hAnsi="宋体" w:eastAsia="宋体" w:cs="宋体"/>
          <w:b w:val="0"/>
          <w:bCs w:val="0"/>
          <w:color w:val="auto"/>
          <w:sz w:val="21"/>
          <w:szCs w:val="21"/>
          <w:highlight w:val="none"/>
          <w:lang w:val="en-US" w:eastAsia="zh-CN"/>
        </w:rPr>
        <w:t>具有同期承担多条线路和大批货物的国际联运运输承运能力。</w:t>
      </w:r>
      <w:r>
        <w:rPr>
          <w:rFonts w:hint="eastAsia" w:ascii="宋体" w:hAnsi="宋体" w:cs="宋体"/>
          <w:color w:val="auto"/>
          <w:highlight w:val="none"/>
          <w:lang w:val="en-US" w:eastAsia="zh-CN" w:bidi="ar"/>
        </w:rPr>
        <w:t>如有幸成交，我单位的资质证明材料可供采购单位审查。</w:t>
      </w:r>
    </w:p>
    <w:p w14:paraId="58878320">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本单位对上述声明的真实性负责，如有虚假，采购人有权取消我单位的响应资格、成交资格，并将依法承担相应责任。</w:t>
      </w:r>
    </w:p>
    <w:p w14:paraId="2611C254">
      <w:pPr>
        <w:spacing w:line="360" w:lineRule="auto"/>
        <w:ind w:right="-20" w:firstLine="2730" w:firstLineChars="1300"/>
        <w:jc w:val="right"/>
        <w:rPr>
          <w:rFonts w:hint="eastAsia" w:ascii="宋体" w:hAnsi="宋体" w:cs="宋体"/>
          <w:snapToGrid w:val="0"/>
          <w:color w:val="auto"/>
          <w:sz w:val="21"/>
          <w:szCs w:val="21"/>
          <w:highlight w:val="none"/>
        </w:rPr>
      </w:pPr>
    </w:p>
    <w:p w14:paraId="7E018B7F">
      <w:pPr>
        <w:spacing w:line="360" w:lineRule="auto"/>
        <w:ind w:right="-20" w:firstLine="2730" w:firstLineChars="1300"/>
        <w:jc w:val="right"/>
        <w:rPr>
          <w:rFonts w:hint="eastAsia" w:ascii="宋体" w:hAnsi="宋体" w:cs="宋体"/>
          <w:snapToGrid w:val="0"/>
          <w:color w:val="auto"/>
          <w:sz w:val="21"/>
          <w:szCs w:val="21"/>
          <w:highlight w:val="none"/>
        </w:rPr>
      </w:pPr>
    </w:p>
    <w:p w14:paraId="053F9A77">
      <w:pPr>
        <w:spacing w:line="360" w:lineRule="auto"/>
        <w:ind w:right="-20" w:firstLine="2730" w:firstLineChars="1300"/>
        <w:jc w:val="righ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lang w:bidi="ar"/>
        </w:rPr>
        <w:t>供应商：</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w:t>
      </w:r>
      <w:r>
        <w:rPr>
          <w:rFonts w:hint="eastAsia" w:ascii="宋体" w:hAnsi="宋体" w:cs="宋体"/>
          <w:snapToGrid w:val="0"/>
          <w:color w:val="auto"/>
          <w:sz w:val="21"/>
          <w:szCs w:val="21"/>
          <w:highlight w:val="none"/>
          <w:lang w:val="en-US" w:eastAsia="zh-CN" w:bidi="ar"/>
        </w:rPr>
        <w:t>盖</w:t>
      </w:r>
      <w:r>
        <w:rPr>
          <w:rFonts w:hint="eastAsia" w:ascii="宋体" w:hAnsi="宋体" w:cs="宋体"/>
          <w:snapToGrid w:val="0"/>
          <w:color w:val="auto"/>
          <w:sz w:val="21"/>
          <w:szCs w:val="21"/>
          <w:highlight w:val="none"/>
          <w:lang w:bidi="ar"/>
        </w:rPr>
        <w:t>章）</w:t>
      </w:r>
    </w:p>
    <w:p w14:paraId="12DDF24B">
      <w:pPr>
        <w:spacing w:before="34" w:line="360" w:lineRule="auto"/>
        <w:ind w:left="5516" w:right="-20"/>
        <w:jc w:val="right"/>
        <w:rPr>
          <w:rFonts w:hint="eastAsia" w:ascii="宋体" w:hAnsi="宋体" w:cs="宋体"/>
          <w:snapToGrid w:val="0"/>
          <w:color w:val="auto"/>
          <w:sz w:val="21"/>
          <w:szCs w:val="21"/>
          <w:highlight w:val="none"/>
          <w:lang w:bidi="ar"/>
        </w:rPr>
      </w:pP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年</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月</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日</w:t>
      </w:r>
    </w:p>
    <w:p w14:paraId="3842B624">
      <w:pPr>
        <w:pStyle w:val="10"/>
        <w:rPr>
          <w:rFonts w:hint="eastAsia" w:ascii="宋体" w:hAnsi="宋体" w:cs="宋体"/>
          <w:sz w:val="21"/>
          <w:szCs w:val="21"/>
        </w:rPr>
      </w:pPr>
    </w:p>
    <w:p w14:paraId="1E03ED34">
      <w:pPr>
        <w:pStyle w:val="10"/>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21</w:t>
      </w:r>
      <w:r>
        <w:rPr>
          <w:rFonts w:hint="eastAsia" w:ascii="宋体" w:hAnsi="宋体" w:cs="宋体"/>
          <w:b/>
          <w:bCs/>
          <w:sz w:val="21"/>
          <w:szCs w:val="21"/>
        </w:rPr>
        <w:t>：</w:t>
      </w:r>
      <w:r>
        <w:rPr>
          <w:rFonts w:hint="eastAsia" w:ascii="宋体" w:hAnsi="宋体" w:cs="宋体"/>
          <w:sz w:val="21"/>
          <w:szCs w:val="21"/>
        </w:rPr>
        <w:t>②参与谈判供应商需具有无船承运业务经营资格登记证，证明材料要求：提供有效的相关证书或材料复印件；</w:t>
      </w:r>
    </w:p>
    <w:p w14:paraId="4EABE975">
      <w:pPr>
        <w:rPr>
          <w:rFonts w:hint="eastAsia" w:ascii="宋体" w:hAnsi="宋体" w:cs="宋体"/>
          <w:sz w:val="21"/>
          <w:szCs w:val="21"/>
        </w:rPr>
      </w:pPr>
      <w:r>
        <w:rPr>
          <w:rFonts w:hint="eastAsia" w:ascii="宋体" w:hAnsi="宋体" w:cs="宋体"/>
          <w:sz w:val="21"/>
          <w:szCs w:val="21"/>
        </w:rPr>
        <w:br w:type="page"/>
      </w:r>
    </w:p>
    <w:p w14:paraId="3FC13BC1">
      <w:pPr>
        <w:pStyle w:val="10"/>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22</w:t>
      </w:r>
      <w:r>
        <w:rPr>
          <w:rFonts w:hint="eastAsia" w:ascii="宋体" w:hAnsi="宋体" w:cs="宋体"/>
          <w:b/>
          <w:bCs/>
          <w:sz w:val="21"/>
          <w:szCs w:val="21"/>
        </w:rPr>
        <w:t>：</w:t>
      </w:r>
      <w:r>
        <w:rPr>
          <w:rFonts w:hint="eastAsia" w:ascii="宋体" w:hAnsi="宋体" w:cs="宋体"/>
          <w:sz w:val="21"/>
          <w:szCs w:val="21"/>
        </w:rPr>
        <w:t>③参与谈判供应商自2022年1月1日以来，至少承担过1个纺织品类货物境外运输项目，提供加盖双方印章的合同以及报关凭证。</w:t>
      </w:r>
    </w:p>
    <w:p w14:paraId="67417ADF">
      <w:pPr>
        <w:pStyle w:val="10"/>
        <w:rPr>
          <w:rFonts w:hint="eastAsia" w:ascii="宋体" w:hAnsi="宋体" w:cs="宋体"/>
          <w:sz w:val="21"/>
          <w:szCs w:val="21"/>
        </w:rPr>
      </w:pPr>
      <w:r>
        <w:rPr>
          <w:rFonts w:hint="eastAsia" w:ascii="宋体" w:hAnsi="宋体" w:cs="宋体"/>
          <w:sz w:val="21"/>
          <w:szCs w:val="21"/>
        </w:rPr>
        <w:t>证明材料要求：提供合同复印件及双方盖章的报关单证，业绩合同需体现合同执行日期，合同标的等，否则提供业主盖章的证明材料，业绩时间以合同签订时间为准；</w:t>
      </w:r>
    </w:p>
    <w:p w14:paraId="7D997731">
      <w:pPr>
        <w:pStyle w:val="10"/>
        <w:rPr>
          <w:rFonts w:hint="eastAsia" w:ascii="宋体" w:hAnsi="宋体" w:cs="宋体"/>
          <w:b w:val="0"/>
          <w:bCs w:val="0"/>
          <w:color w:val="auto"/>
          <w:sz w:val="21"/>
          <w:szCs w:val="21"/>
          <w:highlight w:val="none"/>
          <w:lang w:val="en-US" w:eastAsia="zh-CN"/>
        </w:rPr>
      </w:pPr>
      <w:r>
        <w:rPr>
          <w:rFonts w:hint="eastAsia" w:ascii="宋体" w:hAnsi="宋体" w:cs="宋体"/>
          <w:b/>
          <w:bCs/>
          <w:sz w:val="21"/>
          <w:szCs w:val="21"/>
        </w:rPr>
        <w:t>附件</w:t>
      </w:r>
      <w:r>
        <w:rPr>
          <w:rFonts w:hint="eastAsia" w:ascii="宋体" w:hAnsi="宋体" w:cs="宋体"/>
          <w:b/>
          <w:bCs/>
          <w:sz w:val="21"/>
          <w:szCs w:val="21"/>
          <w:lang w:val="en-US" w:eastAsia="zh-CN"/>
        </w:rPr>
        <w:t>23</w:t>
      </w:r>
      <w:r>
        <w:rPr>
          <w:rFonts w:hint="eastAsia" w:ascii="宋体" w:hAnsi="宋体" w:cs="宋体"/>
          <w:b/>
          <w:bCs/>
          <w:sz w:val="21"/>
          <w:szCs w:val="21"/>
        </w:rPr>
        <w:t>：</w:t>
      </w:r>
      <w:r>
        <w:rPr>
          <w:rFonts w:hint="eastAsia" w:ascii="宋体" w:hAnsi="宋体" w:cs="宋体"/>
          <w:sz w:val="21"/>
          <w:szCs w:val="21"/>
        </w:rPr>
        <w:t>④参与谈判供应商需具有专用的货物运输车辆，其中</w:t>
      </w:r>
      <w:r>
        <w:rPr>
          <w:rFonts w:hint="eastAsia" w:ascii="宋体" w:hAnsi="宋体" w:eastAsia="宋体" w:cs="宋体"/>
          <w:b w:val="0"/>
          <w:bCs w:val="0"/>
          <w:color w:val="auto"/>
          <w:sz w:val="21"/>
          <w:szCs w:val="21"/>
          <w:highlight w:val="none"/>
          <w:lang w:val="en-US" w:eastAsia="zh-CN"/>
        </w:rPr>
        <w:t>中港车3T（8CBM）不少于1辆、10T（40CBM）不少于2辆,40尺柜（65CBM）不少于5辆；国内车辆8T（40CBM）或10T不少于3辆,40尺柜（65CBM）不少于15辆</w:t>
      </w:r>
      <w:r>
        <w:rPr>
          <w:rFonts w:hint="eastAsia" w:ascii="宋体" w:hAnsi="宋体" w:cs="宋体"/>
          <w:sz w:val="21"/>
          <w:szCs w:val="21"/>
        </w:rPr>
        <w:t>。</w:t>
      </w:r>
      <w:r>
        <w:rPr>
          <w:rFonts w:hint="eastAsia" w:ascii="宋体" w:hAnsi="宋体" w:cs="宋体"/>
          <w:b w:val="0"/>
          <w:bCs w:val="0"/>
          <w:color w:val="auto"/>
          <w:sz w:val="21"/>
          <w:szCs w:val="21"/>
          <w:highlight w:val="none"/>
          <w:lang w:val="en-US" w:eastAsia="zh-CN"/>
        </w:rPr>
        <w:t>证明材料要求：须提供书面承诺并加盖公章，承诺函格式如下：</w:t>
      </w:r>
    </w:p>
    <w:p w14:paraId="665973B3">
      <w:pPr>
        <w:jc w:val="center"/>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bidi="ar"/>
        </w:rPr>
        <w:t>承诺函</w:t>
      </w:r>
    </w:p>
    <w:p w14:paraId="085F3632">
      <w:pPr>
        <w:pStyle w:val="10"/>
        <w:rPr>
          <w:rFonts w:hint="eastAsia" w:ascii="宋体" w:hAnsi="宋体" w:eastAsia="宋体" w:cs="宋体"/>
          <w:b w:val="0"/>
          <w:bCs w:val="0"/>
          <w:sz w:val="21"/>
          <w:szCs w:val="21"/>
          <w:lang w:eastAsia="zh-CN"/>
        </w:rPr>
      </w:pPr>
    </w:p>
    <w:p w14:paraId="1D58CC14">
      <w:pPr>
        <w:pStyle w:val="10"/>
        <w:ind w:firstLine="420" w:firstLineChars="200"/>
        <w:rPr>
          <w:rFonts w:hint="eastAsia" w:ascii="宋体" w:hAnsi="宋体" w:eastAsia="宋体" w:cs="宋体"/>
          <w:b w:val="0"/>
          <w:bCs w:val="0"/>
          <w:sz w:val="21"/>
          <w:szCs w:val="21"/>
        </w:rPr>
      </w:pPr>
      <w:r>
        <w:rPr>
          <w:rFonts w:hint="eastAsia" w:ascii="宋体" w:hAnsi="宋体" w:cs="宋体"/>
          <w:color w:val="auto"/>
          <w:kern w:val="0"/>
          <w:sz w:val="21"/>
          <w:szCs w:val="21"/>
          <w:highlight w:val="none"/>
          <w:lang w:bidi="ar"/>
        </w:rPr>
        <w:t>本单位郑重承诺，本单位</w:t>
      </w:r>
      <w:r>
        <w:rPr>
          <w:rFonts w:hint="eastAsia" w:ascii="宋体" w:hAnsi="宋体" w:eastAsia="宋体" w:cs="宋体"/>
          <w:b w:val="0"/>
          <w:bCs w:val="0"/>
          <w:color w:val="auto"/>
          <w:sz w:val="21"/>
          <w:szCs w:val="21"/>
          <w:highlight w:val="none"/>
          <w:lang w:val="en-US" w:eastAsia="zh-CN"/>
        </w:rPr>
        <w:t>具有专用的货物运输车辆，其中中港车3T（8CBM）不少于1辆、10T（40CBM）不少于2辆,40尺柜（65CBM）不少于5辆；国内车辆8T（40CBM）或10T不少于3辆,40尺柜（65CBM）不少于15辆。</w:t>
      </w:r>
      <w:r>
        <w:rPr>
          <w:rFonts w:hint="eastAsia" w:ascii="宋体" w:hAnsi="宋体" w:cs="宋体"/>
          <w:b w:val="0"/>
          <w:bCs w:val="0"/>
          <w:color w:val="auto"/>
          <w:sz w:val="21"/>
          <w:szCs w:val="21"/>
          <w:highlight w:val="none"/>
          <w:lang w:val="en-US" w:eastAsia="zh-CN"/>
        </w:rPr>
        <w:t>随时可提供符合要求的自有</w:t>
      </w:r>
      <w:r>
        <w:rPr>
          <w:rFonts w:hint="eastAsia" w:ascii="宋体" w:hAnsi="宋体" w:eastAsia="宋体" w:cs="宋体"/>
          <w:b w:val="0"/>
          <w:bCs w:val="0"/>
          <w:color w:val="auto"/>
          <w:sz w:val="21"/>
          <w:szCs w:val="21"/>
          <w:highlight w:val="none"/>
          <w:lang w:val="en-US" w:eastAsia="zh-CN"/>
        </w:rPr>
        <w:t>车辆行驶证</w:t>
      </w:r>
      <w:r>
        <w:rPr>
          <w:rFonts w:hint="eastAsia" w:ascii="宋体" w:hAnsi="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val="en-US" w:eastAsia="zh-CN"/>
        </w:rPr>
        <w:t>车辆租赁合同、出租方身份证或营业执照、车辆行驶证</w:t>
      </w:r>
      <w:r>
        <w:rPr>
          <w:rFonts w:hint="eastAsia" w:ascii="宋体" w:hAnsi="宋体" w:cs="宋体"/>
          <w:b w:val="0"/>
          <w:bCs w:val="0"/>
          <w:color w:val="auto"/>
          <w:sz w:val="21"/>
          <w:szCs w:val="21"/>
          <w:highlight w:val="none"/>
          <w:lang w:val="en-US" w:eastAsia="zh-CN"/>
        </w:rPr>
        <w:t>等原件备查。</w:t>
      </w:r>
    </w:p>
    <w:p w14:paraId="1CBB61A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2B197037">
      <w:pPr>
        <w:pStyle w:val="10"/>
        <w:ind w:firstLine="420" w:firstLineChars="200"/>
        <w:jc w:val="right"/>
        <w:rPr>
          <w:rFonts w:hint="eastAsia" w:ascii="宋体" w:hAnsi="宋体" w:eastAsia="宋体" w:cs="宋体"/>
          <w:b w:val="0"/>
          <w:bCs w:val="0"/>
          <w:sz w:val="21"/>
          <w:szCs w:val="21"/>
          <w:lang w:eastAsia="zh-CN"/>
        </w:rPr>
      </w:pPr>
    </w:p>
    <w:p w14:paraId="7DFB7391">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供  应  商：</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（盖章）</w:t>
      </w:r>
    </w:p>
    <w:p w14:paraId="60864EEA">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i w:val="0"/>
          <w:iCs w:val="0"/>
          <w:sz w:val="21"/>
          <w:szCs w:val="21"/>
          <w:u w:val="single"/>
          <w:lang w:eastAsia="zh-CN"/>
        </w:rPr>
        <w:t xml:space="preserve">     </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月</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日</w:t>
      </w:r>
    </w:p>
    <w:p w14:paraId="396040F7">
      <w:pPr>
        <w:pStyle w:val="10"/>
        <w:rPr>
          <w:rFonts w:hint="eastAsia" w:ascii="宋体" w:hAnsi="宋体" w:cs="宋体"/>
          <w:sz w:val="21"/>
          <w:szCs w:val="21"/>
        </w:rPr>
      </w:pPr>
    </w:p>
    <w:p w14:paraId="2A306711">
      <w:pPr>
        <w:pStyle w:val="10"/>
        <w:rPr>
          <w:rFonts w:hint="eastAsia" w:ascii="宋体" w:hAnsi="宋体" w:cs="宋体"/>
          <w:sz w:val="21"/>
          <w:szCs w:val="21"/>
        </w:rPr>
      </w:pPr>
    </w:p>
    <w:p w14:paraId="603F9D1F">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2"/>
        </w:rPr>
      </w:pPr>
      <w:r>
        <w:rPr>
          <w:rFonts w:hint="eastAsia" w:ascii="宋体" w:hAnsi="宋体" w:cs="宋体"/>
          <w:b w:val="0"/>
          <w:bCs w:val="0"/>
          <w:sz w:val="22"/>
        </w:rPr>
        <w:br w:type="page"/>
      </w:r>
    </w:p>
    <w:p w14:paraId="6FFEED01">
      <w:pPr>
        <w:pStyle w:val="2"/>
        <w:snapToGrid w:val="0"/>
        <w:spacing w:before="120" w:beforeLines="50" w:after="120" w:afterLines="50" w:line="360" w:lineRule="auto"/>
        <w:jc w:val="center"/>
        <w:rPr>
          <w:color w:val="auto"/>
          <w:sz w:val="32"/>
          <w:szCs w:val="15"/>
          <w:highlight w:val="none"/>
        </w:rPr>
      </w:pPr>
      <w:bookmarkStart w:id="60" w:name="_Toc29944"/>
      <w:bookmarkStart w:id="61" w:name="_Toc27959"/>
      <w:r>
        <w:rPr>
          <w:color w:val="auto"/>
          <w:sz w:val="32"/>
          <w:szCs w:val="15"/>
          <w:highlight w:val="none"/>
        </w:rPr>
        <w:t>第二章</w:t>
      </w:r>
      <w:r>
        <w:rPr>
          <w:rFonts w:hint="eastAsia"/>
          <w:color w:val="auto"/>
          <w:sz w:val="32"/>
          <w:szCs w:val="15"/>
          <w:highlight w:val="none"/>
        </w:rPr>
        <w:t xml:space="preserve">  供应商</w:t>
      </w:r>
      <w:r>
        <w:rPr>
          <w:color w:val="auto"/>
          <w:sz w:val="32"/>
          <w:szCs w:val="15"/>
          <w:highlight w:val="none"/>
        </w:rPr>
        <w:t>须知</w:t>
      </w:r>
      <w:bookmarkEnd w:id="8"/>
      <w:bookmarkEnd w:id="60"/>
      <w:bookmarkEnd w:id="61"/>
    </w:p>
    <w:p w14:paraId="21D72C3C">
      <w:pPr>
        <w:pStyle w:val="3"/>
        <w:spacing w:line="240" w:lineRule="auto"/>
        <w:jc w:val="center"/>
        <w:rPr>
          <w:color w:val="auto"/>
          <w:sz w:val="28"/>
          <w:szCs w:val="18"/>
          <w:highlight w:val="none"/>
        </w:rPr>
      </w:pPr>
      <w:bookmarkStart w:id="62" w:name="_Toc144974496"/>
      <w:bookmarkStart w:id="63" w:name="_Toc26389"/>
      <w:bookmarkStart w:id="64" w:name="_Toc179632545"/>
      <w:bookmarkStart w:id="65" w:name="_Toc16129"/>
      <w:bookmarkStart w:id="66" w:name="_Toc247085688"/>
      <w:bookmarkStart w:id="67" w:name="_Toc152042304"/>
      <w:bookmarkStart w:id="68" w:name="_Toc246996917"/>
      <w:bookmarkStart w:id="69" w:name="_Toc152045528"/>
      <w:bookmarkStart w:id="70" w:name="_Toc296602419"/>
      <w:bookmarkStart w:id="71" w:name="_Toc246996174"/>
      <w:r>
        <w:rPr>
          <w:rFonts w:hint="eastAsia"/>
          <w:color w:val="auto"/>
          <w:sz w:val="28"/>
          <w:szCs w:val="18"/>
          <w:highlight w:val="none"/>
        </w:rPr>
        <w:t>供应商须知前附表</w:t>
      </w:r>
      <w:bookmarkEnd w:id="62"/>
      <w:bookmarkEnd w:id="63"/>
      <w:bookmarkEnd w:id="64"/>
      <w:bookmarkEnd w:id="65"/>
      <w:bookmarkEnd w:id="66"/>
      <w:bookmarkEnd w:id="67"/>
      <w:bookmarkEnd w:id="68"/>
      <w:bookmarkEnd w:id="69"/>
      <w:bookmarkEnd w:id="70"/>
      <w:bookmarkEnd w:id="71"/>
    </w:p>
    <w:tbl>
      <w:tblPr>
        <w:tblStyle w:val="33"/>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99"/>
        <w:gridCol w:w="1869"/>
        <w:gridCol w:w="5925"/>
      </w:tblGrid>
      <w:tr w14:paraId="0375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517" w:type="pct"/>
            <w:vAlign w:val="center"/>
          </w:tcPr>
          <w:p w14:paraId="56C8D0CA">
            <w:pPr>
              <w:contextualSpacing/>
              <w:jc w:val="center"/>
              <w:rPr>
                <w:rFonts w:hint="eastAsia" w:ascii="宋体" w:hAnsi="宋体"/>
                <w:b/>
                <w:color w:val="auto"/>
                <w:szCs w:val="21"/>
                <w:highlight w:val="none"/>
              </w:rPr>
            </w:pPr>
            <w:r>
              <w:rPr>
                <w:rFonts w:ascii="宋体" w:hAnsi="宋体"/>
                <w:b/>
                <w:color w:val="auto"/>
                <w:szCs w:val="21"/>
                <w:highlight w:val="none"/>
              </w:rPr>
              <w:t>条款号</w:t>
            </w:r>
          </w:p>
        </w:tc>
        <w:tc>
          <w:tcPr>
            <w:tcW w:w="1075" w:type="pct"/>
            <w:vAlign w:val="center"/>
          </w:tcPr>
          <w:p w14:paraId="70FEAACC">
            <w:pPr>
              <w:contextualSpacing/>
              <w:jc w:val="center"/>
              <w:rPr>
                <w:rFonts w:hint="eastAsia" w:ascii="宋体" w:hAnsi="宋体"/>
                <w:b/>
                <w:color w:val="auto"/>
                <w:szCs w:val="21"/>
                <w:highlight w:val="none"/>
              </w:rPr>
            </w:pPr>
            <w:r>
              <w:rPr>
                <w:rFonts w:ascii="宋体" w:hAnsi="宋体"/>
                <w:b/>
                <w:color w:val="auto"/>
                <w:szCs w:val="21"/>
                <w:highlight w:val="none"/>
              </w:rPr>
              <w:t>条款名称</w:t>
            </w:r>
          </w:p>
        </w:tc>
        <w:tc>
          <w:tcPr>
            <w:tcW w:w="3407" w:type="pct"/>
            <w:vAlign w:val="center"/>
          </w:tcPr>
          <w:p w14:paraId="74EB5702">
            <w:pPr>
              <w:contextualSpacing/>
              <w:jc w:val="center"/>
              <w:rPr>
                <w:rFonts w:hint="eastAsia" w:ascii="宋体" w:hAnsi="宋体"/>
                <w:b/>
                <w:color w:val="auto"/>
                <w:szCs w:val="21"/>
                <w:highlight w:val="none"/>
              </w:rPr>
            </w:pPr>
            <w:r>
              <w:rPr>
                <w:rFonts w:ascii="宋体" w:hAnsi="宋体"/>
                <w:b/>
                <w:color w:val="auto"/>
                <w:szCs w:val="21"/>
                <w:highlight w:val="none"/>
              </w:rPr>
              <w:t>编  列  内  容</w:t>
            </w:r>
          </w:p>
        </w:tc>
      </w:tr>
      <w:tr w14:paraId="76D1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97293B2">
            <w:pPr>
              <w:contextualSpacing/>
              <w:jc w:val="center"/>
              <w:rPr>
                <w:rFonts w:hint="eastAsia" w:ascii="宋体" w:hAnsi="宋体"/>
                <w:color w:val="auto"/>
                <w:szCs w:val="21"/>
                <w:highlight w:val="none"/>
              </w:rPr>
            </w:pPr>
            <w:r>
              <w:rPr>
                <w:rFonts w:ascii="宋体" w:hAnsi="宋体"/>
                <w:color w:val="auto"/>
                <w:szCs w:val="21"/>
                <w:highlight w:val="none"/>
              </w:rPr>
              <w:t>1.7.1</w:t>
            </w:r>
          </w:p>
        </w:tc>
        <w:tc>
          <w:tcPr>
            <w:tcW w:w="1075" w:type="pct"/>
            <w:vAlign w:val="center"/>
          </w:tcPr>
          <w:p w14:paraId="1B98F23A">
            <w:pPr>
              <w:contextualSpacing/>
              <w:jc w:val="center"/>
              <w:rPr>
                <w:rFonts w:hint="eastAsia" w:ascii="宋体" w:hAnsi="宋体"/>
                <w:color w:val="auto"/>
                <w:szCs w:val="21"/>
                <w:highlight w:val="none"/>
              </w:rPr>
            </w:pPr>
            <w:r>
              <w:rPr>
                <w:rFonts w:ascii="宋体" w:hAnsi="宋体"/>
                <w:color w:val="auto"/>
                <w:szCs w:val="21"/>
                <w:highlight w:val="none"/>
              </w:rPr>
              <w:t>踏勘现场</w:t>
            </w:r>
          </w:p>
        </w:tc>
        <w:tc>
          <w:tcPr>
            <w:tcW w:w="3407" w:type="pct"/>
            <w:vAlign w:val="center"/>
          </w:tcPr>
          <w:p w14:paraId="55915763">
            <w:pPr>
              <w:pStyle w:val="9"/>
              <w:topLinePunct/>
              <w:contextualSpacing/>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不组织</w:t>
            </w:r>
          </w:p>
          <w:p w14:paraId="43D25345">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组织，踏勘时间：        踏勘集中地点：</w:t>
            </w:r>
          </w:p>
        </w:tc>
      </w:tr>
      <w:tr w14:paraId="07EB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9F21C42">
            <w:pPr>
              <w:contextualSpacing/>
              <w:jc w:val="center"/>
              <w:rPr>
                <w:rFonts w:hint="eastAsia" w:ascii="宋体" w:hAnsi="宋体"/>
                <w:color w:val="auto"/>
                <w:szCs w:val="21"/>
                <w:highlight w:val="none"/>
              </w:rPr>
            </w:pPr>
            <w:r>
              <w:rPr>
                <w:rFonts w:ascii="宋体" w:hAnsi="宋体"/>
                <w:color w:val="auto"/>
                <w:szCs w:val="21"/>
                <w:highlight w:val="none"/>
              </w:rPr>
              <w:t>1.8</w:t>
            </w:r>
          </w:p>
        </w:tc>
        <w:tc>
          <w:tcPr>
            <w:tcW w:w="1075" w:type="pct"/>
            <w:vAlign w:val="center"/>
          </w:tcPr>
          <w:p w14:paraId="383308B0">
            <w:pPr>
              <w:contextualSpacing/>
              <w:jc w:val="center"/>
              <w:rPr>
                <w:rFonts w:hint="eastAsia" w:ascii="宋体" w:hAnsi="宋体"/>
                <w:color w:val="auto"/>
                <w:szCs w:val="21"/>
                <w:highlight w:val="none"/>
              </w:rPr>
            </w:pPr>
            <w:r>
              <w:rPr>
                <w:rFonts w:ascii="宋体" w:hAnsi="宋体"/>
                <w:color w:val="auto"/>
                <w:szCs w:val="21"/>
                <w:highlight w:val="none"/>
              </w:rPr>
              <w:t>谈判采购预备会</w:t>
            </w:r>
          </w:p>
        </w:tc>
        <w:tc>
          <w:tcPr>
            <w:tcW w:w="3407" w:type="pct"/>
            <w:vAlign w:val="center"/>
          </w:tcPr>
          <w:p w14:paraId="18E11351">
            <w:pPr>
              <w:pStyle w:val="9"/>
              <w:topLinePunct/>
              <w:contextualSpacing/>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不召开</w:t>
            </w:r>
          </w:p>
          <w:p w14:paraId="0DAED9EE">
            <w:pPr>
              <w:contextualSpacing/>
              <w:rPr>
                <w:rFonts w:hint="eastAsia"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召开，召开时间：</w:t>
            </w:r>
            <w:r>
              <w:rPr>
                <w:rFonts w:hAnsi="宋体"/>
                <w:color w:val="auto"/>
                <w:szCs w:val="21"/>
                <w:highlight w:val="none"/>
              </w:rPr>
              <w:t xml:space="preserve">       召开地点：</w:t>
            </w:r>
          </w:p>
        </w:tc>
      </w:tr>
      <w:tr w14:paraId="5AFF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372E55A">
            <w:pPr>
              <w:contextualSpacing/>
              <w:jc w:val="center"/>
              <w:rPr>
                <w:rFonts w:hint="eastAsia" w:ascii="宋体" w:hAnsi="宋体"/>
                <w:color w:val="auto"/>
                <w:szCs w:val="21"/>
                <w:highlight w:val="none"/>
              </w:rPr>
            </w:pPr>
            <w:r>
              <w:rPr>
                <w:rFonts w:ascii="宋体" w:hAnsi="宋体"/>
                <w:color w:val="auto"/>
                <w:szCs w:val="21"/>
                <w:highlight w:val="none"/>
              </w:rPr>
              <w:t>1.9</w:t>
            </w:r>
          </w:p>
        </w:tc>
        <w:tc>
          <w:tcPr>
            <w:tcW w:w="1075" w:type="pct"/>
            <w:vAlign w:val="center"/>
          </w:tcPr>
          <w:p w14:paraId="49D594F2">
            <w:pPr>
              <w:contextualSpacing/>
              <w:jc w:val="center"/>
              <w:rPr>
                <w:rFonts w:hint="eastAsia" w:ascii="宋体" w:hAnsi="宋体"/>
                <w:color w:val="auto"/>
                <w:szCs w:val="21"/>
                <w:highlight w:val="none"/>
              </w:rPr>
            </w:pPr>
            <w:r>
              <w:rPr>
                <w:rFonts w:ascii="宋体" w:hAnsi="宋体"/>
                <w:color w:val="auto"/>
                <w:szCs w:val="21"/>
                <w:highlight w:val="none"/>
              </w:rPr>
              <w:t>分包</w:t>
            </w:r>
          </w:p>
        </w:tc>
        <w:tc>
          <w:tcPr>
            <w:tcW w:w="3407" w:type="pct"/>
            <w:vAlign w:val="center"/>
          </w:tcPr>
          <w:p w14:paraId="21BFED4B">
            <w:pPr>
              <w:pStyle w:val="9"/>
              <w:topLinePunct/>
              <w:contextualSpacing/>
              <w:rPr>
                <w:rFonts w:hint="eastAsia" w:hAnsi="宋体"/>
                <w:color w:val="auto"/>
                <w:sz w:val="21"/>
                <w:szCs w:val="21"/>
                <w:highlight w:val="none"/>
              </w:rPr>
            </w:pPr>
            <w:r>
              <w:rPr>
                <w:rFonts w:hint="eastAsia" w:hAnsi="宋体"/>
                <w:color w:val="auto"/>
                <w:sz w:val="21"/>
                <w:szCs w:val="21"/>
                <w:highlight w:val="none"/>
              </w:rPr>
              <w:t>不允许</w:t>
            </w:r>
            <w:r>
              <w:rPr>
                <w:rFonts w:hAnsi="宋体"/>
                <w:color w:val="auto"/>
                <w:sz w:val="21"/>
                <w:szCs w:val="21"/>
                <w:highlight w:val="none"/>
              </w:rPr>
              <w:t>分包</w:t>
            </w:r>
          </w:p>
        </w:tc>
      </w:tr>
      <w:tr w14:paraId="057B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982FD93">
            <w:pPr>
              <w:contextualSpacing/>
              <w:jc w:val="center"/>
              <w:rPr>
                <w:rFonts w:hint="eastAsia" w:ascii="宋体" w:hAnsi="宋体"/>
                <w:color w:val="auto"/>
                <w:szCs w:val="21"/>
                <w:highlight w:val="none"/>
              </w:rPr>
            </w:pPr>
            <w:r>
              <w:rPr>
                <w:rFonts w:ascii="宋体" w:hAnsi="宋体"/>
                <w:color w:val="auto"/>
                <w:szCs w:val="21"/>
                <w:highlight w:val="none"/>
              </w:rPr>
              <w:t>2.1（7）</w:t>
            </w:r>
          </w:p>
        </w:tc>
        <w:tc>
          <w:tcPr>
            <w:tcW w:w="1075" w:type="pct"/>
            <w:vAlign w:val="center"/>
          </w:tcPr>
          <w:p w14:paraId="0146AB9A">
            <w:pPr>
              <w:contextualSpacing/>
              <w:jc w:val="center"/>
              <w:rPr>
                <w:rFonts w:hint="eastAsia" w:ascii="宋体" w:hAnsi="宋体"/>
                <w:color w:val="auto"/>
                <w:szCs w:val="21"/>
                <w:highlight w:val="none"/>
              </w:rPr>
            </w:pPr>
            <w:r>
              <w:rPr>
                <w:rFonts w:ascii="宋体" w:hAnsi="宋体"/>
                <w:color w:val="auto"/>
                <w:szCs w:val="21"/>
                <w:highlight w:val="none"/>
              </w:rPr>
              <w:t>构成采购文件的其他资料</w:t>
            </w:r>
          </w:p>
        </w:tc>
        <w:tc>
          <w:tcPr>
            <w:tcW w:w="3407" w:type="pct"/>
            <w:vAlign w:val="center"/>
          </w:tcPr>
          <w:p w14:paraId="0F31D318">
            <w:pPr>
              <w:contextualSpacing/>
              <w:rPr>
                <w:rFonts w:hint="eastAsia" w:ascii="宋体" w:hAnsi="宋体"/>
                <w:color w:val="auto"/>
                <w:szCs w:val="21"/>
                <w:highlight w:val="none"/>
              </w:rPr>
            </w:pPr>
            <w:r>
              <w:rPr>
                <w:rFonts w:hint="eastAsia" w:ascii="宋体" w:hAnsi="宋体"/>
                <w:color w:val="auto"/>
                <w:szCs w:val="21"/>
                <w:highlight w:val="none"/>
              </w:rPr>
              <w:t>/</w:t>
            </w:r>
          </w:p>
        </w:tc>
      </w:tr>
      <w:tr w14:paraId="6061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7EBD8761">
            <w:pPr>
              <w:contextualSpacing/>
              <w:jc w:val="center"/>
              <w:rPr>
                <w:rFonts w:hint="eastAsia" w:ascii="宋体" w:hAnsi="宋体"/>
                <w:color w:val="auto"/>
                <w:szCs w:val="21"/>
                <w:highlight w:val="none"/>
              </w:rPr>
            </w:pPr>
            <w:r>
              <w:rPr>
                <w:rFonts w:ascii="宋体" w:hAnsi="宋体"/>
                <w:color w:val="auto"/>
                <w:szCs w:val="21"/>
                <w:highlight w:val="none"/>
              </w:rPr>
              <w:t>2.2.1</w:t>
            </w:r>
          </w:p>
        </w:tc>
        <w:tc>
          <w:tcPr>
            <w:tcW w:w="1075" w:type="pct"/>
            <w:vAlign w:val="center"/>
          </w:tcPr>
          <w:p w14:paraId="47FF838B">
            <w:pPr>
              <w:contextualSpacing/>
              <w:jc w:val="center"/>
              <w:rPr>
                <w:rFonts w:hint="eastAsia" w:ascii="宋体" w:hAnsi="宋体"/>
                <w:color w:val="auto"/>
                <w:szCs w:val="21"/>
                <w:highlight w:val="none"/>
              </w:rPr>
            </w:pPr>
            <w:r>
              <w:rPr>
                <w:rFonts w:ascii="宋体" w:hAnsi="宋体"/>
                <w:color w:val="auto"/>
                <w:szCs w:val="21"/>
                <w:highlight w:val="none"/>
              </w:rPr>
              <w:t>供应商要求澄清采购文件的时间</w:t>
            </w:r>
          </w:p>
        </w:tc>
        <w:tc>
          <w:tcPr>
            <w:tcW w:w="3407" w:type="pct"/>
            <w:vAlign w:val="center"/>
          </w:tcPr>
          <w:p w14:paraId="306651ED">
            <w:pPr>
              <w:contextualSpacing/>
              <w:rPr>
                <w:rFonts w:hint="eastAsia" w:ascii="宋体" w:hAnsi="宋体"/>
                <w:color w:val="auto"/>
                <w:szCs w:val="21"/>
                <w:highlight w:val="none"/>
              </w:rPr>
            </w:pPr>
            <w:r>
              <w:rPr>
                <w:rFonts w:ascii="宋体" w:hAnsi="宋体"/>
                <w:color w:val="auto"/>
                <w:szCs w:val="21"/>
                <w:highlight w:val="none"/>
              </w:rPr>
              <w:t>截止时间：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03</w:t>
            </w:r>
            <w:r>
              <w:rPr>
                <w:rFonts w:hint="eastAsia" w:ascii="宋体" w:hAnsi="宋体"/>
                <w:color w:val="auto"/>
                <w:szCs w:val="21"/>
                <w:highlight w:val="none"/>
              </w:rPr>
              <w:t>月</w:t>
            </w:r>
            <w:r>
              <w:rPr>
                <w:rFonts w:hint="eastAsia" w:ascii="宋体" w:hAnsi="宋体"/>
                <w:color w:val="auto"/>
                <w:szCs w:val="21"/>
                <w:highlight w:val="none"/>
                <w:lang w:val="en-US" w:eastAsia="zh-CN"/>
              </w:rPr>
              <w:t>19</w:t>
            </w:r>
            <w:r>
              <w:rPr>
                <w:rFonts w:hint="eastAsia" w:ascii="宋体" w:hAnsi="宋体"/>
                <w:color w:val="auto"/>
                <w:szCs w:val="21"/>
                <w:highlight w:val="none"/>
              </w:rPr>
              <w:t>日下午17时</w:t>
            </w:r>
          </w:p>
        </w:tc>
      </w:tr>
      <w:tr w14:paraId="4085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1EB0F908">
            <w:pPr>
              <w:contextualSpacing/>
              <w:jc w:val="center"/>
              <w:rPr>
                <w:rFonts w:hint="eastAsia" w:ascii="宋体" w:hAnsi="宋体"/>
                <w:color w:val="auto"/>
                <w:szCs w:val="21"/>
                <w:highlight w:val="none"/>
              </w:rPr>
            </w:pPr>
            <w:r>
              <w:rPr>
                <w:rFonts w:hint="eastAsia" w:ascii="宋体" w:hAnsi="宋体"/>
                <w:color w:val="auto"/>
                <w:szCs w:val="21"/>
                <w:highlight w:val="none"/>
              </w:rPr>
              <w:t>2.2.2</w:t>
            </w:r>
          </w:p>
        </w:tc>
        <w:tc>
          <w:tcPr>
            <w:tcW w:w="1075" w:type="pct"/>
            <w:vAlign w:val="center"/>
          </w:tcPr>
          <w:p w14:paraId="064E6859">
            <w:pPr>
              <w:contextualSpacing/>
              <w:jc w:val="center"/>
              <w:rPr>
                <w:rFonts w:hint="eastAsia" w:ascii="宋体" w:hAnsi="宋体"/>
                <w:color w:val="auto"/>
                <w:szCs w:val="21"/>
                <w:highlight w:val="none"/>
              </w:rPr>
            </w:pPr>
            <w:r>
              <w:rPr>
                <w:rFonts w:ascii="宋体" w:hAnsi="宋体"/>
                <w:snapToGrid w:val="0"/>
                <w:color w:val="auto"/>
                <w:kern w:val="0"/>
                <w:szCs w:val="21"/>
                <w:highlight w:val="none"/>
              </w:rPr>
              <w:t>澄清发出的形式</w:t>
            </w:r>
          </w:p>
        </w:tc>
        <w:tc>
          <w:tcPr>
            <w:tcW w:w="3407" w:type="pct"/>
            <w:vAlign w:val="center"/>
          </w:tcPr>
          <w:p w14:paraId="0905D9E7">
            <w:pPr>
              <w:contextualSpacing/>
              <w:rPr>
                <w:rFonts w:hint="eastAsia" w:ascii="宋体" w:hAnsi="宋体"/>
                <w:color w:val="auto"/>
                <w:szCs w:val="21"/>
                <w:highlight w:val="none"/>
              </w:rPr>
            </w:pPr>
            <w:r>
              <w:rPr>
                <w:rFonts w:hint="eastAsia" w:ascii="宋体" w:hAnsi="宋体"/>
                <w:color w:val="auto"/>
                <w:szCs w:val="21"/>
                <w:highlight w:val="none"/>
              </w:rPr>
              <w:t>通过</w:t>
            </w:r>
            <w:r>
              <w:rPr>
                <w:rFonts w:hint="eastAsia" w:ascii="宋体" w:hAnsi="宋体" w:cs="宋体"/>
                <w:color w:val="auto"/>
                <w:kern w:val="0"/>
                <w:szCs w:val="21"/>
                <w:highlight w:val="none"/>
              </w:rPr>
              <w:t>中粮E采供应链采购平台</w:t>
            </w:r>
            <w:r>
              <w:rPr>
                <w:rFonts w:ascii="宋体" w:hAnsi="宋体"/>
                <w:color w:val="auto"/>
                <w:szCs w:val="21"/>
                <w:highlight w:val="none"/>
              </w:rPr>
              <w:t>发布</w:t>
            </w:r>
          </w:p>
        </w:tc>
      </w:tr>
      <w:tr w14:paraId="32A9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171C798">
            <w:pPr>
              <w:contextualSpacing/>
              <w:jc w:val="center"/>
              <w:rPr>
                <w:rFonts w:hint="eastAsia" w:ascii="宋体" w:hAnsi="宋体"/>
                <w:color w:val="auto"/>
                <w:szCs w:val="21"/>
                <w:highlight w:val="none"/>
              </w:rPr>
            </w:pPr>
            <w:r>
              <w:rPr>
                <w:rFonts w:ascii="宋体" w:hAnsi="宋体"/>
                <w:color w:val="auto"/>
                <w:szCs w:val="21"/>
                <w:highlight w:val="none"/>
              </w:rPr>
              <w:t>2.2.3</w:t>
            </w:r>
          </w:p>
        </w:tc>
        <w:tc>
          <w:tcPr>
            <w:tcW w:w="1075" w:type="pct"/>
            <w:vAlign w:val="center"/>
          </w:tcPr>
          <w:p w14:paraId="1502E28B">
            <w:pPr>
              <w:contextualSpacing/>
              <w:jc w:val="center"/>
              <w:rPr>
                <w:rFonts w:hint="eastAsia" w:ascii="宋体" w:hAnsi="宋体"/>
                <w:color w:val="auto"/>
                <w:szCs w:val="21"/>
                <w:highlight w:val="none"/>
              </w:rPr>
            </w:pPr>
            <w:r>
              <w:rPr>
                <w:rFonts w:ascii="宋体" w:hAnsi="宋体"/>
                <w:color w:val="auto"/>
                <w:szCs w:val="21"/>
                <w:highlight w:val="none"/>
              </w:rPr>
              <w:t>供应商确认收到采购文件补充文件</w:t>
            </w:r>
          </w:p>
        </w:tc>
        <w:tc>
          <w:tcPr>
            <w:tcW w:w="3407" w:type="pct"/>
            <w:vAlign w:val="center"/>
          </w:tcPr>
          <w:p w14:paraId="2AB9BD8C">
            <w:pPr>
              <w:contextualSpacing/>
              <w:jc w:val="left"/>
              <w:rPr>
                <w:rFonts w:hint="eastAsia" w:ascii="宋体" w:hAnsi="宋体"/>
                <w:color w:val="auto"/>
                <w:szCs w:val="21"/>
                <w:highlight w:val="none"/>
              </w:rPr>
            </w:pPr>
            <w:r>
              <w:rPr>
                <w:rFonts w:ascii="宋体" w:hAnsi="宋体"/>
                <w:color w:val="auto"/>
                <w:szCs w:val="21"/>
                <w:highlight w:val="none"/>
              </w:rPr>
              <w:t>通过</w:t>
            </w:r>
            <w:r>
              <w:rPr>
                <w:rFonts w:hint="eastAsia" w:ascii="宋体" w:hAnsi="宋体" w:cs="宋体"/>
                <w:color w:val="auto"/>
                <w:kern w:val="0"/>
                <w:szCs w:val="21"/>
                <w:highlight w:val="none"/>
              </w:rPr>
              <w:t>中粮E采供应链采购平台</w:t>
            </w:r>
            <w:r>
              <w:rPr>
                <w:rFonts w:hint="eastAsia" w:ascii="宋体" w:hAnsi="宋体"/>
                <w:color w:val="auto"/>
                <w:szCs w:val="21"/>
                <w:highlight w:val="none"/>
              </w:rPr>
              <w:t>发布澄清文件的，所有潜在供应商在响应文件递交截止时间前有义务在</w:t>
            </w:r>
            <w:r>
              <w:rPr>
                <w:rFonts w:hint="eastAsia" w:ascii="宋体" w:hAnsi="宋体" w:cs="宋体"/>
                <w:color w:val="auto"/>
                <w:kern w:val="0"/>
                <w:szCs w:val="21"/>
                <w:highlight w:val="none"/>
              </w:rPr>
              <w:t>中粮E采供应链采购平台</w:t>
            </w:r>
            <w:r>
              <w:rPr>
                <w:rFonts w:hint="eastAsia" w:ascii="宋体" w:hAnsi="宋体"/>
                <w:color w:val="auto"/>
                <w:szCs w:val="21"/>
                <w:highlight w:val="none"/>
              </w:rPr>
              <w:t>自行查询，无需回复确认。</w:t>
            </w:r>
          </w:p>
        </w:tc>
      </w:tr>
      <w:tr w14:paraId="2167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928C625">
            <w:pPr>
              <w:contextualSpacing/>
              <w:jc w:val="center"/>
              <w:rPr>
                <w:rFonts w:hint="eastAsia"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8</w:t>
            </w:r>
            <w:r>
              <w:rPr>
                <w:rFonts w:ascii="宋体" w:hAnsi="宋体"/>
                <w:color w:val="auto"/>
                <w:szCs w:val="21"/>
                <w:highlight w:val="none"/>
              </w:rPr>
              <w:t>）</w:t>
            </w:r>
          </w:p>
        </w:tc>
        <w:tc>
          <w:tcPr>
            <w:tcW w:w="1075" w:type="pct"/>
            <w:vAlign w:val="center"/>
          </w:tcPr>
          <w:p w14:paraId="1C463815">
            <w:pPr>
              <w:contextualSpacing/>
              <w:jc w:val="center"/>
              <w:rPr>
                <w:rFonts w:hint="eastAsia" w:ascii="宋体" w:hAnsi="宋体"/>
                <w:color w:val="auto"/>
                <w:szCs w:val="21"/>
                <w:highlight w:val="none"/>
              </w:rPr>
            </w:pPr>
            <w:r>
              <w:rPr>
                <w:rFonts w:ascii="宋体" w:hAnsi="宋体"/>
                <w:color w:val="auto"/>
                <w:szCs w:val="21"/>
                <w:highlight w:val="none"/>
              </w:rPr>
              <w:t>构成响应文件的其他资料</w:t>
            </w:r>
          </w:p>
        </w:tc>
        <w:tc>
          <w:tcPr>
            <w:tcW w:w="3407" w:type="pct"/>
            <w:vAlign w:val="center"/>
          </w:tcPr>
          <w:p w14:paraId="4CE251C6">
            <w:pPr>
              <w:contextualSpacing/>
              <w:rPr>
                <w:rFonts w:hint="eastAsia" w:ascii="宋体" w:hAnsi="宋体"/>
                <w:color w:val="auto"/>
                <w:szCs w:val="21"/>
                <w:highlight w:val="none"/>
              </w:rPr>
            </w:pPr>
            <w:r>
              <w:rPr>
                <w:rFonts w:hint="eastAsia" w:ascii="宋体" w:hAnsi="宋体"/>
                <w:color w:val="auto"/>
                <w:szCs w:val="21"/>
                <w:highlight w:val="none"/>
              </w:rPr>
              <w:t>/</w:t>
            </w:r>
          </w:p>
        </w:tc>
      </w:tr>
      <w:tr w14:paraId="1C2E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BBF6267">
            <w:pPr>
              <w:contextualSpacing/>
              <w:jc w:val="center"/>
              <w:rPr>
                <w:rFonts w:hint="eastAsia" w:ascii="宋体" w:hAnsi="宋体"/>
                <w:color w:val="auto"/>
                <w:szCs w:val="21"/>
                <w:highlight w:val="none"/>
              </w:rPr>
            </w:pPr>
            <w:r>
              <w:rPr>
                <w:rFonts w:ascii="宋体" w:hAnsi="宋体"/>
                <w:color w:val="auto"/>
                <w:szCs w:val="21"/>
                <w:highlight w:val="none"/>
              </w:rPr>
              <w:t>3.2.3</w:t>
            </w:r>
          </w:p>
        </w:tc>
        <w:tc>
          <w:tcPr>
            <w:tcW w:w="1075" w:type="pct"/>
            <w:vAlign w:val="center"/>
          </w:tcPr>
          <w:p w14:paraId="682EE188">
            <w:pPr>
              <w:contextualSpacing/>
              <w:jc w:val="center"/>
              <w:rPr>
                <w:rFonts w:hint="eastAsia" w:ascii="宋体" w:hAnsi="宋体"/>
                <w:color w:val="auto"/>
                <w:szCs w:val="21"/>
                <w:highlight w:val="none"/>
              </w:rPr>
            </w:pPr>
            <w:r>
              <w:rPr>
                <w:rFonts w:ascii="宋体" w:hAnsi="宋体"/>
                <w:color w:val="auto"/>
                <w:szCs w:val="21"/>
                <w:highlight w:val="none"/>
              </w:rPr>
              <w:t>最高限价或其计算方法</w:t>
            </w:r>
          </w:p>
        </w:tc>
        <w:tc>
          <w:tcPr>
            <w:tcW w:w="3407" w:type="pct"/>
            <w:vAlign w:val="center"/>
          </w:tcPr>
          <w:p w14:paraId="698F0F9F">
            <w:pPr>
              <w:contextualSpacing/>
              <w:jc w:val="left"/>
              <w:rPr>
                <w:rFonts w:hint="eastAsia" w:ascii="宋体" w:hAnsi="宋体"/>
                <w:color w:val="auto"/>
                <w:szCs w:val="21"/>
                <w:highlight w:val="none"/>
              </w:rPr>
            </w:pPr>
            <w:r>
              <w:rPr>
                <w:rFonts w:ascii="宋体" w:hAnsi="宋体"/>
                <w:color w:val="auto"/>
                <w:szCs w:val="21"/>
                <w:highlight w:val="none"/>
              </w:rPr>
              <w:sym w:font="Wingdings 2" w:char="0052"/>
            </w:r>
            <w:r>
              <w:rPr>
                <w:rFonts w:ascii="宋体" w:hAnsi="宋体"/>
                <w:color w:val="auto"/>
                <w:szCs w:val="21"/>
                <w:highlight w:val="none"/>
              </w:rPr>
              <w:t>无</w:t>
            </w:r>
            <w:r>
              <w:rPr>
                <w:rFonts w:hint="eastAsia" w:ascii="宋体" w:hAnsi="宋体"/>
                <w:color w:val="auto"/>
                <w:szCs w:val="21"/>
                <w:highlight w:val="none"/>
              </w:rPr>
              <w:t>，各供应商参考市场行情，综合考虑后进行报价。</w:t>
            </w:r>
          </w:p>
          <w:p w14:paraId="30573236">
            <w:pPr>
              <w:contextualSpacing/>
              <w:jc w:val="left"/>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有，最高限价：</w:t>
            </w:r>
            <w:r>
              <w:rPr>
                <w:rFonts w:hint="eastAsia" w:ascii="宋体" w:hAnsi="宋体"/>
                <w:color w:val="auto"/>
                <w:szCs w:val="21"/>
                <w:highlight w:val="none"/>
                <w:u w:val="single"/>
              </w:rPr>
              <w:t>/元</w:t>
            </w:r>
            <w:r>
              <w:rPr>
                <w:rFonts w:hint="eastAsia" w:ascii="宋体" w:hAnsi="宋体"/>
                <w:color w:val="auto"/>
                <w:szCs w:val="21"/>
                <w:highlight w:val="none"/>
              </w:rPr>
              <w:t>。</w:t>
            </w:r>
          </w:p>
        </w:tc>
      </w:tr>
      <w:tr w14:paraId="52E6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CD80C18">
            <w:pPr>
              <w:contextualSpacing/>
              <w:jc w:val="center"/>
              <w:rPr>
                <w:rFonts w:hint="eastAsia" w:ascii="宋体" w:hAnsi="宋体"/>
                <w:color w:val="auto"/>
                <w:szCs w:val="21"/>
                <w:highlight w:val="none"/>
              </w:rPr>
            </w:pPr>
            <w:r>
              <w:rPr>
                <w:rFonts w:ascii="宋体" w:hAnsi="宋体"/>
                <w:color w:val="auto"/>
                <w:szCs w:val="21"/>
                <w:highlight w:val="none"/>
              </w:rPr>
              <w:t>3.2.4</w:t>
            </w:r>
          </w:p>
        </w:tc>
        <w:tc>
          <w:tcPr>
            <w:tcW w:w="1075" w:type="pct"/>
            <w:vAlign w:val="center"/>
          </w:tcPr>
          <w:p w14:paraId="7754CE41">
            <w:pPr>
              <w:contextualSpacing/>
              <w:jc w:val="center"/>
              <w:rPr>
                <w:rFonts w:hint="eastAsia" w:ascii="宋体" w:hAnsi="宋体"/>
                <w:color w:val="auto"/>
                <w:szCs w:val="21"/>
                <w:highlight w:val="none"/>
              </w:rPr>
            </w:pPr>
            <w:r>
              <w:rPr>
                <w:rFonts w:ascii="宋体" w:hAnsi="宋体"/>
                <w:color w:val="auto"/>
                <w:szCs w:val="21"/>
                <w:highlight w:val="none"/>
              </w:rPr>
              <w:t>报价的其他要求</w:t>
            </w:r>
          </w:p>
        </w:tc>
        <w:tc>
          <w:tcPr>
            <w:tcW w:w="3407" w:type="pct"/>
            <w:vAlign w:val="center"/>
          </w:tcPr>
          <w:p w14:paraId="0B799624">
            <w:pPr>
              <w:contextualSpacing/>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供应商所报的报价</w:t>
            </w:r>
            <w:r>
              <w:rPr>
                <w:rFonts w:hint="eastAsia" w:ascii="宋体" w:hAnsi="宋体"/>
                <w:color w:val="auto"/>
                <w:szCs w:val="21"/>
                <w:highlight w:val="none"/>
              </w:rPr>
              <w:t>包含税费，具体详见各采购包采购需求及响应文件。</w:t>
            </w:r>
          </w:p>
          <w:p w14:paraId="5281A6BD">
            <w:pPr>
              <w:contextualSpacing/>
              <w:rPr>
                <w:rFonts w:hint="eastAsia" w:ascii="宋体" w:hAnsi="宋体"/>
                <w:color w:val="auto"/>
                <w:szCs w:val="21"/>
                <w:highlight w:val="none"/>
              </w:rPr>
            </w:pPr>
            <w:r>
              <w:rPr>
                <w:rFonts w:hint="eastAsia" w:ascii="宋体" w:hAnsi="宋体"/>
                <w:b/>
                <w:bCs/>
                <w:color w:val="auto"/>
                <w:szCs w:val="21"/>
                <w:highlight w:val="none"/>
              </w:rPr>
              <w:t>2.</w:t>
            </w:r>
            <w:r>
              <w:rPr>
                <w:rFonts w:hint="eastAsia" w:ascii="宋体" w:hAnsi="宋体"/>
                <w:b/>
                <w:bCs/>
                <w:szCs w:val="21"/>
              </w:rPr>
              <w:t>每个采购包报价表内的所有路线均须全部响应，若存在缺漏报的情况，视为供应商所报的报价已充分考虑此因素，必要时谈判小组可要求供应商在满足本轮总价基本一致的前提下，进行缺项的补充。</w:t>
            </w:r>
          </w:p>
        </w:tc>
      </w:tr>
      <w:tr w14:paraId="62B1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F15F0BF">
            <w:pPr>
              <w:contextualSpacing/>
              <w:jc w:val="center"/>
              <w:rPr>
                <w:rFonts w:hint="eastAsia" w:ascii="宋体" w:hAnsi="宋体"/>
                <w:color w:val="auto"/>
                <w:szCs w:val="21"/>
                <w:highlight w:val="none"/>
              </w:rPr>
            </w:pPr>
            <w:r>
              <w:rPr>
                <w:rFonts w:ascii="宋体" w:hAnsi="宋体"/>
                <w:color w:val="auto"/>
                <w:szCs w:val="21"/>
                <w:highlight w:val="none"/>
              </w:rPr>
              <w:t>3.3.1</w:t>
            </w:r>
          </w:p>
        </w:tc>
        <w:tc>
          <w:tcPr>
            <w:tcW w:w="1075" w:type="pct"/>
            <w:vAlign w:val="center"/>
          </w:tcPr>
          <w:p w14:paraId="37C1C82C">
            <w:pPr>
              <w:contextualSpacing/>
              <w:jc w:val="center"/>
              <w:rPr>
                <w:rFonts w:hint="eastAsia" w:ascii="宋体" w:hAnsi="宋体"/>
                <w:color w:val="auto"/>
                <w:szCs w:val="21"/>
                <w:highlight w:val="none"/>
              </w:rPr>
            </w:pPr>
            <w:r>
              <w:rPr>
                <w:rFonts w:ascii="宋体" w:hAnsi="宋体"/>
                <w:color w:val="auto"/>
                <w:szCs w:val="21"/>
                <w:highlight w:val="none"/>
              </w:rPr>
              <w:t>响应文件有效期</w:t>
            </w:r>
          </w:p>
        </w:tc>
        <w:tc>
          <w:tcPr>
            <w:tcW w:w="3407" w:type="pct"/>
            <w:vAlign w:val="center"/>
          </w:tcPr>
          <w:p w14:paraId="20291255">
            <w:pPr>
              <w:contextualSpacing/>
              <w:rPr>
                <w:rFonts w:hint="eastAsia" w:ascii="宋体" w:hAnsi="宋体"/>
                <w:color w:val="auto"/>
                <w:szCs w:val="21"/>
                <w:highlight w:val="none"/>
              </w:rPr>
            </w:pPr>
            <w:r>
              <w:rPr>
                <w:rFonts w:hint="eastAsia" w:ascii="宋体" w:hAnsi="宋体"/>
                <w:color w:val="auto"/>
                <w:szCs w:val="21"/>
                <w:highlight w:val="none"/>
              </w:rPr>
              <w:t>90日历天</w:t>
            </w:r>
          </w:p>
        </w:tc>
      </w:tr>
      <w:tr w14:paraId="0F7D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3E163D7A">
            <w:pPr>
              <w:contextualSpacing/>
              <w:jc w:val="center"/>
              <w:rPr>
                <w:rFonts w:hint="eastAsia" w:ascii="宋体" w:hAnsi="宋体"/>
                <w:color w:val="auto"/>
                <w:szCs w:val="21"/>
                <w:highlight w:val="none"/>
              </w:rPr>
            </w:pPr>
            <w:r>
              <w:rPr>
                <w:rFonts w:ascii="宋体" w:hAnsi="宋体"/>
                <w:color w:val="auto"/>
                <w:szCs w:val="21"/>
                <w:highlight w:val="none"/>
              </w:rPr>
              <w:t>3.4.1</w:t>
            </w:r>
          </w:p>
        </w:tc>
        <w:tc>
          <w:tcPr>
            <w:tcW w:w="1075" w:type="pct"/>
            <w:vAlign w:val="center"/>
          </w:tcPr>
          <w:p w14:paraId="76414071">
            <w:pPr>
              <w:contextualSpacing/>
              <w:jc w:val="center"/>
              <w:rPr>
                <w:rFonts w:hint="eastAsia" w:ascii="宋体" w:hAnsi="宋体"/>
                <w:color w:val="auto"/>
                <w:szCs w:val="21"/>
                <w:highlight w:val="none"/>
              </w:rPr>
            </w:pPr>
            <w:r>
              <w:rPr>
                <w:rFonts w:ascii="宋体" w:hAnsi="宋体"/>
                <w:color w:val="auto"/>
                <w:szCs w:val="21"/>
                <w:highlight w:val="none"/>
              </w:rPr>
              <w:t>响应保证金</w:t>
            </w:r>
          </w:p>
        </w:tc>
        <w:tc>
          <w:tcPr>
            <w:tcW w:w="3407" w:type="pct"/>
            <w:vAlign w:val="center"/>
          </w:tcPr>
          <w:p w14:paraId="4052280F">
            <w:pPr>
              <w:contextualSpacing/>
              <w:rPr>
                <w:rFonts w:hint="eastAsia" w:ascii="宋体" w:hAnsi="宋体"/>
                <w:color w:val="auto"/>
                <w:szCs w:val="21"/>
                <w:highlight w:val="none"/>
              </w:rPr>
            </w:pPr>
            <w:r>
              <w:rPr>
                <w:rFonts w:hint="eastAsia" w:ascii="宋体" w:hAnsi="宋体"/>
                <w:color w:val="auto"/>
                <w:szCs w:val="21"/>
                <w:highlight w:val="none"/>
              </w:rPr>
              <w:t>响应</w:t>
            </w:r>
            <w:r>
              <w:rPr>
                <w:rFonts w:ascii="宋体" w:hAnsi="宋体"/>
                <w:color w:val="auto"/>
                <w:szCs w:val="21"/>
                <w:highlight w:val="none"/>
              </w:rPr>
              <w:t>保证金的形式：</w:t>
            </w:r>
            <w:r>
              <w:rPr>
                <w:rFonts w:ascii="Segoe UI Symbol" w:hAnsi="Segoe UI Symbol" w:cs="Segoe UI Symbol"/>
                <w:color w:val="auto"/>
                <w:szCs w:val="21"/>
                <w:highlight w:val="none"/>
              </w:rPr>
              <w:t>☑</w:t>
            </w:r>
            <w:r>
              <w:rPr>
                <w:rFonts w:ascii="宋体" w:hAnsi="宋体"/>
                <w:color w:val="auto"/>
                <w:szCs w:val="21"/>
                <w:highlight w:val="none"/>
              </w:rPr>
              <w:t xml:space="preserve">银行转账  </w:t>
            </w:r>
            <w:r>
              <w:rPr>
                <w:rFonts w:ascii="Segoe UI Symbol" w:hAnsi="Segoe UI Symbol" w:cs="Segoe UI Symbol"/>
                <w:color w:val="auto"/>
                <w:szCs w:val="21"/>
                <w:highlight w:val="none"/>
              </w:rPr>
              <w:t>☑</w:t>
            </w:r>
            <w:r>
              <w:rPr>
                <w:rFonts w:ascii="宋体" w:hAnsi="宋体"/>
                <w:color w:val="auto"/>
                <w:szCs w:val="21"/>
                <w:highlight w:val="none"/>
              </w:rPr>
              <w:t xml:space="preserve">银行电汇  </w:t>
            </w:r>
            <w:r>
              <w:rPr>
                <w:rFonts w:ascii="Segoe UI Symbol" w:hAnsi="Segoe UI Symbol" w:cs="Segoe UI Symbol"/>
                <w:color w:val="auto"/>
                <w:szCs w:val="21"/>
                <w:highlight w:val="none"/>
              </w:rPr>
              <w:t>☑</w:t>
            </w:r>
            <w:r>
              <w:rPr>
                <w:rFonts w:ascii="宋体" w:hAnsi="宋体"/>
                <w:color w:val="auto"/>
                <w:szCs w:val="21"/>
                <w:highlight w:val="none"/>
              </w:rPr>
              <w:t xml:space="preserve">银行保函 </w:t>
            </w:r>
          </w:p>
          <w:p w14:paraId="2AD7AEC7">
            <w:pPr>
              <w:contextualSpacing/>
              <w:rPr>
                <w:rFonts w:hint="eastAsia" w:ascii="宋体" w:hAnsi="宋体"/>
                <w:color w:val="auto"/>
                <w:szCs w:val="21"/>
                <w:highlight w:val="none"/>
              </w:rPr>
            </w:pPr>
            <w:r>
              <w:rPr>
                <w:rFonts w:hint="eastAsia" w:ascii="宋体" w:hAnsi="宋体"/>
                <w:color w:val="auto"/>
                <w:szCs w:val="21"/>
                <w:highlight w:val="none"/>
              </w:rPr>
              <w:t>响应</w:t>
            </w:r>
            <w:r>
              <w:rPr>
                <w:rFonts w:ascii="宋体" w:hAnsi="宋体"/>
                <w:color w:val="auto"/>
                <w:szCs w:val="21"/>
                <w:highlight w:val="none"/>
              </w:rPr>
              <w:t>保证金的金额：人民币</w:t>
            </w:r>
            <w:r>
              <w:rPr>
                <w:rFonts w:hint="eastAsia" w:ascii="宋体" w:hAnsi="宋体"/>
                <w:color w:val="auto"/>
                <w:szCs w:val="21"/>
                <w:highlight w:val="none"/>
              </w:rPr>
              <w:t>伍</w:t>
            </w:r>
            <w:r>
              <w:rPr>
                <w:rFonts w:ascii="宋体" w:hAnsi="宋体"/>
                <w:color w:val="auto"/>
                <w:szCs w:val="21"/>
                <w:highlight w:val="none"/>
              </w:rPr>
              <w:t>万元（小写：</w:t>
            </w:r>
            <w:r>
              <w:rPr>
                <w:rFonts w:hint="eastAsia" w:ascii="宋体" w:hAnsi="宋体"/>
                <w:color w:val="auto"/>
                <w:szCs w:val="21"/>
                <w:highlight w:val="none"/>
              </w:rPr>
              <w:t>50</w:t>
            </w:r>
            <w:r>
              <w:rPr>
                <w:rFonts w:ascii="宋体" w:hAnsi="宋体"/>
                <w:color w:val="auto"/>
                <w:szCs w:val="21"/>
                <w:highlight w:val="none"/>
              </w:rPr>
              <w:t>000元）</w:t>
            </w:r>
          </w:p>
          <w:p w14:paraId="2F58CE47">
            <w:pPr>
              <w:contextualSpacing/>
              <w:rPr>
                <w:rFonts w:hint="eastAsia" w:ascii="宋体" w:hAnsi="宋体"/>
                <w:color w:val="auto"/>
                <w:szCs w:val="21"/>
                <w:highlight w:val="none"/>
              </w:rPr>
            </w:pPr>
            <w:r>
              <w:rPr>
                <w:rFonts w:ascii="宋体" w:hAnsi="宋体"/>
                <w:color w:val="auto"/>
                <w:szCs w:val="21"/>
                <w:highlight w:val="none"/>
              </w:rPr>
              <w:t>递交要求：</w:t>
            </w:r>
          </w:p>
          <w:p w14:paraId="7CEE464B">
            <w:pPr>
              <w:contextualSpacing/>
              <w:rPr>
                <w:rFonts w:hint="eastAsia" w:ascii="宋体" w:hAnsi="宋体"/>
                <w:color w:val="auto"/>
                <w:szCs w:val="21"/>
                <w:highlight w:val="none"/>
              </w:rPr>
            </w:pPr>
            <w:bookmarkStart w:id="72" w:name="EB98a980583c0a4d48824848b53bfef860"/>
            <w:r>
              <w:rPr>
                <w:rFonts w:hint="eastAsia" w:ascii="宋体" w:hAnsi="宋体"/>
                <w:color w:val="auto"/>
                <w:szCs w:val="21"/>
                <w:highlight w:val="none"/>
              </w:rPr>
              <w:t>1.</w:t>
            </w:r>
            <w:r>
              <w:rPr>
                <w:rFonts w:ascii="宋体" w:hAnsi="宋体"/>
                <w:color w:val="auto"/>
                <w:szCs w:val="21"/>
                <w:highlight w:val="none"/>
              </w:rPr>
              <w:t>如采用银行转账或银行电汇：</w:t>
            </w:r>
          </w:p>
          <w:p w14:paraId="5C0B968B">
            <w:pPr>
              <w:contextualSpacing/>
              <w:rPr>
                <w:rFonts w:hint="eastAsia" w:ascii="宋体" w:hAnsi="宋体"/>
                <w:color w:val="auto"/>
                <w:szCs w:val="21"/>
                <w:highlight w:val="none"/>
              </w:rPr>
            </w:pPr>
            <w:r>
              <w:rPr>
                <w:rFonts w:hint="eastAsia" w:ascii="宋体" w:hAnsi="宋体" w:cs="宋体"/>
                <w:color w:val="auto"/>
                <w:szCs w:val="21"/>
                <w:highlight w:val="none"/>
              </w:rPr>
              <w:t>①</w:t>
            </w:r>
            <w:r>
              <w:rPr>
                <w:rFonts w:hint="eastAsia" w:ascii="宋体" w:hAnsi="宋体"/>
                <w:color w:val="auto"/>
                <w:szCs w:val="21"/>
                <w:highlight w:val="none"/>
              </w:rPr>
              <w:t>响应</w:t>
            </w:r>
            <w:r>
              <w:rPr>
                <w:rFonts w:ascii="宋体" w:hAnsi="宋体"/>
                <w:color w:val="auto"/>
                <w:szCs w:val="21"/>
                <w:highlight w:val="none"/>
              </w:rPr>
              <w:t>保证金的到账截止时间：</w:t>
            </w:r>
            <w:r>
              <w:rPr>
                <w:rFonts w:hint="eastAsia" w:ascii="宋体" w:hAnsi="宋体"/>
                <w:color w:val="auto"/>
                <w:szCs w:val="21"/>
                <w:highlight w:val="none"/>
              </w:rPr>
              <w:t>响应</w:t>
            </w:r>
            <w:r>
              <w:rPr>
                <w:rFonts w:ascii="宋体" w:hAnsi="宋体"/>
                <w:color w:val="auto"/>
                <w:szCs w:val="21"/>
                <w:highlight w:val="none"/>
              </w:rPr>
              <w:t>截止时间。</w:t>
            </w:r>
          </w:p>
          <w:p w14:paraId="439B3088">
            <w:pPr>
              <w:contextualSpacing/>
              <w:rPr>
                <w:rFonts w:hint="eastAsia" w:ascii="宋体" w:hAnsi="宋体"/>
                <w:color w:val="auto"/>
                <w:szCs w:val="21"/>
                <w:highlight w:val="none"/>
              </w:rPr>
            </w:pPr>
            <w:r>
              <w:rPr>
                <w:rFonts w:hint="eastAsia" w:ascii="宋体" w:hAnsi="宋体" w:cs="宋体"/>
                <w:color w:val="auto"/>
                <w:szCs w:val="21"/>
                <w:highlight w:val="none"/>
              </w:rPr>
              <w:t>②</w:t>
            </w:r>
            <w:r>
              <w:rPr>
                <w:rFonts w:hint="eastAsia" w:ascii="宋体" w:hAnsi="宋体"/>
                <w:color w:val="auto"/>
                <w:szCs w:val="21"/>
                <w:highlight w:val="none"/>
              </w:rPr>
              <w:t>响应</w:t>
            </w:r>
            <w:r>
              <w:rPr>
                <w:rFonts w:ascii="宋体" w:hAnsi="宋体"/>
                <w:color w:val="auto"/>
                <w:szCs w:val="21"/>
                <w:highlight w:val="none"/>
              </w:rPr>
              <w:t>保证金应当从</w:t>
            </w:r>
            <w:r>
              <w:rPr>
                <w:rFonts w:hint="eastAsia" w:ascii="宋体" w:hAnsi="宋体"/>
                <w:color w:val="auto"/>
                <w:szCs w:val="21"/>
                <w:highlight w:val="none"/>
              </w:rPr>
              <w:t>供应商公司</w:t>
            </w:r>
            <w:r>
              <w:rPr>
                <w:rFonts w:ascii="宋体" w:hAnsi="宋体"/>
                <w:color w:val="auto"/>
                <w:szCs w:val="21"/>
                <w:highlight w:val="none"/>
              </w:rPr>
              <w:t>账户转出，转出保证金的账户与</w:t>
            </w:r>
            <w:r>
              <w:rPr>
                <w:rFonts w:hint="eastAsia" w:ascii="宋体" w:hAnsi="宋体"/>
                <w:color w:val="auto"/>
                <w:szCs w:val="21"/>
                <w:highlight w:val="none"/>
              </w:rPr>
              <w:t>供应商公司</w:t>
            </w:r>
            <w:r>
              <w:rPr>
                <w:rFonts w:ascii="宋体" w:hAnsi="宋体"/>
                <w:color w:val="auto"/>
                <w:szCs w:val="21"/>
                <w:highlight w:val="none"/>
              </w:rPr>
              <w:t>账户不一致的，视为未按</w:t>
            </w:r>
            <w:r>
              <w:rPr>
                <w:rFonts w:hint="eastAsia" w:ascii="宋体" w:hAnsi="宋体"/>
                <w:color w:val="auto"/>
                <w:szCs w:val="21"/>
                <w:highlight w:val="none"/>
              </w:rPr>
              <w:t>采购</w:t>
            </w:r>
            <w:r>
              <w:rPr>
                <w:rFonts w:ascii="宋体" w:hAnsi="宋体"/>
                <w:color w:val="auto"/>
                <w:szCs w:val="21"/>
                <w:highlight w:val="none"/>
              </w:rPr>
              <w:t>文件规定要求递交</w:t>
            </w:r>
            <w:r>
              <w:rPr>
                <w:rFonts w:hint="eastAsia" w:ascii="宋体" w:hAnsi="宋体"/>
                <w:color w:val="auto"/>
                <w:szCs w:val="21"/>
                <w:highlight w:val="none"/>
              </w:rPr>
              <w:t>响应</w:t>
            </w:r>
            <w:r>
              <w:rPr>
                <w:rFonts w:ascii="宋体" w:hAnsi="宋体"/>
                <w:color w:val="auto"/>
                <w:szCs w:val="21"/>
                <w:highlight w:val="none"/>
              </w:rPr>
              <w:t>保证金</w:t>
            </w:r>
            <w:r>
              <w:rPr>
                <w:rFonts w:hint="eastAsia" w:ascii="宋体" w:hAnsi="宋体"/>
                <w:color w:val="auto"/>
                <w:szCs w:val="21"/>
                <w:highlight w:val="none"/>
              </w:rPr>
              <w:t>。</w:t>
            </w:r>
          </w:p>
          <w:p w14:paraId="33A1A9AC">
            <w:pPr>
              <w:contextualSpacing/>
              <w:rPr>
                <w:rFonts w:hint="eastAsia" w:ascii="宋体" w:hAnsi="宋体"/>
                <w:color w:val="auto"/>
                <w:szCs w:val="21"/>
                <w:highlight w:val="none"/>
              </w:rPr>
            </w:pPr>
            <w:r>
              <w:rPr>
                <w:rFonts w:hint="eastAsia" w:ascii="宋体" w:hAnsi="宋体" w:cs="宋体"/>
                <w:color w:val="auto"/>
                <w:szCs w:val="21"/>
                <w:highlight w:val="none"/>
              </w:rPr>
              <w:t>③</w:t>
            </w:r>
            <w:bookmarkEnd w:id="72"/>
            <w:r>
              <w:rPr>
                <w:rFonts w:hint="eastAsia" w:ascii="宋体" w:hAnsi="宋体"/>
                <w:color w:val="auto"/>
                <w:szCs w:val="21"/>
                <w:highlight w:val="none"/>
              </w:rPr>
              <w:t>响应</w:t>
            </w:r>
            <w:r>
              <w:rPr>
                <w:rFonts w:ascii="宋体" w:hAnsi="宋体"/>
                <w:color w:val="auto"/>
                <w:szCs w:val="21"/>
                <w:highlight w:val="none"/>
              </w:rPr>
              <w:t>保证金须在</w:t>
            </w:r>
            <w:r>
              <w:rPr>
                <w:rFonts w:hint="eastAsia" w:ascii="宋体" w:hAnsi="宋体"/>
                <w:color w:val="auto"/>
                <w:szCs w:val="21"/>
                <w:highlight w:val="none"/>
              </w:rPr>
              <w:t>响应</w:t>
            </w:r>
            <w:r>
              <w:rPr>
                <w:rFonts w:ascii="宋体" w:hAnsi="宋体"/>
                <w:color w:val="auto"/>
                <w:szCs w:val="21"/>
                <w:highlight w:val="none"/>
              </w:rPr>
              <w:t>截止时间前汇款至下列账号（尽量提前汇</w:t>
            </w:r>
            <w:r>
              <w:rPr>
                <w:rFonts w:hint="eastAsia" w:ascii="宋体" w:hAnsi="宋体"/>
                <w:color w:val="auto"/>
                <w:szCs w:val="21"/>
                <w:highlight w:val="none"/>
              </w:rPr>
              <w:t>响应</w:t>
            </w:r>
            <w:r>
              <w:rPr>
                <w:rFonts w:ascii="宋体" w:hAnsi="宋体"/>
                <w:color w:val="auto"/>
                <w:szCs w:val="21"/>
                <w:highlight w:val="none"/>
              </w:rPr>
              <w:t>保证金，以免影响其及时到账），并作为</w:t>
            </w:r>
            <w:r>
              <w:rPr>
                <w:rFonts w:hint="eastAsia" w:ascii="宋体" w:hAnsi="宋体"/>
                <w:color w:val="auto"/>
                <w:szCs w:val="21"/>
                <w:highlight w:val="none"/>
              </w:rPr>
              <w:t>响应</w:t>
            </w:r>
            <w:r>
              <w:rPr>
                <w:rFonts w:ascii="宋体" w:hAnsi="宋体"/>
                <w:color w:val="auto"/>
                <w:szCs w:val="21"/>
                <w:highlight w:val="none"/>
              </w:rPr>
              <w:t>文件的一部分，否则其</w:t>
            </w:r>
            <w:r>
              <w:rPr>
                <w:rFonts w:hint="eastAsia" w:ascii="宋体" w:hAnsi="宋体"/>
                <w:color w:val="auto"/>
                <w:szCs w:val="21"/>
                <w:highlight w:val="none"/>
              </w:rPr>
              <w:t>响应</w:t>
            </w:r>
            <w:r>
              <w:rPr>
                <w:rFonts w:ascii="宋体" w:hAnsi="宋体"/>
                <w:color w:val="auto"/>
                <w:szCs w:val="21"/>
                <w:highlight w:val="none"/>
              </w:rPr>
              <w:t>将被否决。</w:t>
            </w:r>
          </w:p>
          <w:p w14:paraId="5BF70446">
            <w:pPr>
              <w:autoSpaceDE w:val="0"/>
              <w:autoSpaceDN w:val="0"/>
              <w:contextualSpacing/>
              <w:jc w:val="left"/>
              <w:rPr>
                <w:rFonts w:hint="eastAsia" w:ascii="宋体" w:hAnsi="宋体"/>
                <w:b/>
                <w:color w:val="auto"/>
                <w:kern w:val="0"/>
                <w:szCs w:val="21"/>
                <w:highlight w:val="none"/>
                <w:lang w:val="zh-CN" w:bidi="zh-CN"/>
              </w:rPr>
            </w:pPr>
            <w:r>
              <w:rPr>
                <w:rFonts w:ascii="宋体" w:hAnsi="宋体"/>
                <w:b/>
                <w:color w:val="auto"/>
                <w:kern w:val="0"/>
                <w:szCs w:val="21"/>
                <w:highlight w:val="none"/>
                <w:lang w:val="zh-CN" w:bidi="zh-CN"/>
              </w:rPr>
              <w:t>户  名：安徽省招标集团股份有限公司</w:t>
            </w:r>
          </w:p>
          <w:p w14:paraId="2E6BD4A3">
            <w:pPr>
              <w:autoSpaceDE w:val="0"/>
              <w:autoSpaceDN w:val="0"/>
              <w:contextualSpacing/>
              <w:jc w:val="left"/>
              <w:rPr>
                <w:rFonts w:hint="eastAsia" w:ascii="宋体" w:hAnsi="宋体"/>
                <w:b/>
                <w:color w:val="auto"/>
                <w:kern w:val="0"/>
                <w:szCs w:val="21"/>
                <w:highlight w:val="none"/>
                <w:lang w:val="zh-CN" w:bidi="zh-CN"/>
              </w:rPr>
            </w:pPr>
            <w:r>
              <w:rPr>
                <w:rFonts w:ascii="宋体" w:hAnsi="宋体"/>
                <w:b/>
                <w:color w:val="auto"/>
                <w:kern w:val="0"/>
                <w:szCs w:val="21"/>
                <w:highlight w:val="none"/>
                <w:lang w:bidi="zh-CN"/>
              </w:rPr>
              <w:t>开户行</w:t>
            </w:r>
            <w:r>
              <w:rPr>
                <w:rFonts w:ascii="宋体" w:hAnsi="宋体"/>
                <w:b/>
                <w:color w:val="auto"/>
                <w:kern w:val="0"/>
                <w:szCs w:val="21"/>
                <w:highlight w:val="none"/>
                <w:lang w:val="zh-CN" w:bidi="zh-CN"/>
              </w:rPr>
              <w:t>：</w:t>
            </w:r>
            <w:r>
              <w:rPr>
                <w:rFonts w:hint="eastAsia" w:ascii="宋体" w:hAnsi="宋体"/>
                <w:b/>
                <w:color w:val="auto"/>
                <w:kern w:val="0"/>
                <w:szCs w:val="21"/>
                <w:highlight w:val="none"/>
                <w:lang w:val="zh-CN" w:bidi="zh-CN"/>
              </w:rPr>
              <w:t xml:space="preserve">招商银行合肥市滨湖科创支行 </w:t>
            </w:r>
          </w:p>
          <w:p w14:paraId="79C93792">
            <w:pPr>
              <w:autoSpaceDE w:val="0"/>
              <w:autoSpaceDN w:val="0"/>
              <w:contextualSpacing/>
              <w:jc w:val="left"/>
              <w:rPr>
                <w:rFonts w:hint="default" w:ascii="宋体" w:hAnsi="宋体"/>
                <w:b/>
                <w:color w:val="auto"/>
                <w:kern w:val="0"/>
                <w:szCs w:val="21"/>
                <w:highlight w:val="none"/>
                <w:lang w:val="en-US" w:bidi="zh-CN"/>
              </w:rPr>
            </w:pPr>
            <w:r>
              <w:rPr>
                <w:rFonts w:ascii="宋体" w:hAnsi="宋体"/>
                <w:b/>
                <w:color w:val="auto"/>
                <w:kern w:val="0"/>
                <w:szCs w:val="21"/>
                <w:highlight w:val="none"/>
                <w:lang w:val="zh-CN" w:bidi="zh-CN"/>
              </w:rPr>
              <w:t>账  号：</w:t>
            </w:r>
            <w:r>
              <w:rPr>
                <w:rFonts w:hint="eastAsia" w:ascii="宋体" w:hAnsi="宋体"/>
                <w:b/>
                <w:color w:val="FF0000"/>
                <w:kern w:val="0"/>
                <w:szCs w:val="21"/>
                <w:highlight w:val="none"/>
                <w:lang w:val="zh-CN" w:bidi="zh-CN"/>
              </w:rPr>
              <w:t>9990025105106660000002924</w:t>
            </w:r>
          </w:p>
          <w:p w14:paraId="3765CB62">
            <w:pPr>
              <w:autoSpaceDE w:val="0"/>
              <w:autoSpaceDN w:val="0"/>
              <w:contextualSpacing/>
              <w:jc w:val="left"/>
              <w:rPr>
                <w:rFonts w:hint="eastAsia" w:ascii="宋体" w:hAnsi="宋体"/>
                <w:b/>
                <w:color w:val="auto"/>
                <w:kern w:val="0"/>
                <w:szCs w:val="21"/>
                <w:highlight w:val="none"/>
                <w:lang w:val="zh-CN" w:bidi="zh-CN"/>
              </w:rPr>
            </w:pPr>
            <w:r>
              <w:rPr>
                <w:rFonts w:hint="eastAsia" w:ascii="宋体" w:hAnsi="宋体"/>
                <w:bCs/>
                <w:snapToGrid w:val="0"/>
                <w:color w:val="auto"/>
                <w:kern w:val="0"/>
                <w:szCs w:val="21"/>
                <w:highlight w:val="none"/>
              </w:rPr>
              <w:t>2.</w:t>
            </w:r>
            <w:r>
              <w:rPr>
                <w:rFonts w:ascii="宋体" w:hAnsi="宋体"/>
                <w:bCs/>
                <w:snapToGrid w:val="0"/>
                <w:color w:val="auto"/>
                <w:kern w:val="0"/>
                <w:szCs w:val="21"/>
                <w:highlight w:val="none"/>
              </w:rPr>
              <w:t>如采用银行保函，</w:t>
            </w:r>
            <w:r>
              <w:rPr>
                <w:rFonts w:hint="eastAsia" w:ascii="宋体" w:hAnsi="宋体"/>
                <w:color w:val="auto"/>
                <w:szCs w:val="21"/>
                <w:highlight w:val="none"/>
              </w:rPr>
              <w:t>响应</w:t>
            </w:r>
            <w:r>
              <w:rPr>
                <w:rFonts w:hint="eastAsia" w:ascii="宋体" w:hAnsi="宋体"/>
                <w:bCs/>
                <w:snapToGrid w:val="0"/>
                <w:color w:val="auto"/>
                <w:kern w:val="0"/>
                <w:szCs w:val="21"/>
                <w:highlight w:val="none"/>
              </w:rPr>
              <w:t>保证金保函有效期：应不低于</w:t>
            </w:r>
            <w:r>
              <w:rPr>
                <w:rFonts w:hint="eastAsia" w:ascii="宋体" w:hAnsi="宋体"/>
                <w:color w:val="auto"/>
                <w:szCs w:val="21"/>
                <w:highlight w:val="none"/>
              </w:rPr>
              <w:t>响应</w:t>
            </w:r>
            <w:r>
              <w:rPr>
                <w:rFonts w:hint="eastAsia" w:ascii="宋体" w:hAnsi="宋体"/>
                <w:bCs/>
                <w:snapToGrid w:val="0"/>
                <w:color w:val="auto"/>
                <w:kern w:val="0"/>
                <w:szCs w:val="21"/>
                <w:highlight w:val="none"/>
              </w:rPr>
              <w:t>有效期。</w:t>
            </w:r>
          </w:p>
          <w:p w14:paraId="57384571">
            <w:pPr>
              <w:autoSpaceDE w:val="0"/>
              <w:autoSpaceDN w:val="0"/>
              <w:contextualSpacing/>
              <w:jc w:val="left"/>
              <w:rPr>
                <w:rFonts w:hint="eastAsia" w:ascii="宋体" w:hAnsi="宋体"/>
                <w:color w:val="auto"/>
                <w:szCs w:val="21"/>
                <w:highlight w:val="none"/>
                <w:lang w:val="zh-CN" w:bidi="zh-CN"/>
              </w:rPr>
            </w:pPr>
            <w:r>
              <w:rPr>
                <w:rFonts w:ascii="宋体" w:hAnsi="宋体"/>
                <w:color w:val="auto"/>
                <w:szCs w:val="21"/>
                <w:highlight w:val="none"/>
                <w:lang w:val="zh-CN" w:bidi="zh-CN"/>
              </w:rPr>
              <w:t>退还时间：</w:t>
            </w:r>
            <w:r>
              <w:rPr>
                <w:rFonts w:hint="eastAsia" w:ascii="宋体" w:hAnsi="宋体"/>
                <w:color w:val="auto"/>
                <w:szCs w:val="21"/>
                <w:highlight w:val="none"/>
                <w:lang w:val="zh-CN" w:bidi="zh-CN"/>
              </w:rPr>
              <w:t>双方书面合同签订完成后5日内退还。</w:t>
            </w:r>
          </w:p>
          <w:p w14:paraId="24CCEDE6">
            <w:pPr>
              <w:autoSpaceDE w:val="0"/>
              <w:autoSpaceDN w:val="0"/>
              <w:contextualSpacing/>
              <w:jc w:val="left"/>
              <w:rPr>
                <w:rFonts w:hint="eastAsia" w:ascii="宋体" w:hAnsi="宋体"/>
                <w:b/>
                <w:bCs/>
                <w:color w:val="auto"/>
                <w:kern w:val="0"/>
                <w:szCs w:val="21"/>
                <w:highlight w:val="none"/>
                <w:lang w:val="zh-CN" w:bidi="zh-CN"/>
              </w:rPr>
            </w:pPr>
            <w:r>
              <w:rPr>
                <w:rFonts w:hint="eastAsia" w:ascii="宋体" w:hAnsi="宋体"/>
                <w:b/>
                <w:bCs/>
                <w:color w:val="auto"/>
                <w:kern w:val="0"/>
                <w:szCs w:val="21"/>
                <w:highlight w:val="none"/>
                <w:lang w:val="zh-CN" w:bidi="zh-CN"/>
              </w:rPr>
              <w:t>注：</w:t>
            </w:r>
          </w:p>
          <w:p w14:paraId="64CF4EF8">
            <w:pPr>
              <w:autoSpaceDE w:val="0"/>
              <w:autoSpaceDN w:val="0"/>
              <w:contextualSpacing/>
              <w:jc w:val="left"/>
              <w:rPr>
                <w:rFonts w:hint="eastAsia" w:ascii="宋体" w:hAnsi="宋体"/>
                <w:color w:val="auto"/>
                <w:kern w:val="0"/>
                <w:szCs w:val="21"/>
                <w:highlight w:val="none"/>
                <w:lang w:val="zh-CN" w:bidi="zh-CN"/>
              </w:rPr>
            </w:pPr>
            <w:r>
              <w:rPr>
                <w:rFonts w:hint="eastAsia" w:ascii="宋体" w:hAnsi="宋体"/>
                <w:color w:val="auto"/>
                <w:kern w:val="0"/>
                <w:szCs w:val="21"/>
                <w:highlight w:val="none"/>
                <w:lang w:val="zh-CN" w:bidi="zh-CN"/>
              </w:rPr>
              <w:t>（1）</w:t>
            </w:r>
            <w:r>
              <w:rPr>
                <w:rFonts w:hint="eastAsia" w:ascii="宋体" w:hAnsi="宋体"/>
                <w:color w:val="auto"/>
                <w:kern w:val="0"/>
                <w:szCs w:val="21"/>
                <w:highlight w:val="none"/>
                <w:lang w:bidi="zh-CN"/>
              </w:rPr>
              <w:t>此保证金账号为本项目的专有账号，</w:t>
            </w:r>
            <w:r>
              <w:rPr>
                <w:rFonts w:hint="eastAsia" w:ascii="宋体" w:hAnsi="宋体"/>
                <w:color w:val="auto"/>
                <w:kern w:val="0"/>
                <w:szCs w:val="21"/>
                <w:highlight w:val="none"/>
                <w:lang w:val="zh-CN" w:bidi="zh-CN"/>
              </w:rPr>
              <w:t>为保证</w:t>
            </w:r>
            <w:r>
              <w:rPr>
                <w:rFonts w:hint="eastAsia" w:ascii="宋体" w:hAnsi="宋体"/>
                <w:color w:val="auto"/>
                <w:szCs w:val="21"/>
                <w:highlight w:val="none"/>
              </w:rPr>
              <w:t>响应</w:t>
            </w:r>
            <w:r>
              <w:rPr>
                <w:rFonts w:hint="eastAsia" w:ascii="宋体" w:hAnsi="宋体"/>
                <w:color w:val="auto"/>
                <w:kern w:val="0"/>
                <w:szCs w:val="21"/>
                <w:highlight w:val="none"/>
                <w:lang w:val="zh-CN" w:bidi="zh-CN"/>
              </w:rPr>
              <w:t>保证金准确及时地打到本项目专用账号，请采用电汇形式办理，如果采用非电汇形式，造成保证金信息不全或错误，由此产生的一切后果由</w:t>
            </w:r>
            <w:r>
              <w:rPr>
                <w:rFonts w:hint="eastAsia" w:ascii="宋体" w:hAnsi="宋体"/>
                <w:color w:val="auto"/>
                <w:kern w:val="0"/>
                <w:szCs w:val="21"/>
                <w:highlight w:val="none"/>
                <w:lang w:bidi="zh-CN"/>
              </w:rPr>
              <w:t>供应商</w:t>
            </w:r>
            <w:r>
              <w:rPr>
                <w:rFonts w:hint="eastAsia" w:ascii="宋体" w:hAnsi="宋体"/>
                <w:color w:val="auto"/>
                <w:kern w:val="0"/>
                <w:szCs w:val="21"/>
                <w:highlight w:val="none"/>
                <w:lang w:val="zh-CN" w:bidi="zh-CN"/>
              </w:rPr>
              <w:t>自行承担；需在汇款备注栏写明本项目</w:t>
            </w:r>
            <w:r>
              <w:rPr>
                <w:rFonts w:hint="eastAsia" w:ascii="宋体" w:hAnsi="宋体"/>
                <w:color w:val="auto"/>
                <w:kern w:val="0"/>
                <w:szCs w:val="21"/>
                <w:highlight w:val="none"/>
                <w:lang w:bidi="zh-CN"/>
              </w:rPr>
              <w:t>采购</w:t>
            </w:r>
            <w:r>
              <w:rPr>
                <w:rFonts w:hint="eastAsia" w:ascii="宋体" w:hAnsi="宋体"/>
                <w:color w:val="auto"/>
                <w:kern w:val="0"/>
                <w:szCs w:val="21"/>
                <w:highlight w:val="none"/>
                <w:lang w:val="zh-CN" w:bidi="zh-CN"/>
              </w:rPr>
              <w:t>编号，否则导致无法核查保证金到款情况，后果由</w:t>
            </w:r>
            <w:r>
              <w:rPr>
                <w:rFonts w:hint="eastAsia" w:ascii="宋体" w:hAnsi="宋体"/>
                <w:color w:val="auto"/>
                <w:kern w:val="0"/>
                <w:szCs w:val="21"/>
                <w:highlight w:val="none"/>
                <w:lang w:bidi="zh-CN"/>
              </w:rPr>
              <w:t>供应商</w:t>
            </w:r>
            <w:r>
              <w:rPr>
                <w:rFonts w:hint="eastAsia" w:ascii="宋体" w:hAnsi="宋体"/>
                <w:color w:val="auto"/>
                <w:kern w:val="0"/>
                <w:szCs w:val="21"/>
                <w:highlight w:val="none"/>
                <w:lang w:val="zh-CN" w:bidi="zh-CN"/>
              </w:rPr>
              <w:t>自负。</w:t>
            </w:r>
          </w:p>
          <w:p w14:paraId="001565B3">
            <w:pPr>
              <w:widowControl/>
              <w:contextualSpacing/>
              <w:rPr>
                <w:rFonts w:hint="eastAsia" w:ascii="宋体" w:hAnsi="宋体"/>
                <w:color w:val="auto"/>
                <w:kern w:val="0"/>
                <w:szCs w:val="21"/>
                <w:highlight w:val="none"/>
                <w:lang w:val="zh-CN" w:bidi="zh-CN"/>
              </w:rPr>
            </w:pPr>
            <w:r>
              <w:rPr>
                <w:rFonts w:hint="eastAsia" w:ascii="宋体" w:hAnsi="宋体"/>
                <w:color w:val="auto"/>
                <w:szCs w:val="21"/>
                <w:highlight w:val="none"/>
              </w:rPr>
              <w:t>响应</w:t>
            </w:r>
            <w:r>
              <w:rPr>
                <w:rFonts w:hint="eastAsia" w:ascii="宋体" w:hAnsi="宋体"/>
                <w:color w:val="auto"/>
                <w:kern w:val="0"/>
                <w:szCs w:val="21"/>
                <w:highlight w:val="none"/>
                <w:lang w:val="zh-CN" w:bidi="zh-CN"/>
              </w:rPr>
              <w:t>保证金有效期：</w:t>
            </w:r>
            <w:r>
              <w:rPr>
                <w:rFonts w:hint="eastAsia" w:ascii="宋体" w:hAnsi="宋体"/>
                <w:color w:val="auto"/>
                <w:szCs w:val="21"/>
                <w:highlight w:val="none"/>
              </w:rPr>
              <w:t>响应</w:t>
            </w:r>
            <w:r>
              <w:rPr>
                <w:rFonts w:hint="eastAsia" w:ascii="宋体" w:hAnsi="宋体"/>
                <w:color w:val="auto"/>
                <w:kern w:val="0"/>
                <w:szCs w:val="21"/>
                <w:highlight w:val="none"/>
                <w:lang w:val="zh-CN" w:bidi="zh-CN"/>
              </w:rPr>
              <w:t>保证金在</w:t>
            </w:r>
            <w:r>
              <w:rPr>
                <w:rFonts w:hint="eastAsia" w:ascii="宋体" w:hAnsi="宋体"/>
                <w:color w:val="auto"/>
                <w:szCs w:val="21"/>
                <w:highlight w:val="none"/>
              </w:rPr>
              <w:t>响应</w:t>
            </w:r>
            <w:r>
              <w:rPr>
                <w:rFonts w:hint="eastAsia" w:ascii="宋体" w:hAnsi="宋体"/>
                <w:color w:val="auto"/>
                <w:kern w:val="0"/>
                <w:szCs w:val="21"/>
                <w:highlight w:val="none"/>
                <w:lang w:val="zh-CN" w:bidi="zh-CN"/>
              </w:rPr>
              <w:t>有效期内保持有效。</w:t>
            </w:r>
          </w:p>
          <w:p w14:paraId="4FEB4331">
            <w:pPr>
              <w:widowControl/>
              <w:contextualSpacing/>
              <w:rPr>
                <w:rFonts w:hint="eastAsia" w:ascii="宋体" w:hAnsi="宋体"/>
                <w:b/>
                <w:color w:val="auto"/>
                <w:kern w:val="0"/>
                <w:szCs w:val="21"/>
                <w:highlight w:val="none"/>
                <w:lang w:bidi="zh-CN"/>
              </w:rPr>
            </w:pPr>
            <w:r>
              <w:rPr>
                <w:rFonts w:hint="eastAsia" w:ascii="宋体" w:hAnsi="宋体"/>
                <w:b/>
                <w:color w:val="auto"/>
                <w:kern w:val="0"/>
                <w:sz w:val="22"/>
                <w:highlight w:val="none"/>
                <w:lang w:val="zh-CN" w:bidi="zh-CN"/>
              </w:rPr>
              <w:t>（</w:t>
            </w:r>
            <w:r>
              <w:rPr>
                <w:rFonts w:hint="eastAsia" w:ascii="宋体" w:hAnsi="宋体"/>
                <w:b/>
                <w:color w:val="auto"/>
                <w:kern w:val="0"/>
                <w:sz w:val="22"/>
                <w:highlight w:val="none"/>
                <w:lang w:bidi="zh-CN"/>
              </w:rPr>
              <w:t>2</w:t>
            </w:r>
            <w:r>
              <w:rPr>
                <w:rFonts w:hint="eastAsia" w:ascii="宋体" w:hAnsi="宋体"/>
                <w:b/>
                <w:color w:val="auto"/>
                <w:kern w:val="0"/>
                <w:sz w:val="22"/>
                <w:highlight w:val="none"/>
                <w:lang w:val="zh-CN" w:bidi="zh-CN"/>
              </w:rPr>
              <w:t>）</w:t>
            </w:r>
            <w:r>
              <w:rPr>
                <w:rFonts w:hint="eastAsia" w:ascii="宋体" w:hAnsi="宋体"/>
                <w:b/>
                <w:color w:val="auto"/>
                <w:kern w:val="0"/>
                <w:sz w:val="22"/>
                <w:highlight w:val="none"/>
                <w:lang w:bidi="zh-CN"/>
              </w:rPr>
              <w:t>参加本项目任一或多个采购包的，响应保证金只需缴纳一次。</w:t>
            </w:r>
          </w:p>
        </w:tc>
      </w:tr>
      <w:tr w14:paraId="0820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EA4F2BD">
            <w:pPr>
              <w:contextualSpacing/>
              <w:jc w:val="center"/>
              <w:rPr>
                <w:rFonts w:hint="eastAsia" w:ascii="宋体" w:hAnsi="宋体"/>
                <w:color w:val="auto"/>
                <w:szCs w:val="21"/>
                <w:highlight w:val="none"/>
              </w:rPr>
            </w:pPr>
            <w:r>
              <w:rPr>
                <w:rFonts w:ascii="宋体" w:hAnsi="宋体"/>
                <w:color w:val="auto"/>
                <w:szCs w:val="21"/>
                <w:highlight w:val="none"/>
              </w:rPr>
              <w:t>3.4.3（3）</w:t>
            </w:r>
          </w:p>
        </w:tc>
        <w:tc>
          <w:tcPr>
            <w:tcW w:w="1075" w:type="pct"/>
            <w:vAlign w:val="center"/>
          </w:tcPr>
          <w:p w14:paraId="79012136">
            <w:pPr>
              <w:contextualSpacing/>
              <w:jc w:val="center"/>
              <w:rPr>
                <w:rFonts w:hint="eastAsia" w:ascii="宋体" w:hAnsi="宋体"/>
                <w:color w:val="auto"/>
                <w:szCs w:val="21"/>
                <w:highlight w:val="none"/>
              </w:rPr>
            </w:pPr>
            <w:r>
              <w:rPr>
                <w:rFonts w:ascii="宋体" w:hAnsi="宋体"/>
                <w:color w:val="auto"/>
                <w:szCs w:val="21"/>
                <w:highlight w:val="none"/>
              </w:rPr>
              <w:t>不退还响应保证金的其他情形</w:t>
            </w:r>
          </w:p>
        </w:tc>
        <w:tc>
          <w:tcPr>
            <w:tcW w:w="3407" w:type="pct"/>
            <w:vAlign w:val="center"/>
          </w:tcPr>
          <w:p w14:paraId="3B640BAE">
            <w:pPr>
              <w:topLinePunct/>
              <w:contextualSpacing/>
              <w:jc w:val="left"/>
              <w:rPr>
                <w:rFonts w:hint="eastAsia" w:ascii="宋体" w:hAnsi="宋体"/>
                <w:color w:val="auto"/>
                <w:szCs w:val="21"/>
                <w:highlight w:val="none"/>
              </w:rPr>
            </w:pPr>
            <w:r>
              <w:rPr>
                <w:rFonts w:hint="eastAsia" w:ascii="宋体" w:hAnsi="宋体"/>
                <w:color w:val="auto"/>
                <w:szCs w:val="21"/>
                <w:highlight w:val="none"/>
              </w:rPr>
              <w:t>/</w:t>
            </w:r>
          </w:p>
        </w:tc>
      </w:tr>
      <w:tr w14:paraId="0166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FEA58F7">
            <w:pPr>
              <w:contextualSpacing/>
              <w:jc w:val="center"/>
              <w:rPr>
                <w:rFonts w:hint="eastAsia" w:ascii="宋体" w:hAnsi="宋体"/>
                <w:color w:val="auto"/>
                <w:szCs w:val="21"/>
                <w:highlight w:val="none"/>
              </w:rPr>
            </w:pPr>
            <w:r>
              <w:rPr>
                <w:rFonts w:ascii="宋体" w:hAnsi="宋体"/>
                <w:color w:val="auto"/>
                <w:szCs w:val="21"/>
                <w:highlight w:val="none"/>
              </w:rPr>
              <w:t>3.6.2</w:t>
            </w:r>
          </w:p>
        </w:tc>
        <w:tc>
          <w:tcPr>
            <w:tcW w:w="1075" w:type="pct"/>
            <w:vAlign w:val="center"/>
          </w:tcPr>
          <w:p w14:paraId="0C63E4DC">
            <w:pPr>
              <w:contextualSpacing/>
              <w:jc w:val="center"/>
              <w:rPr>
                <w:rFonts w:hint="eastAsia" w:ascii="宋体" w:hAnsi="宋体"/>
                <w:color w:val="auto"/>
                <w:szCs w:val="21"/>
                <w:highlight w:val="none"/>
              </w:rPr>
            </w:pPr>
            <w:r>
              <w:rPr>
                <w:rFonts w:ascii="宋体" w:hAnsi="宋体"/>
                <w:color w:val="auto"/>
                <w:szCs w:val="21"/>
                <w:highlight w:val="none"/>
              </w:rPr>
              <w:t>响应方案数量</w:t>
            </w:r>
          </w:p>
        </w:tc>
        <w:tc>
          <w:tcPr>
            <w:tcW w:w="3407" w:type="pct"/>
            <w:vAlign w:val="center"/>
          </w:tcPr>
          <w:p w14:paraId="6F4F7967">
            <w:pPr>
              <w:contextualSpacing/>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供应商只能提出唯一响应方案</w:t>
            </w:r>
          </w:p>
          <w:p w14:paraId="56F14812">
            <w:pPr>
              <w:contextualSpacing/>
              <w:jc w:val="left"/>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供应商可提出多个响应方案</w:t>
            </w:r>
          </w:p>
        </w:tc>
      </w:tr>
      <w:tr w14:paraId="6701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11" w:hRule="atLeast"/>
        </w:trPr>
        <w:tc>
          <w:tcPr>
            <w:tcW w:w="517" w:type="pct"/>
            <w:vAlign w:val="center"/>
          </w:tcPr>
          <w:p w14:paraId="5F81181C">
            <w:pPr>
              <w:contextualSpacing/>
              <w:jc w:val="center"/>
              <w:rPr>
                <w:rFonts w:hint="eastAsia" w:ascii="宋体" w:hAnsi="宋体"/>
                <w:color w:val="auto"/>
                <w:szCs w:val="21"/>
                <w:highlight w:val="none"/>
              </w:rPr>
            </w:pPr>
            <w:r>
              <w:rPr>
                <w:rFonts w:ascii="宋体" w:hAnsi="宋体"/>
                <w:color w:val="auto"/>
                <w:szCs w:val="21"/>
                <w:highlight w:val="none"/>
              </w:rPr>
              <w:t>3.7.5</w:t>
            </w:r>
          </w:p>
        </w:tc>
        <w:tc>
          <w:tcPr>
            <w:tcW w:w="1075" w:type="pct"/>
            <w:vAlign w:val="center"/>
          </w:tcPr>
          <w:p w14:paraId="7686E13B">
            <w:pPr>
              <w:contextualSpacing/>
              <w:jc w:val="center"/>
              <w:rPr>
                <w:rFonts w:hint="eastAsia" w:ascii="宋体" w:hAnsi="宋体"/>
                <w:color w:val="auto"/>
                <w:szCs w:val="21"/>
                <w:highlight w:val="none"/>
              </w:rPr>
            </w:pPr>
            <w:r>
              <w:rPr>
                <w:rFonts w:hint="eastAsia" w:ascii="宋体" w:hAnsi="宋体" w:cs="Calibri"/>
                <w:snapToGrid w:val="0"/>
                <w:color w:val="auto"/>
                <w:kern w:val="0"/>
                <w:szCs w:val="21"/>
                <w:highlight w:val="none"/>
              </w:rPr>
              <w:t>电子响应文件编制</w:t>
            </w:r>
          </w:p>
        </w:tc>
        <w:tc>
          <w:tcPr>
            <w:tcW w:w="3407" w:type="pct"/>
            <w:vAlign w:val="center"/>
          </w:tcPr>
          <w:p w14:paraId="2F7B91CA">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本采购项目采用全流程电子化采购方式，须供应商制作电子响应文件；响应文件必须使用“中粮E采投标文件制作工具”制作生成并上传。</w:t>
            </w:r>
          </w:p>
          <w:p w14:paraId="3294C7E1">
            <w:pPr>
              <w:wordWrap w:val="0"/>
              <w:contextualSpacing/>
              <w:rPr>
                <w:rFonts w:hint="eastAsia" w:ascii="宋体" w:hAnsi="宋体" w:cs="Calibri"/>
                <w:snapToGrid w:val="0"/>
                <w:color w:val="auto"/>
                <w:kern w:val="0"/>
                <w:szCs w:val="21"/>
                <w:highlight w:val="none"/>
              </w:rPr>
            </w:pPr>
            <w:r>
              <w:rPr>
                <w:rFonts w:hint="eastAsia" w:ascii="宋体" w:hAnsi="宋体" w:cs="Calibri"/>
                <w:b/>
                <w:bCs/>
                <w:snapToGrid w:val="0"/>
                <w:color w:val="auto"/>
                <w:kern w:val="0"/>
                <w:szCs w:val="21"/>
                <w:highlight w:val="none"/>
              </w:rPr>
              <w:t>下载地址：</w:t>
            </w:r>
            <w:r>
              <w:rPr>
                <w:rFonts w:hint="eastAsia" w:ascii="宋体" w:hAnsi="宋体" w:cs="Calibri"/>
                <w:snapToGrid w:val="0"/>
                <w:color w:val="auto"/>
                <w:kern w:val="0"/>
                <w:szCs w:val="21"/>
                <w:highlight w:val="none"/>
              </w:rPr>
              <w:t>https://ecai.cofco.com/web-portal/#/help/help-details?code=3&amp;id=1093500649373683712&amp;type=toolSoftwareManagement</w:t>
            </w:r>
          </w:p>
          <w:p w14:paraId="10C4BFE2">
            <w:pPr>
              <w:pStyle w:val="8"/>
              <w:rPr>
                <w:rFonts w:hint="eastAsia" w:ascii="宋体" w:hAnsi="宋体" w:cs="Calibri"/>
                <w:snapToGrid w:val="0"/>
                <w:color w:val="auto"/>
                <w:kern w:val="0"/>
                <w:szCs w:val="21"/>
                <w:highlight w:val="none"/>
              </w:rPr>
            </w:pPr>
            <w:r>
              <w:rPr>
                <w:rFonts w:hint="eastAsia" w:ascii="宋体" w:hAnsi="宋体" w:cs="Calibri"/>
                <w:b/>
                <w:bCs/>
                <w:snapToGrid w:val="0"/>
                <w:color w:val="auto"/>
                <w:kern w:val="0"/>
                <w:szCs w:val="21"/>
                <w:highlight w:val="none"/>
              </w:rPr>
              <w:t>使用帮助详见：</w:t>
            </w:r>
            <w:r>
              <w:rPr>
                <w:rFonts w:hint="eastAsia"/>
                <w:color w:val="auto"/>
                <w:highlight w:val="none"/>
              </w:rPr>
              <w:t>https://ecai.cofco.com/web-portal/index.html#/help/help-details?code=0&amp;id=1092202235829010433&amp;type=helpArticle</w:t>
            </w:r>
          </w:p>
        </w:tc>
      </w:tr>
      <w:tr w14:paraId="271D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25294F4">
            <w:pPr>
              <w:contextualSpacing/>
              <w:jc w:val="center"/>
              <w:rPr>
                <w:rFonts w:hint="eastAsia" w:ascii="宋体" w:hAnsi="宋体"/>
                <w:color w:val="auto"/>
                <w:szCs w:val="21"/>
                <w:highlight w:val="none"/>
              </w:rPr>
            </w:pPr>
            <w:r>
              <w:rPr>
                <w:rFonts w:hint="eastAsia" w:ascii="宋体" w:hAnsi="宋体"/>
                <w:color w:val="auto"/>
                <w:szCs w:val="21"/>
                <w:highlight w:val="none"/>
              </w:rPr>
              <w:t>3.7.5</w:t>
            </w:r>
          </w:p>
        </w:tc>
        <w:tc>
          <w:tcPr>
            <w:tcW w:w="1075" w:type="pct"/>
            <w:vAlign w:val="center"/>
          </w:tcPr>
          <w:p w14:paraId="45292CD5">
            <w:pPr>
              <w:contextualSpacing/>
              <w:jc w:val="center"/>
              <w:rPr>
                <w:rFonts w:hint="eastAsia" w:ascii="宋体" w:hAnsi="宋体"/>
                <w:color w:val="auto"/>
                <w:szCs w:val="21"/>
                <w:highlight w:val="none"/>
              </w:rPr>
            </w:pPr>
            <w:r>
              <w:rPr>
                <w:rFonts w:hint="eastAsia" w:ascii="宋体" w:hAnsi="宋体" w:cs="Calibri"/>
                <w:snapToGrid w:val="0"/>
                <w:color w:val="auto"/>
                <w:kern w:val="0"/>
                <w:szCs w:val="21"/>
                <w:highlight w:val="none"/>
              </w:rPr>
              <w:t>响应文件份数及其他要求</w:t>
            </w:r>
          </w:p>
        </w:tc>
        <w:tc>
          <w:tcPr>
            <w:tcW w:w="3407" w:type="pct"/>
            <w:vAlign w:val="center"/>
          </w:tcPr>
          <w:p w14:paraId="57A9B933">
            <w:pPr>
              <w:topLinePunct/>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1.响应文件份数：</w:t>
            </w:r>
          </w:p>
          <w:p w14:paraId="2532C0DB">
            <w:pPr>
              <w:topLinePunct/>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（1)加密的电子响应文件，应在响应文件截止时间前通过</w:t>
            </w:r>
            <w:r>
              <w:rPr>
                <w:rFonts w:hint="eastAsia" w:ascii="宋体" w:hAnsi="宋体"/>
                <w:color w:val="auto"/>
                <w:szCs w:val="21"/>
                <w:highlight w:val="none"/>
              </w:rPr>
              <w:t>中粮E采供应链采购平台</w:t>
            </w:r>
            <w:r>
              <w:rPr>
                <w:rFonts w:hint="eastAsia" w:ascii="宋体" w:hAnsi="宋体" w:cs="Calibri"/>
                <w:snapToGrid w:val="0"/>
                <w:color w:val="auto"/>
                <w:kern w:val="0"/>
                <w:szCs w:val="21"/>
                <w:highlight w:val="none"/>
              </w:rPr>
              <w:t>上传；</w:t>
            </w:r>
          </w:p>
        </w:tc>
      </w:tr>
      <w:tr w14:paraId="38D0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BB43C00">
            <w:pPr>
              <w:contextualSpacing/>
              <w:jc w:val="center"/>
              <w:rPr>
                <w:rFonts w:hint="eastAsia" w:ascii="宋体" w:hAnsi="宋体"/>
                <w:color w:val="auto"/>
                <w:szCs w:val="21"/>
                <w:highlight w:val="none"/>
              </w:rPr>
            </w:pPr>
            <w:r>
              <w:rPr>
                <w:rFonts w:ascii="宋体" w:hAnsi="宋体"/>
                <w:color w:val="auto"/>
                <w:szCs w:val="21"/>
                <w:highlight w:val="none"/>
              </w:rPr>
              <w:t>4.1.1</w:t>
            </w:r>
          </w:p>
        </w:tc>
        <w:tc>
          <w:tcPr>
            <w:tcW w:w="1075" w:type="pct"/>
            <w:vAlign w:val="center"/>
          </w:tcPr>
          <w:p w14:paraId="3C6E90EF">
            <w:pPr>
              <w:contextualSpacing/>
              <w:jc w:val="center"/>
              <w:rPr>
                <w:rFonts w:hint="eastAsia" w:ascii="宋体" w:hAnsi="宋体"/>
                <w:color w:val="auto"/>
                <w:szCs w:val="21"/>
                <w:highlight w:val="none"/>
              </w:rPr>
            </w:pPr>
            <w:r>
              <w:rPr>
                <w:rFonts w:ascii="宋体" w:hAnsi="宋体"/>
                <w:color w:val="auto"/>
                <w:szCs w:val="21"/>
                <w:highlight w:val="none"/>
              </w:rPr>
              <w:t>响应文件</w:t>
            </w:r>
            <w:r>
              <w:rPr>
                <w:rFonts w:hint="eastAsia" w:ascii="宋体" w:hAnsi="宋体"/>
                <w:color w:val="auto"/>
                <w:szCs w:val="21"/>
                <w:highlight w:val="none"/>
              </w:rPr>
              <w:t>加密要求</w:t>
            </w:r>
          </w:p>
        </w:tc>
        <w:tc>
          <w:tcPr>
            <w:tcW w:w="3407" w:type="pct"/>
            <w:vAlign w:val="center"/>
          </w:tcPr>
          <w:p w14:paraId="78BAFEDB">
            <w:pPr>
              <w:contextualSpacing/>
              <w:rPr>
                <w:rFonts w:hint="eastAsia" w:ascii="宋体" w:hAnsi="宋体"/>
                <w:color w:val="auto"/>
                <w:szCs w:val="21"/>
                <w:highlight w:val="none"/>
              </w:rPr>
            </w:pPr>
            <w:r>
              <w:rPr>
                <w:rFonts w:hint="eastAsia" w:ascii="宋体" w:hAnsi="宋体" w:cs="Calibri"/>
                <w:snapToGrid w:val="0"/>
                <w:color w:val="auto"/>
                <w:kern w:val="0"/>
                <w:szCs w:val="21"/>
                <w:highlight w:val="none"/>
              </w:rPr>
              <w:t>加密的电子响应文件需使用数字证书进行加密。</w:t>
            </w:r>
          </w:p>
        </w:tc>
      </w:tr>
      <w:tr w14:paraId="0DDD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1F00861">
            <w:pPr>
              <w:contextualSpacing/>
              <w:jc w:val="center"/>
              <w:rPr>
                <w:rFonts w:hint="eastAsia" w:ascii="宋体" w:hAnsi="宋体"/>
                <w:color w:val="auto"/>
                <w:szCs w:val="21"/>
                <w:highlight w:val="none"/>
              </w:rPr>
            </w:pPr>
            <w:r>
              <w:rPr>
                <w:rFonts w:ascii="宋体" w:hAnsi="宋体"/>
                <w:color w:val="auto"/>
                <w:szCs w:val="21"/>
                <w:highlight w:val="none"/>
              </w:rPr>
              <w:t>4.1.2</w:t>
            </w:r>
          </w:p>
        </w:tc>
        <w:tc>
          <w:tcPr>
            <w:tcW w:w="1075" w:type="pct"/>
            <w:vAlign w:val="center"/>
          </w:tcPr>
          <w:p w14:paraId="107E3C05">
            <w:pPr>
              <w:contextualSpacing/>
              <w:jc w:val="center"/>
              <w:rPr>
                <w:rFonts w:hint="eastAsia" w:ascii="宋体" w:hAnsi="宋体"/>
                <w:color w:val="auto"/>
                <w:szCs w:val="21"/>
                <w:highlight w:val="none"/>
              </w:rPr>
            </w:pPr>
            <w:r>
              <w:rPr>
                <w:rFonts w:hint="eastAsia" w:ascii="宋体" w:hAnsi="宋体"/>
                <w:color w:val="auto"/>
                <w:szCs w:val="21"/>
                <w:highlight w:val="none"/>
              </w:rPr>
              <w:t>响应文件</w:t>
            </w:r>
            <w:r>
              <w:rPr>
                <w:rFonts w:ascii="宋体" w:hAnsi="宋体"/>
                <w:color w:val="auto"/>
                <w:szCs w:val="21"/>
                <w:highlight w:val="none"/>
              </w:rPr>
              <w:t>封套上应载明的信息</w:t>
            </w:r>
          </w:p>
        </w:tc>
        <w:tc>
          <w:tcPr>
            <w:tcW w:w="3407" w:type="pct"/>
            <w:vAlign w:val="center"/>
          </w:tcPr>
          <w:p w14:paraId="55D149EE">
            <w:pPr>
              <w:contextualSpacing/>
              <w:rPr>
                <w:rFonts w:hint="eastAsia" w:ascii="宋体" w:hAnsi="宋体"/>
                <w:color w:val="auto"/>
                <w:szCs w:val="21"/>
                <w:highlight w:val="none"/>
              </w:rPr>
            </w:pPr>
            <w:r>
              <w:rPr>
                <w:rFonts w:ascii="宋体" w:hAnsi="宋体"/>
                <w:color w:val="auto"/>
                <w:szCs w:val="21"/>
                <w:highlight w:val="none"/>
              </w:rPr>
              <w:t>供应商名称：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90E1F8D">
            <w:pPr>
              <w:contextualSpacing/>
              <w:rPr>
                <w:rFonts w:hint="eastAsia" w:ascii="宋体" w:hAnsi="宋体"/>
                <w:color w:val="auto"/>
                <w:szCs w:val="21"/>
                <w:highlight w:val="none"/>
              </w:rPr>
            </w:pPr>
            <w:r>
              <w:rPr>
                <w:rFonts w:ascii="宋体" w:hAnsi="宋体"/>
                <w:color w:val="auto"/>
                <w:szCs w:val="21"/>
                <w:highlight w:val="none"/>
                <w:u w:val="single"/>
              </w:rPr>
              <w:t xml:space="preserve">            （项目名称）</w:t>
            </w:r>
            <w:r>
              <w:rPr>
                <w:rFonts w:ascii="宋体" w:hAnsi="宋体"/>
                <w:color w:val="auto"/>
                <w:szCs w:val="21"/>
                <w:highlight w:val="none"/>
              </w:rPr>
              <w:t>响应文件</w:t>
            </w:r>
          </w:p>
        </w:tc>
      </w:tr>
      <w:tr w14:paraId="10F1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7FDB8CDB">
            <w:pPr>
              <w:contextualSpacing/>
              <w:jc w:val="center"/>
              <w:rPr>
                <w:rFonts w:hint="eastAsia" w:ascii="宋体" w:hAnsi="宋体"/>
                <w:color w:val="auto"/>
                <w:szCs w:val="21"/>
                <w:highlight w:val="none"/>
              </w:rPr>
            </w:pPr>
            <w:r>
              <w:rPr>
                <w:rFonts w:ascii="宋体" w:hAnsi="宋体"/>
                <w:color w:val="auto"/>
                <w:szCs w:val="21"/>
                <w:highlight w:val="none"/>
              </w:rPr>
              <w:t>4.2.1</w:t>
            </w:r>
          </w:p>
        </w:tc>
        <w:tc>
          <w:tcPr>
            <w:tcW w:w="1075" w:type="pct"/>
            <w:vAlign w:val="center"/>
          </w:tcPr>
          <w:p w14:paraId="24B79E54">
            <w:pPr>
              <w:contextualSpacing/>
              <w:jc w:val="center"/>
              <w:rPr>
                <w:rFonts w:hint="eastAsia" w:ascii="宋体" w:hAnsi="宋体"/>
                <w:color w:val="auto"/>
                <w:szCs w:val="21"/>
                <w:highlight w:val="none"/>
              </w:rPr>
            </w:pPr>
            <w:r>
              <w:rPr>
                <w:rFonts w:ascii="宋体" w:hAnsi="宋体"/>
                <w:color w:val="auto"/>
                <w:szCs w:val="21"/>
                <w:highlight w:val="none"/>
              </w:rPr>
              <w:t>递交响应文件截止时间和地点</w:t>
            </w:r>
          </w:p>
        </w:tc>
        <w:tc>
          <w:tcPr>
            <w:tcW w:w="3407" w:type="pct"/>
            <w:vAlign w:val="center"/>
          </w:tcPr>
          <w:p w14:paraId="3341BE3B">
            <w:pPr>
              <w:contextualSpacing/>
              <w:rPr>
                <w:rFonts w:hint="eastAsia" w:ascii="宋体" w:hAnsi="宋体"/>
                <w:color w:val="auto"/>
                <w:szCs w:val="21"/>
                <w:highlight w:val="none"/>
                <w:u w:val="none"/>
              </w:rPr>
            </w:pPr>
            <w:r>
              <w:rPr>
                <w:rFonts w:ascii="宋体" w:hAnsi="宋体"/>
                <w:b/>
                <w:bCs/>
                <w:color w:val="auto"/>
                <w:szCs w:val="21"/>
                <w:highlight w:val="none"/>
              </w:rPr>
              <w:t>截止时间：</w:t>
            </w:r>
            <w:r>
              <w:rPr>
                <w:rFonts w:hint="eastAsia" w:ascii="宋体" w:hAnsi="宋体"/>
                <w:color w:val="auto"/>
                <w:szCs w:val="21"/>
                <w:highlight w:val="none"/>
                <w:u w:val="none"/>
              </w:rPr>
              <w:t>202</w:t>
            </w:r>
            <w:r>
              <w:rPr>
                <w:rFonts w:hint="eastAsia" w:ascii="宋体" w:hAnsi="宋体"/>
                <w:color w:val="auto"/>
                <w:szCs w:val="21"/>
                <w:highlight w:val="none"/>
                <w:u w:val="none"/>
                <w:lang w:val="en-US" w:eastAsia="zh-CN"/>
              </w:rPr>
              <w:t>5</w:t>
            </w:r>
            <w:r>
              <w:rPr>
                <w:rFonts w:hint="eastAsia" w:ascii="宋体" w:hAnsi="宋体"/>
                <w:color w:val="auto"/>
                <w:szCs w:val="21"/>
                <w:highlight w:val="none"/>
                <w:u w:val="none"/>
              </w:rPr>
              <w:t>年</w:t>
            </w:r>
            <w:r>
              <w:rPr>
                <w:rFonts w:hint="eastAsia" w:ascii="宋体" w:hAnsi="宋体"/>
                <w:color w:val="auto"/>
                <w:szCs w:val="21"/>
                <w:highlight w:val="none"/>
                <w:u w:val="none"/>
                <w:lang w:val="en-US" w:eastAsia="zh-CN"/>
              </w:rPr>
              <w:t>03</w:t>
            </w:r>
            <w:r>
              <w:rPr>
                <w:rFonts w:hint="eastAsia" w:ascii="宋体" w:hAnsi="宋体"/>
                <w:color w:val="auto"/>
                <w:szCs w:val="21"/>
                <w:highlight w:val="none"/>
                <w:u w:val="none"/>
              </w:rPr>
              <w:t>月</w:t>
            </w:r>
            <w:r>
              <w:rPr>
                <w:rFonts w:hint="eastAsia" w:ascii="宋体" w:hAnsi="宋体"/>
                <w:color w:val="auto"/>
                <w:szCs w:val="21"/>
                <w:highlight w:val="none"/>
                <w:u w:val="none"/>
                <w:lang w:val="en-US" w:eastAsia="zh-CN"/>
              </w:rPr>
              <w:t>21</w:t>
            </w:r>
            <w:r>
              <w:rPr>
                <w:rFonts w:hint="eastAsia" w:ascii="宋体" w:hAnsi="宋体"/>
                <w:color w:val="auto"/>
                <w:szCs w:val="21"/>
                <w:highlight w:val="none"/>
                <w:u w:val="none"/>
              </w:rPr>
              <w:t>日9时30分</w:t>
            </w:r>
          </w:p>
          <w:p w14:paraId="7C2B9C5F">
            <w:pPr>
              <w:contextualSpacing/>
              <w:rPr>
                <w:rFonts w:hint="eastAsia" w:ascii="宋体" w:hAnsi="宋体"/>
                <w:color w:val="auto"/>
                <w:szCs w:val="21"/>
                <w:highlight w:val="none"/>
                <w:u w:val="none"/>
              </w:rPr>
            </w:pPr>
            <w:r>
              <w:rPr>
                <w:rFonts w:ascii="宋体" w:hAnsi="宋体"/>
                <w:b/>
                <w:bCs/>
                <w:color w:val="auto"/>
                <w:szCs w:val="21"/>
                <w:highlight w:val="none"/>
              </w:rPr>
              <w:t>递交响应文件的地点：</w:t>
            </w:r>
            <w:r>
              <w:rPr>
                <w:rFonts w:hint="eastAsia" w:ascii="宋体" w:hAnsi="宋体"/>
                <w:color w:val="auto"/>
                <w:szCs w:val="21"/>
                <w:highlight w:val="none"/>
                <w:u w:val="none"/>
              </w:rPr>
              <w:t>中粮E采供应链采购平台</w:t>
            </w:r>
          </w:p>
          <w:p w14:paraId="301AD888">
            <w:pPr>
              <w:contextualSpacing/>
              <w:rPr>
                <w:rFonts w:hint="eastAsia" w:ascii="宋体" w:hAnsi="宋体"/>
                <w:color w:val="auto"/>
                <w:szCs w:val="21"/>
                <w:highlight w:val="none"/>
                <w:u w:val="single"/>
              </w:rPr>
            </w:pPr>
            <w:r>
              <w:rPr>
                <w:rFonts w:hint="eastAsia" w:ascii="宋体" w:hAnsi="宋体"/>
                <w:color w:val="auto"/>
                <w:szCs w:val="21"/>
                <w:highlight w:val="none"/>
                <w:u w:val="none"/>
              </w:rPr>
              <w:t>注：供应商须在截止时间前将已进行电子签章（包括单位电子印章和法定代表人电子签名）且经过加密的电子响应文件通过电子交易平台成功递交，不符合规定的响应文件恕不接受（到开启时间供应商需使用CA证书进行解密）。</w:t>
            </w:r>
          </w:p>
        </w:tc>
      </w:tr>
      <w:tr w14:paraId="657F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0E6E70C">
            <w:pPr>
              <w:contextualSpacing/>
              <w:jc w:val="center"/>
              <w:rPr>
                <w:rFonts w:hint="eastAsia" w:ascii="宋体" w:hAnsi="宋体"/>
                <w:color w:val="auto"/>
                <w:szCs w:val="21"/>
                <w:highlight w:val="none"/>
              </w:rPr>
            </w:pPr>
            <w:r>
              <w:rPr>
                <w:rFonts w:ascii="宋体" w:hAnsi="宋体"/>
                <w:color w:val="auto"/>
                <w:szCs w:val="21"/>
                <w:highlight w:val="none"/>
              </w:rPr>
              <w:t>4.2.2</w:t>
            </w:r>
          </w:p>
        </w:tc>
        <w:tc>
          <w:tcPr>
            <w:tcW w:w="1075" w:type="pct"/>
            <w:vAlign w:val="center"/>
          </w:tcPr>
          <w:p w14:paraId="553A7D44">
            <w:pPr>
              <w:contextualSpacing/>
              <w:jc w:val="center"/>
              <w:rPr>
                <w:rFonts w:hint="eastAsia" w:ascii="宋体" w:hAnsi="宋体"/>
                <w:color w:val="auto"/>
                <w:szCs w:val="21"/>
                <w:highlight w:val="none"/>
              </w:rPr>
            </w:pPr>
            <w:r>
              <w:rPr>
                <w:rFonts w:ascii="宋体" w:hAnsi="宋体"/>
                <w:color w:val="auto"/>
                <w:szCs w:val="21"/>
                <w:highlight w:val="none"/>
              </w:rPr>
              <w:t>是否退还响应文件</w:t>
            </w:r>
          </w:p>
        </w:tc>
        <w:tc>
          <w:tcPr>
            <w:tcW w:w="3407" w:type="pct"/>
            <w:vAlign w:val="center"/>
          </w:tcPr>
          <w:p w14:paraId="3FE4859A">
            <w:pPr>
              <w:pStyle w:val="9"/>
              <w:topLinePunct/>
              <w:contextualSpacing/>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否</w:t>
            </w:r>
          </w:p>
          <w:p w14:paraId="3CE62E00">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是，退还时间：</w:t>
            </w:r>
            <w:r>
              <w:rPr>
                <w:rFonts w:ascii="宋体" w:hAnsi="宋体"/>
                <w:color w:val="auto"/>
                <w:szCs w:val="21"/>
                <w:highlight w:val="none"/>
                <w:u w:val="single"/>
              </w:rPr>
              <w:t xml:space="preserve">          </w:t>
            </w:r>
          </w:p>
        </w:tc>
      </w:tr>
      <w:tr w14:paraId="30C3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A50962E">
            <w:pPr>
              <w:contextualSpacing/>
              <w:jc w:val="center"/>
              <w:rPr>
                <w:rFonts w:hint="eastAsia" w:ascii="宋体" w:hAnsi="宋体"/>
                <w:color w:val="auto"/>
                <w:szCs w:val="21"/>
                <w:highlight w:val="none"/>
              </w:rPr>
            </w:pPr>
            <w:r>
              <w:rPr>
                <w:rFonts w:ascii="宋体" w:hAnsi="宋体"/>
                <w:color w:val="auto"/>
                <w:szCs w:val="21"/>
                <w:highlight w:val="none"/>
              </w:rPr>
              <w:t>5.1</w:t>
            </w:r>
          </w:p>
        </w:tc>
        <w:tc>
          <w:tcPr>
            <w:tcW w:w="1075" w:type="pct"/>
            <w:vAlign w:val="center"/>
          </w:tcPr>
          <w:p w14:paraId="309E501C">
            <w:pPr>
              <w:contextualSpacing/>
              <w:jc w:val="center"/>
              <w:rPr>
                <w:rFonts w:hint="eastAsia" w:ascii="宋体" w:hAnsi="宋体"/>
                <w:color w:val="auto"/>
                <w:szCs w:val="21"/>
                <w:highlight w:val="none"/>
              </w:rPr>
            </w:pPr>
            <w:r>
              <w:rPr>
                <w:rFonts w:ascii="宋体" w:hAnsi="宋体"/>
                <w:color w:val="auto"/>
                <w:szCs w:val="21"/>
                <w:highlight w:val="none"/>
              </w:rPr>
              <w:t>开启地点</w:t>
            </w:r>
          </w:p>
        </w:tc>
        <w:tc>
          <w:tcPr>
            <w:tcW w:w="3407" w:type="pct"/>
            <w:vAlign w:val="center"/>
          </w:tcPr>
          <w:p w14:paraId="4473FD24">
            <w:pPr>
              <w:contextualSpacing/>
              <w:rPr>
                <w:rFonts w:hint="eastAsia" w:ascii="宋体" w:hAnsi="宋体"/>
                <w:color w:val="auto"/>
                <w:szCs w:val="21"/>
                <w:highlight w:val="none"/>
              </w:rPr>
            </w:pPr>
            <w:r>
              <w:rPr>
                <w:rFonts w:ascii="宋体" w:hAnsi="宋体"/>
                <w:color w:val="auto"/>
                <w:szCs w:val="21"/>
                <w:highlight w:val="none"/>
              </w:rPr>
              <w:t>同响应文件递交地点</w:t>
            </w:r>
          </w:p>
        </w:tc>
      </w:tr>
      <w:tr w14:paraId="2A36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49975747">
            <w:pPr>
              <w:contextualSpacing/>
              <w:jc w:val="center"/>
              <w:rPr>
                <w:rFonts w:hint="eastAsia" w:ascii="宋体" w:hAnsi="宋体"/>
                <w:color w:val="auto"/>
                <w:szCs w:val="21"/>
                <w:highlight w:val="none"/>
              </w:rPr>
            </w:pPr>
            <w:r>
              <w:rPr>
                <w:rFonts w:ascii="宋体" w:hAnsi="宋体"/>
                <w:color w:val="auto"/>
                <w:szCs w:val="21"/>
                <w:highlight w:val="none"/>
              </w:rPr>
              <w:t>5.2</w:t>
            </w:r>
          </w:p>
        </w:tc>
        <w:tc>
          <w:tcPr>
            <w:tcW w:w="1075" w:type="pct"/>
            <w:vAlign w:val="center"/>
          </w:tcPr>
          <w:p w14:paraId="4DFC0C1E">
            <w:pPr>
              <w:contextualSpacing/>
              <w:jc w:val="center"/>
              <w:rPr>
                <w:rFonts w:hint="eastAsia" w:ascii="宋体" w:hAnsi="宋体"/>
                <w:color w:val="auto"/>
                <w:szCs w:val="21"/>
                <w:highlight w:val="none"/>
              </w:rPr>
            </w:pPr>
            <w:r>
              <w:rPr>
                <w:rFonts w:ascii="宋体" w:hAnsi="宋体"/>
                <w:color w:val="auto"/>
                <w:szCs w:val="21"/>
                <w:highlight w:val="none"/>
              </w:rPr>
              <w:t>开启程序</w:t>
            </w:r>
          </w:p>
        </w:tc>
        <w:tc>
          <w:tcPr>
            <w:tcW w:w="3407" w:type="pct"/>
            <w:vAlign w:val="center"/>
          </w:tcPr>
          <w:p w14:paraId="5969C61F">
            <w:pPr>
              <w:contextualSpacing/>
              <w:rPr>
                <w:rFonts w:hint="eastAsia" w:ascii="宋体" w:hAnsi="宋体" w:cs="Calibri"/>
                <w:snapToGrid w:val="0"/>
                <w:color w:val="auto"/>
                <w:kern w:val="0"/>
                <w:szCs w:val="21"/>
                <w:highlight w:val="none"/>
                <w:u w:val="none"/>
              </w:rPr>
            </w:pPr>
            <w:r>
              <w:rPr>
                <w:rFonts w:hint="eastAsia" w:ascii="宋体" w:hAnsi="宋体" w:cs="Calibri"/>
                <w:b/>
                <w:bCs/>
                <w:snapToGrid w:val="0"/>
                <w:color w:val="auto"/>
                <w:kern w:val="0"/>
                <w:szCs w:val="21"/>
                <w:highlight w:val="none"/>
              </w:rPr>
              <w:t>解密时间要求：</w:t>
            </w:r>
            <w:r>
              <w:rPr>
                <w:rFonts w:hint="eastAsia" w:ascii="宋体" w:hAnsi="宋体" w:cs="Calibri"/>
                <w:snapToGrid w:val="0"/>
                <w:color w:val="auto"/>
                <w:kern w:val="0"/>
                <w:szCs w:val="21"/>
                <w:highlight w:val="none"/>
                <w:u w:val="none"/>
              </w:rPr>
              <w:t xml:space="preserve">60分钟内，以电子交易平台时间为准 </w:t>
            </w:r>
          </w:p>
          <w:p w14:paraId="49E26A54">
            <w:pPr>
              <w:contextualSpacing/>
              <w:rPr>
                <w:rFonts w:hint="eastAsia" w:ascii="宋体" w:hAnsi="宋体" w:cs="Calibri"/>
                <w:snapToGrid w:val="0"/>
                <w:color w:val="auto"/>
                <w:kern w:val="0"/>
                <w:szCs w:val="21"/>
                <w:highlight w:val="none"/>
                <w:u w:val="none"/>
              </w:rPr>
            </w:pPr>
            <w:r>
              <w:rPr>
                <w:rFonts w:hint="eastAsia" w:ascii="宋体" w:hAnsi="宋体" w:cs="Calibri"/>
                <w:b/>
                <w:bCs/>
                <w:snapToGrid w:val="0"/>
                <w:color w:val="auto"/>
                <w:kern w:val="0"/>
                <w:szCs w:val="21"/>
                <w:highlight w:val="none"/>
                <w:u w:val="none"/>
              </w:rPr>
              <w:t>其他要求：</w:t>
            </w:r>
            <w:r>
              <w:rPr>
                <w:rFonts w:hint="eastAsia" w:ascii="宋体" w:hAnsi="宋体" w:cs="Calibri"/>
                <w:snapToGrid w:val="0"/>
                <w:color w:val="auto"/>
                <w:kern w:val="0"/>
                <w:szCs w:val="21"/>
                <w:highlight w:val="none"/>
                <w:u w:val="none"/>
              </w:rPr>
              <w:t>响应文件解密可以采用网上远程方式，无需到开启现场进行解密。解密的CA锁必须与响应文件加密的CA锁一致，否则造成的后果由供应商自行承担。</w:t>
            </w:r>
          </w:p>
          <w:p w14:paraId="0E15F4E8">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注：供应商或其响应文件存在下列情形之一的，采购人对其响应文件不予受理：</w:t>
            </w:r>
          </w:p>
          <w:p w14:paraId="7B611A54">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（1）未按照谈判采购文件规定的递交方式递交的；</w:t>
            </w:r>
          </w:p>
          <w:p w14:paraId="573C159B">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（2）电子平台中无响应文件，且供应商不能证明其递交成功的；</w:t>
            </w:r>
          </w:p>
          <w:p w14:paraId="3715B659">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（3）响应文件上传完成时间超出谈判采购文件规定的提交响应文件截止时间的；</w:t>
            </w:r>
          </w:p>
          <w:p w14:paraId="57014268">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（4）供应商未按采购邀请规定的期限和方式获取谈判采购文件的；</w:t>
            </w:r>
          </w:p>
          <w:p w14:paraId="665D73F5">
            <w:pPr>
              <w:contextualSpacing/>
              <w:rPr>
                <w:rFonts w:hint="eastAsia" w:ascii="宋体" w:hAnsi="宋体"/>
                <w:color w:val="auto"/>
                <w:szCs w:val="21"/>
                <w:highlight w:val="none"/>
              </w:rPr>
            </w:pPr>
            <w:r>
              <w:rPr>
                <w:rFonts w:hint="eastAsia" w:ascii="宋体" w:hAnsi="宋体" w:cs="Calibri"/>
                <w:snapToGrid w:val="0"/>
                <w:color w:val="auto"/>
                <w:kern w:val="0"/>
                <w:szCs w:val="21"/>
                <w:highlight w:val="none"/>
              </w:rPr>
              <w:t xml:space="preserve">（5）因供应商原因，电子平台无法正常打开响应文件的。  </w:t>
            </w:r>
          </w:p>
        </w:tc>
      </w:tr>
      <w:tr w14:paraId="3B46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6BCF2A1">
            <w:pPr>
              <w:contextualSpacing/>
              <w:jc w:val="center"/>
              <w:rPr>
                <w:rFonts w:hint="eastAsia" w:ascii="宋体" w:hAnsi="宋体"/>
                <w:color w:val="auto"/>
                <w:szCs w:val="21"/>
                <w:highlight w:val="none"/>
              </w:rPr>
            </w:pPr>
            <w:r>
              <w:rPr>
                <w:rFonts w:ascii="宋体" w:hAnsi="宋体"/>
                <w:color w:val="auto"/>
                <w:szCs w:val="21"/>
                <w:highlight w:val="none"/>
              </w:rPr>
              <w:t>6.3.1</w:t>
            </w:r>
          </w:p>
        </w:tc>
        <w:tc>
          <w:tcPr>
            <w:tcW w:w="1075" w:type="pct"/>
            <w:vAlign w:val="center"/>
          </w:tcPr>
          <w:p w14:paraId="19B4BFB1">
            <w:pPr>
              <w:contextualSpacing/>
              <w:jc w:val="center"/>
              <w:rPr>
                <w:rFonts w:hint="eastAsia" w:ascii="宋体" w:hAnsi="宋体"/>
                <w:color w:val="auto"/>
                <w:szCs w:val="21"/>
                <w:highlight w:val="none"/>
              </w:rPr>
            </w:pPr>
            <w:r>
              <w:rPr>
                <w:rFonts w:ascii="宋体" w:hAnsi="宋体"/>
                <w:color w:val="auto"/>
                <w:szCs w:val="21"/>
                <w:highlight w:val="none"/>
              </w:rPr>
              <w:t>谈判轮次及谈判顺序</w:t>
            </w:r>
          </w:p>
        </w:tc>
        <w:tc>
          <w:tcPr>
            <w:tcW w:w="3407" w:type="pct"/>
            <w:vAlign w:val="center"/>
          </w:tcPr>
          <w:p w14:paraId="462A9B6E">
            <w:pPr>
              <w:contextualSpacing/>
              <w:rPr>
                <w:rFonts w:hint="eastAsia" w:ascii="宋体" w:hAnsi="宋体"/>
                <w:color w:val="auto"/>
                <w:szCs w:val="21"/>
                <w:highlight w:val="none"/>
              </w:rPr>
            </w:pPr>
            <w:r>
              <w:rPr>
                <w:rFonts w:ascii="宋体" w:hAnsi="宋体"/>
                <w:color w:val="auto"/>
                <w:szCs w:val="21"/>
                <w:highlight w:val="none"/>
              </w:rPr>
              <w:t>谈判轮次：</w:t>
            </w:r>
          </w:p>
          <w:p w14:paraId="6B99924A">
            <w:pPr>
              <w:contextualSpacing/>
              <w:rPr>
                <w:rFonts w:hint="eastAsia" w:ascii="宋体" w:hAnsi="宋体"/>
                <w:color w:val="auto"/>
                <w:szCs w:val="21"/>
                <w:highlight w:val="none"/>
                <w:u w:val="none"/>
              </w:rPr>
            </w:pPr>
            <w:r>
              <w:rPr>
                <w:rFonts w:hint="eastAsia" w:ascii="宋体" w:hAnsi="宋体"/>
                <w:color w:val="auto"/>
                <w:szCs w:val="21"/>
                <w:highlight w:val="none"/>
              </w:rPr>
              <w:t>√</w:t>
            </w:r>
            <w:r>
              <w:rPr>
                <w:rFonts w:hint="eastAsia" w:ascii="宋体" w:hAnsi="宋体"/>
                <w:color w:val="auto"/>
                <w:szCs w:val="21"/>
                <w:highlight w:val="none"/>
                <w:u w:val="none"/>
              </w:rPr>
              <w:t>原则上不超过两</w:t>
            </w:r>
            <w:r>
              <w:rPr>
                <w:rFonts w:ascii="宋体" w:hAnsi="宋体"/>
                <w:color w:val="auto"/>
                <w:szCs w:val="21"/>
                <w:highlight w:val="none"/>
                <w:u w:val="none"/>
              </w:rPr>
              <w:t>轮谈判</w:t>
            </w:r>
            <w:r>
              <w:rPr>
                <w:rFonts w:hint="eastAsia" w:ascii="宋体" w:hAnsi="宋体"/>
                <w:color w:val="auto"/>
                <w:szCs w:val="21"/>
                <w:highlight w:val="none"/>
                <w:u w:val="none"/>
              </w:rPr>
              <w:t>，三轮报价。</w:t>
            </w:r>
          </w:p>
          <w:p w14:paraId="7D8E1E16">
            <w:pPr>
              <w:contextualSpacing/>
              <w:rPr>
                <w:rFonts w:hint="eastAsia" w:ascii="宋体" w:hAnsi="宋体"/>
                <w:b/>
                <w:bCs/>
                <w:color w:val="auto"/>
                <w:szCs w:val="21"/>
                <w:highlight w:val="none"/>
                <w:u w:val="none"/>
              </w:rPr>
            </w:pPr>
            <w:r>
              <w:rPr>
                <w:rFonts w:hint="eastAsia" w:ascii="宋体" w:hAnsi="宋体"/>
                <w:b/>
                <w:bCs/>
                <w:color w:val="auto"/>
                <w:szCs w:val="21"/>
                <w:highlight w:val="none"/>
                <w:u w:val="none"/>
              </w:rPr>
              <w:t>（响应文件中报价即为首轮报价，下一轮次的总报价及分项线路报价均不得高于上一轮次的报价，本项目原则上不会超过两轮谈判和三轮报价，具体情况以现场谈判结果决定。）</w:t>
            </w:r>
          </w:p>
          <w:p w14:paraId="50251FE9">
            <w:pPr>
              <w:contextualSpacing/>
              <w:rPr>
                <w:rFonts w:hint="eastAsia" w:ascii="宋体" w:hAnsi="宋体"/>
                <w:color w:val="auto"/>
                <w:szCs w:val="21"/>
                <w:highlight w:val="none"/>
              </w:rPr>
            </w:pPr>
            <w:r>
              <w:rPr>
                <w:rFonts w:ascii="宋体" w:hAnsi="宋体"/>
                <w:color w:val="auto"/>
                <w:szCs w:val="21"/>
                <w:highlight w:val="none"/>
                <w:u w:val="none"/>
              </w:rPr>
              <w:t>谈判顺序：</w:t>
            </w:r>
            <w:r>
              <w:rPr>
                <w:rFonts w:hint="eastAsia" w:ascii="宋体" w:hAnsi="宋体"/>
                <w:color w:val="auto"/>
                <w:szCs w:val="21"/>
                <w:highlight w:val="none"/>
                <w:u w:val="none"/>
              </w:rPr>
              <w:t xml:space="preserve">随机顺序。 </w:t>
            </w:r>
          </w:p>
        </w:tc>
      </w:tr>
      <w:tr w14:paraId="1CD6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B4BD2AF">
            <w:pPr>
              <w:contextualSpacing/>
              <w:jc w:val="center"/>
              <w:rPr>
                <w:rFonts w:hint="eastAsia" w:ascii="宋体" w:hAnsi="宋体"/>
                <w:color w:val="auto"/>
                <w:szCs w:val="21"/>
                <w:highlight w:val="none"/>
              </w:rPr>
            </w:pPr>
            <w:r>
              <w:rPr>
                <w:rFonts w:ascii="宋体" w:hAnsi="宋体"/>
                <w:color w:val="auto"/>
                <w:szCs w:val="21"/>
                <w:highlight w:val="none"/>
              </w:rPr>
              <w:t>6.3.</w:t>
            </w:r>
            <w:r>
              <w:rPr>
                <w:rFonts w:hint="eastAsia" w:ascii="宋体" w:hAnsi="宋体"/>
                <w:color w:val="auto"/>
                <w:szCs w:val="21"/>
                <w:highlight w:val="none"/>
              </w:rPr>
              <w:t>3</w:t>
            </w:r>
          </w:p>
        </w:tc>
        <w:tc>
          <w:tcPr>
            <w:tcW w:w="1075" w:type="pct"/>
            <w:vAlign w:val="center"/>
          </w:tcPr>
          <w:p w14:paraId="76DE3EFD">
            <w:pPr>
              <w:contextualSpacing/>
              <w:jc w:val="center"/>
              <w:rPr>
                <w:rFonts w:hint="eastAsia" w:ascii="宋体" w:hAnsi="宋体"/>
                <w:color w:val="auto"/>
                <w:szCs w:val="21"/>
                <w:highlight w:val="none"/>
              </w:rPr>
            </w:pPr>
            <w:r>
              <w:rPr>
                <w:rFonts w:ascii="宋体" w:hAnsi="宋体"/>
                <w:color w:val="auto"/>
                <w:szCs w:val="21"/>
                <w:highlight w:val="none"/>
              </w:rPr>
              <w:t>是否允许未准时参加某一轮次谈判的供应商参加后续谈判采购活动</w:t>
            </w:r>
          </w:p>
        </w:tc>
        <w:tc>
          <w:tcPr>
            <w:tcW w:w="3407" w:type="pct"/>
            <w:vAlign w:val="center"/>
          </w:tcPr>
          <w:p w14:paraId="472371B0">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允许</w:t>
            </w:r>
          </w:p>
          <w:p w14:paraId="35CD377E">
            <w:pPr>
              <w:contextualSpacing/>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不允许</w:t>
            </w:r>
          </w:p>
        </w:tc>
      </w:tr>
      <w:tr w14:paraId="7B3A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729EA86C">
            <w:pPr>
              <w:contextualSpacing/>
              <w:jc w:val="center"/>
              <w:rPr>
                <w:rFonts w:hint="eastAsia" w:ascii="宋体" w:hAnsi="宋体"/>
                <w:color w:val="auto"/>
                <w:szCs w:val="21"/>
                <w:highlight w:val="none"/>
              </w:rPr>
            </w:pPr>
            <w:r>
              <w:rPr>
                <w:rFonts w:ascii="宋体" w:hAnsi="宋体"/>
                <w:color w:val="auto"/>
                <w:szCs w:val="21"/>
                <w:highlight w:val="none"/>
              </w:rPr>
              <w:t>6.6</w:t>
            </w:r>
          </w:p>
        </w:tc>
        <w:tc>
          <w:tcPr>
            <w:tcW w:w="1075" w:type="pct"/>
            <w:vAlign w:val="center"/>
          </w:tcPr>
          <w:p w14:paraId="4BB02C1F">
            <w:pPr>
              <w:contextualSpacing/>
              <w:jc w:val="center"/>
              <w:rPr>
                <w:rFonts w:hint="eastAsia" w:ascii="宋体" w:hAnsi="宋体"/>
                <w:color w:val="auto"/>
                <w:szCs w:val="21"/>
                <w:highlight w:val="none"/>
              </w:rPr>
            </w:pPr>
            <w:r>
              <w:rPr>
                <w:rFonts w:ascii="宋体" w:hAnsi="宋体"/>
                <w:color w:val="auto"/>
                <w:szCs w:val="21"/>
                <w:highlight w:val="none"/>
              </w:rPr>
              <w:t>是否公开开启最终报价</w:t>
            </w:r>
          </w:p>
        </w:tc>
        <w:tc>
          <w:tcPr>
            <w:tcW w:w="3407" w:type="pct"/>
            <w:vAlign w:val="center"/>
          </w:tcPr>
          <w:p w14:paraId="409988E3">
            <w:pPr>
              <w:pStyle w:val="9"/>
              <w:topLinePunct/>
              <w:contextualSpacing/>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否</w:t>
            </w:r>
          </w:p>
          <w:p w14:paraId="5D254E52">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是</w:t>
            </w:r>
          </w:p>
        </w:tc>
      </w:tr>
      <w:tr w14:paraId="65C8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EA0986C">
            <w:pPr>
              <w:contextualSpacing/>
              <w:jc w:val="center"/>
              <w:rPr>
                <w:rFonts w:hint="eastAsia" w:ascii="宋体" w:hAnsi="宋体"/>
                <w:color w:val="auto"/>
                <w:szCs w:val="21"/>
                <w:highlight w:val="none"/>
              </w:rPr>
            </w:pPr>
            <w:r>
              <w:rPr>
                <w:rFonts w:ascii="宋体" w:hAnsi="宋体"/>
                <w:color w:val="auto"/>
                <w:szCs w:val="21"/>
                <w:highlight w:val="none"/>
              </w:rPr>
              <w:t>6.7.2</w:t>
            </w:r>
          </w:p>
        </w:tc>
        <w:tc>
          <w:tcPr>
            <w:tcW w:w="1075" w:type="pct"/>
            <w:vAlign w:val="center"/>
          </w:tcPr>
          <w:p w14:paraId="420410D2">
            <w:pPr>
              <w:contextualSpacing/>
              <w:jc w:val="center"/>
              <w:rPr>
                <w:rFonts w:hint="eastAsia" w:ascii="宋体" w:hAnsi="宋体"/>
                <w:color w:val="auto"/>
                <w:szCs w:val="21"/>
                <w:highlight w:val="none"/>
              </w:rPr>
            </w:pPr>
            <w:r>
              <w:rPr>
                <w:rFonts w:ascii="宋体" w:hAnsi="宋体"/>
                <w:color w:val="auto"/>
                <w:szCs w:val="21"/>
                <w:highlight w:val="none"/>
              </w:rPr>
              <w:t>推荐候选成交供应商的</w:t>
            </w:r>
          </w:p>
          <w:p w14:paraId="31061ADC">
            <w:pPr>
              <w:contextualSpacing/>
              <w:jc w:val="center"/>
              <w:rPr>
                <w:rFonts w:hint="eastAsia" w:ascii="宋体" w:hAnsi="宋体"/>
                <w:color w:val="auto"/>
                <w:szCs w:val="21"/>
                <w:highlight w:val="none"/>
              </w:rPr>
            </w:pPr>
            <w:r>
              <w:rPr>
                <w:rFonts w:hint="eastAsia" w:ascii="宋体" w:hAnsi="宋体"/>
                <w:color w:val="auto"/>
                <w:szCs w:val="21"/>
                <w:highlight w:val="none"/>
              </w:rPr>
              <w:t>排序及</w:t>
            </w:r>
            <w:r>
              <w:rPr>
                <w:rFonts w:ascii="宋体" w:hAnsi="宋体"/>
                <w:color w:val="auto"/>
                <w:szCs w:val="21"/>
                <w:highlight w:val="none"/>
              </w:rPr>
              <w:t>数量</w:t>
            </w:r>
          </w:p>
        </w:tc>
        <w:tc>
          <w:tcPr>
            <w:tcW w:w="3407" w:type="pct"/>
            <w:vAlign w:val="center"/>
          </w:tcPr>
          <w:p w14:paraId="52414A34">
            <w:pPr>
              <w:pStyle w:val="9"/>
              <w:topLinePunct/>
              <w:contextualSpacing/>
              <w:rPr>
                <w:rFonts w:hint="eastAsia" w:hAnsi="宋体"/>
                <w:color w:val="auto"/>
                <w:sz w:val="21"/>
                <w:szCs w:val="21"/>
                <w:highlight w:val="none"/>
              </w:rPr>
            </w:pPr>
            <w:r>
              <w:rPr>
                <w:rFonts w:hint="eastAsia" w:hAnsi="宋体"/>
                <w:color w:val="auto"/>
                <w:sz w:val="21"/>
                <w:szCs w:val="21"/>
                <w:highlight w:val="none"/>
              </w:rPr>
              <w:t>是否排序：</w:t>
            </w:r>
          </w:p>
          <w:p w14:paraId="2DC89664">
            <w:pPr>
              <w:pStyle w:val="9"/>
              <w:topLinePunct/>
              <w:contextualSpacing/>
              <w:rPr>
                <w:rFonts w:hint="eastAsia" w:hAnsi="宋体"/>
                <w:color w:val="auto"/>
                <w:sz w:val="21"/>
                <w:szCs w:val="21"/>
                <w:highlight w:val="none"/>
              </w:rPr>
            </w:pPr>
            <w:r>
              <w:rPr>
                <w:rFonts w:hint="eastAsia" w:hAnsi="宋体"/>
                <w:color w:val="auto"/>
                <w:sz w:val="21"/>
                <w:szCs w:val="21"/>
                <w:highlight w:val="none"/>
              </w:rPr>
              <w:t>√排序</w:t>
            </w:r>
          </w:p>
          <w:p w14:paraId="033E4A95">
            <w:pPr>
              <w:pStyle w:val="9"/>
              <w:topLinePunct/>
              <w:contextualSpacing/>
              <w:rPr>
                <w:rFonts w:hint="eastAsia" w:hAnsi="宋体"/>
                <w:color w:val="auto"/>
                <w:sz w:val="21"/>
                <w:szCs w:val="21"/>
                <w:highlight w:val="none"/>
              </w:rPr>
            </w:pPr>
            <w:r>
              <w:rPr>
                <w:rFonts w:hAnsi="宋体"/>
                <w:color w:val="auto"/>
                <w:sz w:val="21"/>
                <w:szCs w:val="21"/>
                <w:highlight w:val="none"/>
              </w:rPr>
              <w:sym w:font="Wingdings 2" w:char="00A3"/>
            </w:r>
            <w:r>
              <w:rPr>
                <w:rFonts w:hint="eastAsia" w:hAnsi="宋体"/>
                <w:color w:val="auto"/>
                <w:sz w:val="21"/>
                <w:szCs w:val="21"/>
                <w:highlight w:val="none"/>
              </w:rPr>
              <w:t>不</w:t>
            </w:r>
            <w:r>
              <w:rPr>
                <w:rFonts w:hAnsi="宋体"/>
                <w:color w:val="auto"/>
                <w:sz w:val="21"/>
                <w:szCs w:val="21"/>
                <w:highlight w:val="none"/>
              </w:rPr>
              <w:t>排序</w:t>
            </w:r>
          </w:p>
          <w:p w14:paraId="07BFD7DA">
            <w:pPr>
              <w:pStyle w:val="9"/>
              <w:topLinePunct/>
              <w:contextualSpacing/>
              <w:rPr>
                <w:rFonts w:hint="eastAsia" w:hAnsi="宋体"/>
                <w:color w:val="auto"/>
                <w:sz w:val="21"/>
                <w:szCs w:val="21"/>
                <w:highlight w:val="none"/>
              </w:rPr>
            </w:pPr>
            <w:r>
              <w:rPr>
                <w:rFonts w:hint="eastAsia" w:hAnsi="宋体"/>
                <w:color w:val="auto"/>
                <w:sz w:val="21"/>
                <w:szCs w:val="21"/>
                <w:highlight w:val="none"/>
              </w:rPr>
              <w:t>数量：</w:t>
            </w:r>
            <w:r>
              <w:rPr>
                <w:rFonts w:hint="eastAsia" w:hAnsi="宋体"/>
                <w:color w:val="auto"/>
                <w:sz w:val="21"/>
                <w:szCs w:val="21"/>
                <w:highlight w:val="none"/>
                <w:u w:val="none"/>
              </w:rPr>
              <w:t>详见各</w:t>
            </w:r>
            <w:r>
              <w:rPr>
                <w:rFonts w:hint="eastAsia" w:hAnsi="宋体"/>
                <w:color w:val="auto"/>
                <w:sz w:val="21"/>
                <w:szCs w:val="21"/>
                <w:highlight w:val="none"/>
                <w:u w:val="none"/>
                <w:lang w:val="en-US" w:eastAsia="zh-CN"/>
              </w:rPr>
              <w:t>采购</w:t>
            </w:r>
            <w:r>
              <w:rPr>
                <w:rFonts w:hint="eastAsia" w:hAnsi="宋体"/>
                <w:color w:val="auto"/>
                <w:sz w:val="21"/>
                <w:szCs w:val="21"/>
                <w:highlight w:val="none"/>
                <w:u w:val="none"/>
              </w:rPr>
              <w:t>包具体要求。</w:t>
            </w:r>
          </w:p>
        </w:tc>
      </w:tr>
      <w:tr w14:paraId="1003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56F757A">
            <w:pPr>
              <w:contextualSpacing/>
              <w:jc w:val="center"/>
              <w:rPr>
                <w:rFonts w:hint="eastAsia" w:ascii="宋体" w:hAnsi="宋体"/>
                <w:color w:val="auto"/>
                <w:szCs w:val="21"/>
                <w:highlight w:val="none"/>
              </w:rPr>
            </w:pPr>
            <w:r>
              <w:rPr>
                <w:rFonts w:ascii="宋体" w:hAnsi="宋体"/>
                <w:color w:val="auto"/>
                <w:szCs w:val="21"/>
                <w:highlight w:val="none"/>
              </w:rPr>
              <w:t>7.3</w:t>
            </w:r>
          </w:p>
        </w:tc>
        <w:tc>
          <w:tcPr>
            <w:tcW w:w="1075" w:type="pct"/>
            <w:vAlign w:val="center"/>
          </w:tcPr>
          <w:p w14:paraId="2FFABFDC">
            <w:pPr>
              <w:contextualSpacing/>
              <w:jc w:val="center"/>
              <w:rPr>
                <w:rFonts w:hint="eastAsia" w:ascii="宋体" w:hAnsi="宋体"/>
                <w:color w:val="auto"/>
                <w:szCs w:val="21"/>
                <w:highlight w:val="none"/>
              </w:rPr>
            </w:pPr>
            <w:r>
              <w:rPr>
                <w:rFonts w:hint="eastAsia" w:ascii="宋体" w:hAnsi="宋体"/>
                <w:color w:val="auto"/>
                <w:szCs w:val="21"/>
                <w:highlight w:val="none"/>
              </w:rPr>
              <w:t>预成交结果公示</w:t>
            </w:r>
          </w:p>
        </w:tc>
        <w:tc>
          <w:tcPr>
            <w:tcW w:w="3407" w:type="pct"/>
            <w:vAlign w:val="center"/>
          </w:tcPr>
          <w:p w14:paraId="419F1C09">
            <w:pPr>
              <w:pStyle w:val="8"/>
              <w:contextualSpacing/>
              <w:rPr>
                <w:rFonts w:hint="eastAsia" w:ascii="宋体" w:hAnsi="宋体"/>
                <w:color w:val="auto"/>
                <w:szCs w:val="21"/>
                <w:highlight w:val="none"/>
              </w:rPr>
            </w:pPr>
            <w:r>
              <w:rPr>
                <w:rFonts w:hint="eastAsia" w:ascii="宋体" w:hAnsi="宋体"/>
                <w:color w:val="auto"/>
                <w:szCs w:val="21"/>
                <w:highlight w:val="none"/>
              </w:rPr>
              <w:t>不发布</w:t>
            </w:r>
          </w:p>
        </w:tc>
      </w:tr>
      <w:tr w14:paraId="3E31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B81710F">
            <w:pPr>
              <w:contextualSpacing/>
              <w:jc w:val="center"/>
              <w:rPr>
                <w:rFonts w:hint="eastAsia" w:ascii="宋体" w:hAnsi="宋体"/>
                <w:color w:val="auto"/>
                <w:szCs w:val="21"/>
                <w:highlight w:val="none"/>
              </w:rPr>
            </w:pPr>
            <w:r>
              <w:rPr>
                <w:rFonts w:hint="eastAsia" w:ascii="宋体" w:hAnsi="宋体"/>
                <w:color w:val="auto"/>
                <w:szCs w:val="21"/>
                <w:highlight w:val="none"/>
              </w:rPr>
              <w:t>7.5</w:t>
            </w:r>
          </w:p>
        </w:tc>
        <w:tc>
          <w:tcPr>
            <w:tcW w:w="1075" w:type="pct"/>
            <w:vAlign w:val="center"/>
          </w:tcPr>
          <w:p w14:paraId="5FDB387F">
            <w:pPr>
              <w:contextualSpacing/>
              <w:jc w:val="center"/>
              <w:rPr>
                <w:rFonts w:hint="eastAsia" w:ascii="宋体" w:hAnsi="宋体"/>
                <w:color w:val="auto"/>
                <w:szCs w:val="21"/>
                <w:highlight w:val="none"/>
              </w:rPr>
            </w:pPr>
            <w:r>
              <w:rPr>
                <w:rFonts w:hint="eastAsia" w:ascii="宋体" w:hAnsi="宋体"/>
                <w:color w:val="auto"/>
                <w:szCs w:val="21"/>
                <w:highlight w:val="none"/>
              </w:rPr>
              <w:t>发布成交公告</w:t>
            </w:r>
          </w:p>
        </w:tc>
        <w:tc>
          <w:tcPr>
            <w:tcW w:w="3407" w:type="pct"/>
            <w:vAlign w:val="center"/>
          </w:tcPr>
          <w:p w14:paraId="78133746">
            <w:pPr>
              <w:contextualSpacing/>
              <w:rPr>
                <w:rFonts w:hint="eastAsia" w:ascii="宋体" w:hAnsi="宋体"/>
                <w:color w:val="auto"/>
                <w:szCs w:val="21"/>
                <w:highlight w:val="none"/>
                <w:u w:val="none"/>
              </w:rPr>
            </w:pPr>
            <w:r>
              <w:rPr>
                <w:rFonts w:hint="eastAsia" w:ascii="宋体" w:hAnsi="宋体"/>
                <w:color w:val="auto"/>
                <w:szCs w:val="21"/>
                <w:highlight w:val="none"/>
              </w:rPr>
              <w:t>公告</w:t>
            </w:r>
            <w:r>
              <w:rPr>
                <w:rFonts w:ascii="宋体" w:hAnsi="宋体"/>
                <w:color w:val="auto"/>
                <w:szCs w:val="21"/>
                <w:highlight w:val="none"/>
              </w:rPr>
              <w:t>媒介：</w:t>
            </w:r>
            <w:r>
              <w:rPr>
                <w:rFonts w:hint="eastAsia" w:ascii="宋体" w:hAnsi="宋体"/>
                <w:color w:val="auto"/>
                <w:szCs w:val="21"/>
                <w:highlight w:val="none"/>
                <w:u w:val="none"/>
              </w:rPr>
              <w:t>同公告</w:t>
            </w:r>
            <w:r>
              <w:rPr>
                <w:rFonts w:ascii="宋体" w:hAnsi="宋体"/>
                <w:color w:val="auto"/>
                <w:szCs w:val="21"/>
                <w:highlight w:val="none"/>
                <w:u w:val="none"/>
              </w:rPr>
              <w:t xml:space="preserve">发布媒介  </w:t>
            </w:r>
          </w:p>
          <w:p w14:paraId="143C8227">
            <w:pPr>
              <w:contextualSpacing/>
              <w:rPr>
                <w:rFonts w:hint="eastAsia" w:ascii="宋体" w:hAnsi="宋体"/>
                <w:color w:val="auto"/>
                <w:szCs w:val="21"/>
                <w:highlight w:val="none"/>
                <w:u w:val="none"/>
              </w:rPr>
            </w:pPr>
            <w:r>
              <w:rPr>
                <w:rFonts w:hint="eastAsia" w:ascii="宋体" w:hAnsi="宋体" w:cs="宋体"/>
                <w:color w:val="auto"/>
                <w:szCs w:val="21"/>
                <w:highlight w:val="none"/>
                <w:u w:val="none"/>
              </w:rPr>
              <w:t>公告期限：</w:t>
            </w:r>
            <w:r>
              <w:rPr>
                <w:rFonts w:hint="eastAsia" w:ascii="宋体" w:hAnsi="宋体"/>
                <w:color w:val="auto"/>
                <w:szCs w:val="21"/>
                <w:highlight w:val="none"/>
                <w:u w:val="none"/>
              </w:rPr>
              <w:t>1个日历天</w:t>
            </w:r>
            <w:r>
              <w:rPr>
                <w:rFonts w:ascii="宋体" w:hAnsi="宋体"/>
                <w:color w:val="auto"/>
                <w:szCs w:val="21"/>
                <w:highlight w:val="none"/>
                <w:u w:val="none"/>
              </w:rPr>
              <w:t xml:space="preserve">  </w:t>
            </w:r>
          </w:p>
          <w:p w14:paraId="7059C03F">
            <w:pPr>
              <w:contextualSpacing/>
              <w:rPr>
                <w:rFonts w:hint="eastAsia" w:ascii="宋体" w:hAnsi="宋体"/>
                <w:color w:val="auto"/>
                <w:szCs w:val="21"/>
                <w:highlight w:val="none"/>
              </w:rPr>
            </w:pPr>
            <w:r>
              <w:rPr>
                <w:rFonts w:ascii="宋体" w:hAnsi="宋体"/>
                <w:color w:val="auto"/>
                <w:szCs w:val="21"/>
                <w:highlight w:val="none"/>
                <w:u w:val="none"/>
              </w:rPr>
              <w:t>其他应</w:t>
            </w:r>
            <w:r>
              <w:rPr>
                <w:rFonts w:hint="eastAsia" w:ascii="宋体" w:hAnsi="宋体"/>
                <w:color w:val="auto"/>
                <w:szCs w:val="21"/>
                <w:highlight w:val="none"/>
                <w:u w:val="none"/>
              </w:rPr>
              <w:t>公告</w:t>
            </w:r>
            <w:r>
              <w:rPr>
                <w:rFonts w:ascii="宋体" w:hAnsi="宋体"/>
                <w:color w:val="auto"/>
                <w:szCs w:val="21"/>
                <w:highlight w:val="none"/>
                <w:u w:val="none"/>
              </w:rPr>
              <w:t xml:space="preserve">的内容： </w:t>
            </w:r>
            <w:r>
              <w:rPr>
                <w:rFonts w:hint="eastAsia" w:ascii="宋体" w:hAnsi="宋体"/>
                <w:color w:val="auto"/>
                <w:szCs w:val="21"/>
                <w:highlight w:val="none"/>
                <w:u w:val="none"/>
              </w:rPr>
              <w:t>/</w:t>
            </w:r>
            <w:r>
              <w:rPr>
                <w:rFonts w:ascii="宋体" w:hAnsi="宋体"/>
                <w:color w:val="auto"/>
                <w:szCs w:val="21"/>
                <w:highlight w:val="none"/>
                <w:u w:val="none"/>
              </w:rPr>
              <w:t xml:space="preserve"> </w:t>
            </w:r>
          </w:p>
        </w:tc>
      </w:tr>
      <w:tr w14:paraId="7FCD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7E88C471">
            <w:pPr>
              <w:contextualSpacing/>
              <w:jc w:val="center"/>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6</w:t>
            </w:r>
          </w:p>
        </w:tc>
        <w:tc>
          <w:tcPr>
            <w:tcW w:w="1075" w:type="pct"/>
            <w:vAlign w:val="center"/>
          </w:tcPr>
          <w:p w14:paraId="5FE530F7">
            <w:pPr>
              <w:contextualSpacing/>
              <w:jc w:val="center"/>
              <w:rPr>
                <w:rFonts w:hint="eastAsia" w:ascii="宋体" w:hAnsi="宋体"/>
                <w:color w:val="auto"/>
                <w:szCs w:val="21"/>
                <w:highlight w:val="none"/>
              </w:rPr>
            </w:pPr>
            <w:r>
              <w:rPr>
                <w:rFonts w:ascii="宋体" w:hAnsi="宋体"/>
                <w:color w:val="auto"/>
                <w:szCs w:val="21"/>
                <w:highlight w:val="none"/>
              </w:rPr>
              <w:t>履约保证金</w:t>
            </w:r>
          </w:p>
        </w:tc>
        <w:tc>
          <w:tcPr>
            <w:tcW w:w="3407" w:type="pct"/>
            <w:vAlign w:val="center"/>
          </w:tcPr>
          <w:p w14:paraId="76944EC4">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不要求</w:t>
            </w:r>
            <w:r>
              <w:rPr>
                <w:rFonts w:hint="eastAsia" w:ascii="宋体" w:hAnsi="宋体"/>
                <w:color w:val="auto"/>
                <w:szCs w:val="21"/>
                <w:highlight w:val="none"/>
              </w:rPr>
              <w:t>递交</w:t>
            </w:r>
          </w:p>
          <w:p w14:paraId="329EA9A5">
            <w:pPr>
              <w:contextualSpacing/>
              <w:rPr>
                <w:rFonts w:hint="eastAsia" w:ascii="宋体" w:hAnsi="宋体"/>
                <w:color w:val="auto"/>
                <w:szCs w:val="21"/>
                <w:highlight w:val="none"/>
              </w:rPr>
            </w:pPr>
            <w:r>
              <w:rPr>
                <w:rFonts w:ascii="宋体" w:hAnsi="宋体"/>
                <w:color w:val="auto"/>
                <w:szCs w:val="21"/>
                <w:highlight w:val="none"/>
              </w:rPr>
              <w:sym w:font="Wingdings 2" w:char="0052"/>
            </w:r>
            <w:r>
              <w:rPr>
                <w:rFonts w:ascii="宋体" w:hAnsi="宋体"/>
                <w:color w:val="auto"/>
                <w:szCs w:val="21"/>
                <w:highlight w:val="none"/>
              </w:rPr>
              <w:t>要求</w:t>
            </w:r>
            <w:r>
              <w:rPr>
                <w:rFonts w:hint="eastAsia" w:ascii="宋体" w:hAnsi="宋体"/>
                <w:color w:val="auto"/>
                <w:szCs w:val="21"/>
                <w:highlight w:val="none"/>
              </w:rPr>
              <w:t>递交</w:t>
            </w:r>
          </w:p>
          <w:p w14:paraId="0BDEDCE9">
            <w:pPr>
              <w:contextualSpacing/>
              <w:rPr>
                <w:rFonts w:hint="eastAsia" w:ascii="宋体" w:hAnsi="宋体"/>
                <w:color w:val="auto"/>
                <w:szCs w:val="21"/>
                <w:highlight w:val="none"/>
              </w:rPr>
            </w:pPr>
            <w:r>
              <w:rPr>
                <w:rFonts w:hint="eastAsia" w:ascii="宋体" w:hAnsi="宋体"/>
                <w:color w:val="auto"/>
                <w:szCs w:val="21"/>
                <w:highlight w:val="none"/>
              </w:rPr>
              <w:t>履约保证金按照各标包下拟签订的合同主体即各工厂的要求执行，具体可参考各工厂合同草案或专有要求。</w:t>
            </w:r>
          </w:p>
        </w:tc>
      </w:tr>
      <w:tr w14:paraId="646F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C77AA95">
            <w:pPr>
              <w:contextualSpacing/>
              <w:jc w:val="center"/>
              <w:rPr>
                <w:rFonts w:hint="eastAsia" w:ascii="宋体" w:hAnsi="宋体"/>
                <w:color w:val="auto"/>
                <w:szCs w:val="21"/>
                <w:highlight w:val="none"/>
              </w:rPr>
            </w:pPr>
            <w:r>
              <w:rPr>
                <w:rFonts w:ascii="宋体" w:hAnsi="宋体"/>
                <w:color w:val="auto"/>
                <w:szCs w:val="21"/>
                <w:highlight w:val="none"/>
              </w:rPr>
              <w:t>8.1</w:t>
            </w:r>
          </w:p>
        </w:tc>
        <w:tc>
          <w:tcPr>
            <w:tcW w:w="1075" w:type="pct"/>
            <w:vAlign w:val="center"/>
          </w:tcPr>
          <w:p w14:paraId="65D7CC26">
            <w:pPr>
              <w:contextualSpacing/>
              <w:jc w:val="center"/>
              <w:rPr>
                <w:rFonts w:hint="eastAsia" w:ascii="宋体" w:hAnsi="宋体"/>
                <w:color w:val="auto"/>
                <w:szCs w:val="21"/>
                <w:highlight w:val="none"/>
              </w:rPr>
            </w:pPr>
            <w:r>
              <w:rPr>
                <w:rFonts w:ascii="宋体" w:hAnsi="宋体"/>
                <w:color w:val="auto"/>
                <w:szCs w:val="21"/>
                <w:highlight w:val="none"/>
              </w:rPr>
              <w:t>异议渠道</w:t>
            </w:r>
          </w:p>
        </w:tc>
        <w:tc>
          <w:tcPr>
            <w:tcW w:w="3407" w:type="pct"/>
            <w:vAlign w:val="center"/>
          </w:tcPr>
          <w:p w14:paraId="22BFCC96">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时间：</w:t>
            </w:r>
            <w:r>
              <w:rPr>
                <w:rFonts w:hint="eastAsia" w:ascii="宋体" w:hAnsi="宋体"/>
                <w:color w:val="auto"/>
                <w:szCs w:val="21"/>
                <w:highlight w:val="none"/>
              </w:rPr>
              <w:t>成交结果公告发布之日</w:t>
            </w:r>
            <w:r>
              <w:rPr>
                <w:rFonts w:hint="eastAsia" w:ascii="宋体" w:hAnsi="宋体"/>
                <w:color w:val="auto"/>
                <w:szCs w:val="21"/>
                <w:highlight w:val="none"/>
                <w:u w:val="none"/>
              </w:rPr>
              <w:t>起1个日历天内</w:t>
            </w:r>
          </w:p>
          <w:p w14:paraId="331856DB">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联系方式：</w:t>
            </w:r>
          </w:p>
          <w:p w14:paraId="47C8EA85">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采购代理机构：安徽省招标集团股份有限公司</w:t>
            </w:r>
          </w:p>
          <w:p w14:paraId="01D9DDCA">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地  址：安徽省招标集团大厦10楼（法务办公室）</w:t>
            </w:r>
          </w:p>
          <w:p w14:paraId="1E1E5052">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电  话：0551-62220155</w:t>
            </w:r>
          </w:p>
          <w:p w14:paraId="0BFC2DA4">
            <w:pPr>
              <w:pStyle w:val="9"/>
              <w:topLinePunct/>
              <w:contextualSpacing/>
              <w:rPr>
                <w:rFonts w:hint="eastAsia" w:hAnsi="宋体"/>
                <w:color w:val="auto"/>
                <w:sz w:val="21"/>
                <w:szCs w:val="21"/>
                <w:highlight w:val="none"/>
              </w:rPr>
            </w:pPr>
            <w:r>
              <w:rPr>
                <w:rFonts w:hint="eastAsia" w:hAnsi="宋体" w:cs="Calibri"/>
                <w:color w:val="auto"/>
                <w:sz w:val="21"/>
                <w:szCs w:val="21"/>
                <w:highlight w:val="none"/>
              </w:rPr>
              <w:t>联系人：张怀远</w:t>
            </w:r>
          </w:p>
        </w:tc>
      </w:tr>
      <w:tr w14:paraId="771D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8875454">
            <w:pPr>
              <w:contextualSpacing/>
              <w:jc w:val="center"/>
              <w:rPr>
                <w:rFonts w:hint="eastAsia" w:ascii="宋体" w:hAnsi="宋体"/>
                <w:color w:val="auto"/>
                <w:szCs w:val="21"/>
                <w:highlight w:val="none"/>
              </w:rPr>
            </w:pPr>
            <w:r>
              <w:rPr>
                <w:rFonts w:ascii="宋体" w:hAnsi="宋体"/>
                <w:color w:val="auto"/>
                <w:szCs w:val="21"/>
                <w:highlight w:val="none"/>
              </w:rPr>
              <w:t>10.1</w:t>
            </w:r>
          </w:p>
        </w:tc>
        <w:tc>
          <w:tcPr>
            <w:tcW w:w="1075" w:type="pct"/>
            <w:vAlign w:val="center"/>
          </w:tcPr>
          <w:p w14:paraId="6ABAF1F4">
            <w:pPr>
              <w:contextualSpacing/>
              <w:jc w:val="center"/>
              <w:rPr>
                <w:rFonts w:hint="eastAsia" w:ascii="宋体" w:hAnsi="宋体"/>
                <w:b/>
                <w:color w:val="auto"/>
                <w:szCs w:val="21"/>
                <w:highlight w:val="none"/>
              </w:rPr>
            </w:pPr>
            <w:r>
              <w:rPr>
                <w:rFonts w:ascii="宋体" w:hAnsi="宋体"/>
                <w:color w:val="auto"/>
                <w:szCs w:val="21"/>
                <w:highlight w:val="none"/>
              </w:rPr>
              <w:t>采购代理服务费</w:t>
            </w:r>
          </w:p>
        </w:tc>
        <w:tc>
          <w:tcPr>
            <w:tcW w:w="3407" w:type="pct"/>
            <w:vAlign w:val="center"/>
          </w:tcPr>
          <w:p w14:paraId="20E11CDF">
            <w:pPr>
              <w:contextualSpacing/>
              <w:rPr>
                <w:rFonts w:hint="eastAsia" w:ascii="宋体" w:hAnsi="宋体"/>
                <w:color w:val="auto"/>
                <w:szCs w:val="21"/>
                <w:highlight w:val="none"/>
              </w:rPr>
            </w:pPr>
            <w:r>
              <w:rPr>
                <w:rFonts w:hint="eastAsia" w:ascii="宋体" w:hAnsi="宋体"/>
                <w:b/>
                <w:bCs/>
                <w:color w:val="auto"/>
                <w:szCs w:val="21"/>
                <w:highlight w:val="none"/>
              </w:rPr>
              <w:t>代理服务费：</w:t>
            </w:r>
            <w:r>
              <w:rPr>
                <w:rFonts w:hint="eastAsia" w:ascii="宋体" w:hAnsi="宋体"/>
                <w:b w:val="0"/>
                <w:bCs w:val="0"/>
                <w:color w:val="auto"/>
                <w:szCs w:val="21"/>
                <w:highlight w:val="none"/>
                <w:lang w:val="en-US" w:eastAsia="zh-CN"/>
              </w:rPr>
              <w:t>总合计2</w:t>
            </w:r>
            <w:r>
              <w:rPr>
                <w:rFonts w:hint="eastAsia" w:ascii="宋体" w:hAnsi="宋体"/>
                <w:color w:val="auto"/>
                <w:szCs w:val="21"/>
                <w:highlight w:val="none"/>
                <w:lang w:val="en-US" w:eastAsia="zh-CN"/>
              </w:rPr>
              <w:t>9.53</w:t>
            </w:r>
            <w:r>
              <w:rPr>
                <w:rFonts w:hint="eastAsia" w:ascii="宋体" w:hAnsi="宋体"/>
                <w:b w:val="0"/>
                <w:bCs w:val="0"/>
                <w:color w:val="auto"/>
                <w:szCs w:val="21"/>
                <w:highlight w:val="none"/>
                <w:lang w:val="en-US" w:eastAsia="zh-CN"/>
              </w:rPr>
              <w:t>万元</w:t>
            </w:r>
            <w:r>
              <w:rPr>
                <w:rFonts w:hint="eastAsia" w:ascii="宋体" w:hAnsi="宋体"/>
                <w:color w:val="auto"/>
                <w:szCs w:val="21"/>
                <w:highlight w:val="none"/>
                <w:u w:val="none"/>
              </w:rPr>
              <w:t>，</w:t>
            </w:r>
            <w:r>
              <w:rPr>
                <w:rFonts w:hint="eastAsia" w:ascii="宋体" w:hAnsi="宋体"/>
                <w:color w:val="auto"/>
                <w:szCs w:val="21"/>
                <w:highlight w:val="none"/>
                <w:u w:val="none"/>
                <w:lang w:bidi="ar"/>
              </w:rPr>
              <w:t>由本项目所有</w:t>
            </w:r>
            <w:r>
              <w:rPr>
                <w:rFonts w:hint="eastAsia" w:ascii="宋体" w:hAnsi="宋体"/>
                <w:color w:val="auto"/>
                <w:szCs w:val="21"/>
                <w:highlight w:val="none"/>
                <w:u w:val="none"/>
                <w:lang w:val="en-US" w:eastAsia="zh-CN" w:bidi="ar"/>
              </w:rPr>
              <w:t>采购</w:t>
            </w:r>
            <w:r>
              <w:rPr>
                <w:rFonts w:hint="eastAsia" w:ascii="宋体" w:hAnsi="宋体"/>
                <w:color w:val="auto"/>
                <w:szCs w:val="21"/>
                <w:highlight w:val="none"/>
                <w:u w:val="none"/>
                <w:lang w:bidi="ar"/>
              </w:rPr>
              <w:t>包的成交供应商的成交金额按比例分摊支付，在领取成交通知书时，向采购代理机构支付</w:t>
            </w:r>
            <w:r>
              <w:rPr>
                <w:rFonts w:hint="eastAsia" w:ascii="宋体" w:hAnsi="宋体"/>
                <w:color w:val="auto"/>
                <w:szCs w:val="21"/>
                <w:highlight w:val="none"/>
                <w:u w:val="none"/>
              </w:rPr>
              <w:t>。</w:t>
            </w:r>
          </w:p>
        </w:tc>
      </w:tr>
      <w:tr w14:paraId="2B38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3C3212E4">
            <w:pPr>
              <w:contextualSpacing/>
              <w:jc w:val="center"/>
              <w:rPr>
                <w:rFonts w:hint="eastAsia" w:ascii="宋体" w:hAnsi="宋体"/>
                <w:color w:val="auto"/>
                <w:szCs w:val="21"/>
                <w:highlight w:val="none"/>
              </w:rPr>
            </w:pPr>
            <w:r>
              <w:rPr>
                <w:rFonts w:ascii="宋体" w:hAnsi="宋体"/>
                <w:color w:val="auto"/>
                <w:szCs w:val="21"/>
                <w:highlight w:val="none"/>
              </w:rPr>
              <w:t>10.2</w:t>
            </w:r>
          </w:p>
        </w:tc>
        <w:tc>
          <w:tcPr>
            <w:tcW w:w="1075" w:type="pct"/>
            <w:vAlign w:val="center"/>
          </w:tcPr>
          <w:p w14:paraId="680B7E2E">
            <w:pPr>
              <w:contextualSpacing/>
              <w:jc w:val="center"/>
              <w:rPr>
                <w:rFonts w:hint="eastAsia" w:ascii="宋体" w:hAnsi="宋体"/>
                <w:color w:val="auto"/>
                <w:szCs w:val="21"/>
                <w:highlight w:val="none"/>
              </w:rPr>
            </w:pPr>
            <w:r>
              <w:rPr>
                <w:rFonts w:ascii="宋体" w:hAnsi="宋体"/>
                <w:color w:val="auto"/>
                <w:szCs w:val="21"/>
                <w:highlight w:val="none"/>
              </w:rPr>
              <w:t>需要补充的其他内容</w:t>
            </w:r>
          </w:p>
        </w:tc>
        <w:tc>
          <w:tcPr>
            <w:tcW w:w="3407" w:type="pct"/>
            <w:vAlign w:val="center"/>
          </w:tcPr>
          <w:p w14:paraId="1BF4A43F">
            <w:pPr>
              <w:contextualSpacing/>
              <w:rPr>
                <w:rFonts w:hint="eastAsia" w:ascii="宋体" w:hAnsi="宋体"/>
                <w:snapToGrid w:val="0"/>
                <w:color w:val="auto"/>
                <w:kern w:val="0"/>
                <w:szCs w:val="21"/>
                <w:highlight w:val="none"/>
              </w:rPr>
            </w:pPr>
            <w:r>
              <w:rPr>
                <w:rFonts w:ascii="宋体" w:hAnsi="宋体"/>
                <w:snapToGrid w:val="0"/>
                <w:color w:val="auto"/>
                <w:kern w:val="0"/>
                <w:szCs w:val="21"/>
                <w:highlight w:val="none"/>
              </w:rPr>
              <w:t>多</w:t>
            </w:r>
            <w:r>
              <w:rPr>
                <w:rFonts w:hint="eastAsia" w:ascii="宋体" w:hAnsi="宋体"/>
                <w:b/>
                <w:bCs/>
                <w:snapToGrid w:val="0"/>
                <w:color w:val="auto"/>
                <w:kern w:val="0"/>
                <w:szCs w:val="21"/>
                <w:highlight w:val="none"/>
              </w:rPr>
              <w:t>采购包</w:t>
            </w:r>
            <w:r>
              <w:rPr>
                <w:rFonts w:hint="eastAsia" w:ascii="宋体" w:hAnsi="宋体"/>
                <w:snapToGrid w:val="0"/>
                <w:color w:val="auto"/>
                <w:kern w:val="0"/>
                <w:szCs w:val="21"/>
                <w:highlight w:val="none"/>
              </w:rPr>
              <w:t>响应</w:t>
            </w:r>
            <w:r>
              <w:rPr>
                <w:rFonts w:ascii="宋体" w:hAnsi="宋体"/>
                <w:snapToGrid w:val="0"/>
                <w:color w:val="auto"/>
                <w:kern w:val="0"/>
                <w:szCs w:val="21"/>
                <w:highlight w:val="none"/>
              </w:rPr>
              <w:t>、多</w:t>
            </w:r>
            <w:r>
              <w:rPr>
                <w:rFonts w:hint="eastAsia" w:ascii="宋体" w:hAnsi="宋体"/>
                <w:b/>
                <w:bCs/>
                <w:snapToGrid w:val="0"/>
                <w:color w:val="auto"/>
                <w:kern w:val="0"/>
                <w:szCs w:val="21"/>
                <w:highlight w:val="none"/>
              </w:rPr>
              <w:t>采购包</w:t>
            </w:r>
            <w:r>
              <w:rPr>
                <w:rFonts w:hint="eastAsia" w:ascii="宋体" w:hAnsi="宋体"/>
                <w:snapToGrid w:val="0"/>
                <w:color w:val="auto"/>
                <w:kern w:val="0"/>
                <w:szCs w:val="21"/>
                <w:highlight w:val="none"/>
              </w:rPr>
              <w:t>成交</w:t>
            </w:r>
            <w:r>
              <w:rPr>
                <w:rFonts w:ascii="宋体" w:hAnsi="宋体"/>
                <w:snapToGrid w:val="0"/>
                <w:color w:val="auto"/>
                <w:kern w:val="0"/>
                <w:szCs w:val="21"/>
                <w:highlight w:val="none"/>
              </w:rPr>
              <w:t>的规定：</w:t>
            </w:r>
          </w:p>
          <w:p w14:paraId="134DD031">
            <w:pPr>
              <w:contextualSpacing/>
              <w:rPr>
                <w:rFonts w:hint="eastAsia" w:ascii="宋体" w:hAnsi="宋体"/>
                <w:color w:val="auto"/>
                <w:szCs w:val="21"/>
                <w:highlight w:val="none"/>
              </w:rPr>
            </w:pPr>
            <w:r>
              <w:rPr>
                <w:rFonts w:ascii="Segoe UI Symbol" w:hAnsi="Segoe UI Symbol" w:cs="Segoe UI Symbol"/>
                <w:color w:val="auto"/>
                <w:szCs w:val="21"/>
                <w:highlight w:val="none"/>
              </w:rPr>
              <w:t>☑</w:t>
            </w:r>
            <w:r>
              <w:rPr>
                <w:rFonts w:hint="eastAsia" w:ascii="宋体" w:hAnsi="宋体"/>
                <w:b/>
                <w:bCs/>
                <w:snapToGrid w:val="0"/>
                <w:color w:val="auto"/>
                <w:kern w:val="0"/>
                <w:szCs w:val="21"/>
                <w:highlight w:val="none"/>
              </w:rPr>
              <w:t>供应商</w:t>
            </w:r>
            <w:r>
              <w:rPr>
                <w:rFonts w:ascii="宋体" w:hAnsi="宋体"/>
                <w:b/>
                <w:bCs/>
                <w:snapToGrid w:val="0"/>
                <w:color w:val="auto"/>
                <w:kern w:val="0"/>
                <w:szCs w:val="21"/>
                <w:highlight w:val="none"/>
              </w:rPr>
              <w:t>可对本项目一个或多个</w:t>
            </w:r>
            <w:r>
              <w:rPr>
                <w:rFonts w:hint="eastAsia" w:ascii="宋体" w:hAnsi="宋体"/>
                <w:b/>
                <w:bCs/>
                <w:snapToGrid w:val="0"/>
                <w:color w:val="auto"/>
                <w:kern w:val="0"/>
                <w:szCs w:val="21"/>
                <w:highlight w:val="none"/>
              </w:rPr>
              <w:t>采购包</w:t>
            </w:r>
            <w:r>
              <w:rPr>
                <w:rFonts w:ascii="宋体" w:hAnsi="宋体"/>
                <w:b/>
                <w:bCs/>
                <w:snapToGrid w:val="0"/>
                <w:color w:val="auto"/>
                <w:kern w:val="0"/>
                <w:szCs w:val="21"/>
                <w:highlight w:val="none"/>
              </w:rPr>
              <w:t>进行</w:t>
            </w:r>
            <w:r>
              <w:rPr>
                <w:rFonts w:hint="eastAsia" w:ascii="宋体" w:hAnsi="宋体"/>
                <w:b/>
                <w:bCs/>
                <w:snapToGrid w:val="0"/>
                <w:color w:val="auto"/>
                <w:kern w:val="0"/>
                <w:szCs w:val="21"/>
                <w:highlight w:val="none"/>
              </w:rPr>
              <w:t>响应</w:t>
            </w:r>
            <w:r>
              <w:rPr>
                <w:rFonts w:ascii="宋体" w:hAnsi="宋体"/>
                <w:b/>
                <w:bCs/>
                <w:snapToGrid w:val="0"/>
                <w:color w:val="auto"/>
                <w:kern w:val="0"/>
                <w:szCs w:val="21"/>
                <w:highlight w:val="none"/>
              </w:rPr>
              <w:t>，也可</w:t>
            </w:r>
            <w:r>
              <w:rPr>
                <w:rFonts w:hint="eastAsia" w:ascii="宋体" w:hAnsi="宋体"/>
                <w:b/>
                <w:bCs/>
                <w:snapToGrid w:val="0"/>
                <w:color w:val="auto"/>
                <w:kern w:val="0"/>
                <w:szCs w:val="21"/>
                <w:highlight w:val="none"/>
              </w:rPr>
              <w:t>成交</w:t>
            </w:r>
            <w:r>
              <w:rPr>
                <w:rFonts w:ascii="宋体" w:hAnsi="宋体"/>
                <w:b/>
                <w:bCs/>
                <w:snapToGrid w:val="0"/>
                <w:color w:val="auto"/>
                <w:kern w:val="0"/>
                <w:szCs w:val="21"/>
                <w:highlight w:val="none"/>
              </w:rPr>
              <w:t>多个</w:t>
            </w:r>
            <w:r>
              <w:rPr>
                <w:rFonts w:hint="eastAsia" w:ascii="宋体" w:hAnsi="宋体"/>
                <w:b/>
                <w:bCs/>
                <w:snapToGrid w:val="0"/>
                <w:color w:val="auto"/>
                <w:kern w:val="0"/>
                <w:szCs w:val="21"/>
                <w:highlight w:val="none"/>
              </w:rPr>
              <w:t>采购包</w:t>
            </w:r>
            <w:r>
              <w:rPr>
                <w:rFonts w:hint="eastAsia" w:ascii="宋体" w:hAnsi="宋体"/>
                <w:b/>
                <w:bCs/>
                <w:snapToGrid w:val="0"/>
                <w:color w:val="auto"/>
                <w:kern w:val="0"/>
                <w:szCs w:val="21"/>
                <w:highlight w:val="none"/>
                <w:lang w:eastAsia="zh-CN"/>
              </w:rPr>
              <w:t>；</w:t>
            </w:r>
            <w:r>
              <w:rPr>
                <w:rFonts w:hint="eastAsia" w:ascii="宋体" w:hAnsi="宋体"/>
                <w:b/>
                <w:bCs/>
                <w:snapToGrid w:val="0"/>
                <w:color w:val="auto"/>
                <w:kern w:val="0"/>
                <w:szCs w:val="21"/>
                <w:highlight w:val="none"/>
              </w:rPr>
              <w:t>但采购人有权对响应多采购包的供应商进行响应能力核查，必要时可要求供应商提供证明材料。</w:t>
            </w:r>
          </w:p>
        </w:tc>
      </w:tr>
      <w:tr w14:paraId="7C4D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38D18020">
            <w:pPr>
              <w:jc w:val="center"/>
              <w:rPr>
                <w:rFonts w:hint="eastAsia" w:ascii="宋体" w:hAnsi="宋体"/>
                <w:color w:val="auto"/>
                <w:szCs w:val="21"/>
                <w:highlight w:val="none"/>
              </w:rPr>
            </w:pPr>
            <w:r>
              <w:rPr>
                <w:rFonts w:hint="eastAsia" w:ascii="宋体" w:hAnsi="宋体" w:cs="宋体"/>
                <w:color w:val="auto"/>
                <w:szCs w:val="21"/>
                <w:highlight w:val="none"/>
                <w:shd w:val="clear" w:color="auto" w:fill="FFFFFF"/>
                <w:lang w:bidi="ar"/>
              </w:rPr>
              <w:t>10.2.1</w:t>
            </w:r>
          </w:p>
        </w:tc>
        <w:tc>
          <w:tcPr>
            <w:tcW w:w="1075" w:type="pct"/>
            <w:vAlign w:val="center"/>
          </w:tcPr>
          <w:p w14:paraId="582D1DE5">
            <w:pPr>
              <w:jc w:val="center"/>
              <w:rPr>
                <w:rFonts w:hint="eastAsia" w:ascii="宋体" w:hAnsi="宋体"/>
                <w:color w:val="auto"/>
                <w:szCs w:val="21"/>
                <w:highlight w:val="none"/>
              </w:rPr>
            </w:pPr>
            <w:r>
              <w:rPr>
                <w:rFonts w:hint="eastAsia" w:ascii="宋体" w:hAnsi="宋体" w:cs="宋体"/>
                <w:color w:val="auto"/>
                <w:szCs w:val="21"/>
                <w:highlight w:val="none"/>
                <w:shd w:val="clear" w:color="auto" w:fill="FFFFFF"/>
                <w:lang w:bidi="ar"/>
              </w:rPr>
              <w:t>谈判采购流程</w:t>
            </w:r>
          </w:p>
        </w:tc>
        <w:tc>
          <w:tcPr>
            <w:tcW w:w="3407" w:type="pct"/>
            <w:vAlign w:val="center"/>
          </w:tcPr>
          <w:p w14:paraId="55E0C4F7">
            <w:pP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1.本次谈判采购采用两阶段评审的</w:t>
            </w:r>
            <w:r>
              <w:rPr>
                <w:rFonts w:hint="eastAsia" w:ascii="宋体" w:hAnsi="宋体" w:cs="宋体"/>
                <w:color w:val="auto"/>
                <w:szCs w:val="21"/>
                <w:highlight w:val="none"/>
                <w:shd w:val="clear" w:color="auto" w:fill="FFFFFF"/>
                <w:lang w:val="en-US" w:eastAsia="zh-CN" w:bidi="ar"/>
              </w:rPr>
              <w:t>综合评分</w:t>
            </w:r>
            <w:r>
              <w:rPr>
                <w:rFonts w:hint="eastAsia" w:ascii="宋体" w:hAnsi="宋体" w:cs="宋体"/>
                <w:color w:val="auto"/>
                <w:szCs w:val="21"/>
                <w:highlight w:val="none"/>
                <w:shd w:val="clear" w:color="auto" w:fill="FFFFFF"/>
                <w:lang w:bidi="ar"/>
              </w:rPr>
              <w:t>法；</w:t>
            </w:r>
          </w:p>
          <w:p w14:paraId="2AF10B5A">
            <w:pPr>
              <w:rPr>
                <w:rFonts w:hint="eastAsia" w:ascii="宋体" w:hAnsi="宋体" w:cs="MS Mincho"/>
                <w:color w:val="auto"/>
                <w:szCs w:val="21"/>
                <w:highlight w:val="none"/>
              </w:rPr>
            </w:pPr>
            <w:r>
              <w:rPr>
                <w:rFonts w:hint="eastAsia" w:ascii="宋体" w:hAnsi="宋体" w:cs="宋体"/>
                <w:color w:val="auto"/>
                <w:szCs w:val="21"/>
                <w:highlight w:val="none"/>
                <w:shd w:val="clear" w:color="auto" w:fill="FFFFFF"/>
                <w:lang w:bidi="ar"/>
              </w:rPr>
              <w:t>2.谈判小组对满足采购文件实质性要求的响应文件，按照第三章第3.2款规定的评分标准进行打分，并按进入第二阶段的最终</w:t>
            </w:r>
            <w:r>
              <w:rPr>
                <w:rFonts w:hint="eastAsia" w:ascii="宋体" w:hAnsi="宋体" w:cs="宋体"/>
                <w:color w:val="auto"/>
                <w:szCs w:val="21"/>
                <w:highlight w:val="none"/>
                <w:shd w:val="clear" w:color="auto" w:fill="FFFFFF"/>
                <w:lang w:val="en-US" w:eastAsia="zh-CN" w:bidi="ar"/>
              </w:rPr>
              <w:t>综合得分由高到低</w:t>
            </w:r>
            <w:r>
              <w:rPr>
                <w:rFonts w:hint="eastAsia" w:ascii="宋体" w:hAnsi="宋体" w:cs="宋体"/>
                <w:color w:val="auto"/>
                <w:szCs w:val="21"/>
                <w:highlight w:val="none"/>
                <w:shd w:val="clear" w:color="auto" w:fill="FFFFFF"/>
                <w:lang w:bidi="ar"/>
              </w:rPr>
              <w:t>进行排序推荐候选成交供应商。</w:t>
            </w:r>
          </w:p>
        </w:tc>
      </w:tr>
      <w:tr w14:paraId="0E11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1" w:hRule="atLeast"/>
        </w:trPr>
        <w:tc>
          <w:tcPr>
            <w:tcW w:w="517" w:type="pct"/>
            <w:vAlign w:val="center"/>
          </w:tcPr>
          <w:p w14:paraId="3C2DCD95">
            <w:pPr>
              <w:jc w:val="center"/>
              <w:rPr>
                <w:rFonts w:hint="eastAsia" w:ascii="宋体" w:hAnsi="宋体"/>
                <w:color w:val="auto"/>
                <w:szCs w:val="21"/>
                <w:highlight w:val="none"/>
              </w:rPr>
            </w:pPr>
            <w:r>
              <w:rPr>
                <w:rFonts w:hint="eastAsia" w:ascii="宋体" w:hAnsi="宋体" w:cs="宋体"/>
                <w:color w:val="auto"/>
                <w:szCs w:val="21"/>
                <w:highlight w:val="none"/>
                <w:shd w:val="clear" w:color="auto" w:fill="FFFFFF"/>
                <w:lang w:bidi="ar"/>
              </w:rPr>
              <w:t>10.2.2</w:t>
            </w:r>
          </w:p>
        </w:tc>
        <w:tc>
          <w:tcPr>
            <w:tcW w:w="1075" w:type="pct"/>
            <w:vAlign w:val="center"/>
          </w:tcPr>
          <w:p w14:paraId="4434A2C6">
            <w:pPr>
              <w:jc w:val="center"/>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rPr>
              <w:t>关联关系</w:t>
            </w:r>
          </w:p>
        </w:tc>
        <w:tc>
          <w:tcPr>
            <w:tcW w:w="3407" w:type="pct"/>
            <w:vAlign w:val="center"/>
          </w:tcPr>
          <w:p w14:paraId="32555102">
            <w:pPr>
              <w:rPr>
                <w:rFonts w:hint="eastAsia" w:ascii="宋体" w:hAnsi="宋体" w:cs="MS Mincho"/>
                <w:color w:val="auto"/>
                <w:szCs w:val="21"/>
                <w:highlight w:val="none"/>
              </w:rPr>
            </w:pPr>
            <w:r>
              <w:rPr>
                <w:rFonts w:hint="eastAsia" w:ascii="宋体" w:hAnsi="宋体" w:cs="宋体"/>
                <w:color w:val="auto"/>
                <w:szCs w:val="21"/>
                <w:highlight w:val="none"/>
                <w:shd w:val="clear" w:color="auto" w:fill="FFFFFF"/>
                <w:lang w:bidi="ar"/>
              </w:rPr>
              <w:t>关联关系指单位负责人为同一人或者存在控股、 管理关系的不同单位。</w:t>
            </w:r>
          </w:p>
        </w:tc>
      </w:tr>
      <w:tr w14:paraId="7A5A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35CB317">
            <w:pPr>
              <w:jc w:val="center"/>
              <w:rPr>
                <w:rFonts w:hint="eastAsia" w:ascii="宋体" w:hAnsi="宋体"/>
                <w:color w:val="auto"/>
                <w:szCs w:val="21"/>
                <w:highlight w:val="none"/>
              </w:rPr>
            </w:pPr>
            <w:r>
              <w:rPr>
                <w:rFonts w:hint="eastAsia" w:ascii="宋体" w:hAnsi="宋体" w:cs="宋体"/>
                <w:color w:val="auto"/>
                <w:szCs w:val="21"/>
                <w:highlight w:val="none"/>
                <w:shd w:val="clear" w:color="auto" w:fill="FFFFFF"/>
                <w:lang w:bidi="ar"/>
              </w:rPr>
              <w:t>10.2.3</w:t>
            </w:r>
          </w:p>
        </w:tc>
        <w:tc>
          <w:tcPr>
            <w:tcW w:w="1075" w:type="pct"/>
            <w:vAlign w:val="center"/>
          </w:tcPr>
          <w:p w14:paraId="264F4A81">
            <w:pPr>
              <w:jc w:val="center"/>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lang w:bidi="ar"/>
              </w:rPr>
              <w:t>调价机制</w:t>
            </w:r>
          </w:p>
        </w:tc>
        <w:tc>
          <w:tcPr>
            <w:tcW w:w="3407" w:type="pct"/>
            <w:vAlign w:val="center"/>
          </w:tcPr>
          <w:p w14:paraId="4AEA05D6">
            <w:pPr>
              <w:widowControl/>
              <w:jc w:val="left"/>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lang w:bidi="ar"/>
              </w:rPr>
              <w:t>各采购包对应的专业化公司可根据实际情况选择本调价机制或者按采购包专项要求执行，供应商应当响应：</w:t>
            </w:r>
          </w:p>
          <w:p w14:paraId="0EEECDD1">
            <w:pPr>
              <w:widowControl/>
              <w:jc w:val="left"/>
              <w:rPr>
                <w:rFonts w:hint="eastAsia" w:ascii="宋体" w:hAnsi="宋体" w:cs="MS Mincho"/>
                <w:color w:val="auto"/>
                <w:szCs w:val="21"/>
                <w:highlight w:val="none"/>
              </w:rPr>
            </w:pPr>
            <w:bookmarkStart w:id="73" w:name="_Hlk172754022"/>
            <w:r>
              <w:rPr>
                <w:rFonts w:hint="eastAsia" w:ascii="宋体" w:hAnsi="宋体" w:cs="宋体"/>
                <w:color w:val="auto"/>
                <w:szCs w:val="21"/>
                <w:highlight w:val="none"/>
                <w:shd w:val="clear" w:color="auto" w:fill="FFFFFF"/>
                <w:lang w:bidi="ar"/>
              </w:rPr>
              <w:t>本着双方互利互惠，合作共赢的原则，建立市场化运价调节机制，根据合同签署当期，甲方所在省份发展和改革委员会官网公布的0号柴油零售价格为基准值，合同执行期间，如0号柴油零售价格同比基准值累计变动幅度达10%（含）及以上，则触发运价调节机制，双方在友好协商的基础上，重新商定合同执行运价。</w:t>
            </w:r>
            <w:bookmarkEnd w:id="73"/>
          </w:p>
        </w:tc>
      </w:tr>
    </w:tbl>
    <w:p w14:paraId="0E9A85C8">
      <w:pPr>
        <w:spacing w:line="400" w:lineRule="exact"/>
        <w:ind w:firstLine="420"/>
        <w:rPr>
          <w:rFonts w:ascii="Times New Roman" w:hAnsi="Times New Roman"/>
          <w:color w:val="auto"/>
          <w:highlight w:val="none"/>
        </w:rPr>
      </w:pPr>
      <w:r>
        <w:rPr>
          <w:rFonts w:ascii="Times New Roman" w:hAnsi="Times New Roman"/>
          <w:color w:val="auto"/>
          <w:highlight w:val="none"/>
        </w:rPr>
        <w:br w:type="page"/>
      </w:r>
    </w:p>
    <w:p w14:paraId="590B03B9">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74" w:name="_Toc24858"/>
      <w:bookmarkStart w:id="75" w:name="_Toc14672"/>
      <w:bookmarkStart w:id="76" w:name="_Toc17763"/>
      <w:bookmarkStart w:id="77" w:name="_Toc98939424"/>
      <w:bookmarkStart w:id="78" w:name="_Toc4593"/>
      <w:bookmarkStart w:id="79" w:name="_Toc501460650"/>
      <w:bookmarkStart w:id="80" w:name="_Toc138713683"/>
      <w:bookmarkStart w:id="81" w:name="_Toc501460711"/>
      <w:r>
        <w:rPr>
          <w:rFonts w:asciiTheme="minorEastAsia" w:hAnsiTheme="minorEastAsia" w:eastAsiaTheme="minorEastAsia"/>
          <w:color w:val="auto"/>
          <w:sz w:val="28"/>
          <w:szCs w:val="18"/>
          <w:highlight w:val="none"/>
        </w:rPr>
        <w:t>1. 总则</w:t>
      </w:r>
      <w:bookmarkEnd w:id="74"/>
      <w:bookmarkEnd w:id="75"/>
      <w:bookmarkEnd w:id="76"/>
      <w:bookmarkEnd w:id="77"/>
      <w:bookmarkEnd w:id="78"/>
      <w:bookmarkEnd w:id="79"/>
      <w:bookmarkEnd w:id="80"/>
    </w:p>
    <w:p w14:paraId="169AC7A5">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82" w:name="_Toc29768"/>
      <w:bookmarkStart w:id="83" w:name="_Toc98939425"/>
      <w:bookmarkStart w:id="84" w:name="_Toc14474"/>
      <w:bookmarkStart w:id="85" w:name="_Toc501460651"/>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rPr>
        <w:t>1</w:t>
      </w:r>
      <w:r>
        <w:rPr>
          <w:rFonts w:asciiTheme="minorEastAsia" w:hAnsiTheme="minorEastAsia" w:eastAsiaTheme="minorEastAsia"/>
          <w:b/>
          <w:bCs/>
          <w:color w:val="auto"/>
          <w:highlight w:val="none"/>
        </w:rPr>
        <w:t xml:space="preserve"> </w:t>
      </w:r>
      <w:r>
        <w:rPr>
          <w:rFonts w:hint="eastAsia" w:asciiTheme="minorEastAsia" w:hAnsiTheme="minorEastAsia" w:eastAsiaTheme="minorEastAsia"/>
          <w:b/>
          <w:bCs/>
          <w:color w:val="auto"/>
          <w:highlight w:val="none"/>
        </w:rPr>
        <w:t>采购方式</w:t>
      </w:r>
      <w:bookmarkEnd w:id="82"/>
      <w:bookmarkEnd w:id="83"/>
      <w:bookmarkEnd w:id="84"/>
    </w:p>
    <w:p w14:paraId="4AE9CCF2">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本项目采用谈判采购方式。</w:t>
      </w:r>
    </w:p>
    <w:p w14:paraId="06684F1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谈判采购是指采购人组建谈判小组与响应采购的供应商依次分别进行一轮或多轮交流谈判并对供应商递交的响应文件进行评审，采购人根据谈判小组最终谈判结果及其评审结论，选择确定成交供应商的采购方式。</w:t>
      </w:r>
    </w:p>
    <w:p w14:paraId="6AAFADED">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86" w:name="_Toc30935"/>
      <w:bookmarkStart w:id="87" w:name="_Toc24130"/>
      <w:bookmarkStart w:id="88" w:name="_Toc98939426"/>
      <w:r>
        <w:rPr>
          <w:rFonts w:asciiTheme="minorEastAsia" w:hAnsiTheme="minorEastAsia" w:eastAsiaTheme="minorEastAsia"/>
          <w:b/>
          <w:bCs/>
          <w:color w:val="auto"/>
          <w:highlight w:val="none"/>
        </w:rPr>
        <w:t xml:space="preserve">1.2 </w:t>
      </w:r>
      <w:r>
        <w:rPr>
          <w:rFonts w:hint="eastAsia" w:asciiTheme="minorEastAsia" w:hAnsiTheme="minorEastAsia" w:eastAsiaTheme="minorEastAsia"/>
          <w:b/>
          <w:bCs/>
          <w:color w:val="auto"/>
          <w:highlight w:val="none"/>
        </w:rPr>
        <w:t>采购项目</w:t>
      </w:r>
      <w:r>
        <w:rPr>
          <w:rFonts w:asciiTheme="minorEastAsia" w:hAnsiTheme="minorEastAsia" w:eastAsiaTheme="minorEastAsia"/>
          <w:b/>
          <w:bCs/>
          <w:color w:val="auto"/>
          <w:highlight w:val="none"/>
        </w:rPr>
        <w:t>概况</w:t>
      </w:r>
      <w:bookmarkEnd w:id="85"/>
      <w:r>
        <w:rPr>
          <w:rFonts w:hint="eastAsia" w:asciiTheme="minorEastAsia" w:hAnsiTheme="minorEastAsia" w:eastAsiaTheme="minorEastAsia"/>
          <w:b/>
          <w:bCs/>
          <w:color w:val="auto"/>
          <w:highlight w:val="none"/>
        </w:rPr>
        <w:t>和供应商</w:t>
      </w:r>
      <w:r>
        <w:rPr>
          <w:rFonts w:asciiTheme="minorEastAsia" w:hAnsiTheme="minorEastAsia" w:eastAsiaTheme="minorEastAsia"/>
          <w:b/>
          <w:bCs/>
          <w:color w:val="auto"/>
          <w:highlight w:val="none"/>
        </w:rPr>
        <w:t>资格要求</w:t>
      </w:r>
      <w:bookmarkEnd w:id="86"/>
      <w:bookmarkEnd w:id="87"/>
      <w:bookmarkEnd w:id="88"/>
    </w:p>
    <w:p w14:paraId="70B0453F">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采购项目</w:t>
      </w:r>
      <w:r>
        <w:rPr>
          <w:rFonts w:asciiTheme="minorEastAsia" w:hAnsiTheme="minorEastAsia" w:eastAsiaTheme="minorEastAsia"/>
          <w:color w:val="auto"/>
          <w:highlight w:val="none"/>
        </w:rPr>
        <w:t>概况</w:t>
      </w:r>
      <w:r>
        <w:rPr>
          <w:rFonts w:hint="eastAsia" w:asciiTheme="minorEastAsia" w:hAnsiTheme="minorEastAsia" w:eastAsiaTheme="minorEastAsia"/>
          <w:color w:val="auto"/>
          <w:highlight w:val="none"/>
        </w:rPr>
        <w:t>和供应商</w:t>
      </w:r>
      <w:r>
        <w:rPr>
          <w:rFonts w:asciiTheme="minorEastAsia" w:hAnsiTheme="minorEastAsia" w:eastAsiaTheme="minorEastAsia"/>
          <w:color w:val="auto"/>
          <w:highlight w:val="none"/>
        </w:rPr>
        <w:t>资格要求</w:t>
      </w:r>
      <w:r>
        <w:rPr>
          <w:rFonts w:hint="eastAsia" w:asciiTheme="minorEastAsia" w:hAnsiTheme="minorEastAsia" w:eastAsiaTheme="minorEastAsia"/>
          <w:color w:val="auto"/>
          <w:highlight w:val="none"/>
        </w:rPr>
        <w:t>见第一章“谈判采购公告”。</w:t>
      </w:r>
    </w:p>
    <w:p w14:paraId="355D6E29">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89" w:name="_Toc9393"/>
      <w:bookmarkStart w:id="90" w:name="_Toc262"/>
      <w:bookmarkStart w:id="91" w:name="_Toc98939427"/>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rPr>
        <w:t>3</w:t>
      </w:r>
      <w:r>
        <w:rPr>
          <w:rFonts w:asciiTheme="minorEastAsia" w:hAnsiTheme="minorEastAsia" w:eastAsiaTheme="minorEastAsia"/>
          <w:b/>
          <w:bCs/>
          <w:color w:val="auto"/>
          <w:highlight w:val="none"/>
        </w:rPr>
        <w:t xml:space="preserve"> </w:t>
      </w:r>
      <w:r>
        <w:rPr>
          <w:rFonts w:hint="eastAsia" w:asciiTheme="minorEastAsia" w:hAnsiTheme="minorEastAsia" w:eastAsiaTheme="minorEastAsia"/>
          <w:b/>
          <w:bCs/>
          <w:color w:val="auto"/>
          <w:highlight w:val="none"/>
        </w:rPr>
        <w:t>费用承担</w:t>
      </w:r>
      <w:bookmarkEnd w:id="89"/>
      <w:bookmarkEnd w:id="90"/>
      <w:bookmarkEnd w:id="91"/>
    </w:p>
    <w:p w14:paraId="5C57E08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准备和</w:t>
      </w:r>
      <w:r>
        <w:rPr>
          <w:rFonts w:hint="eastAsia" w:asciiTheme="minorEastAsia" w:hAnsiTheme="minorEastAsia" w:eastAsiaTheme="minorEastAsia"/>
          <w:color w:val="auto"/>
          <w:highlight w:val="none"/>
        </w:rPr>
        <w:t>参加谈判采购活动所发</w:t>
      </w:r>
      <w:r>
        <w:rPr>
          <w:rFonts w:asciiTheme="minorEastAsia" w:hAnsiTheme="minorEastAsia" w:eastAsiaTheme="minorEastAsia"/>
          <w:color w:val="auto"/>
          <w:highlight w:val="none"/>
        </w:rPr>
        <w:t>生的</w:t>
      </w:r>
      <w:r>
        <w:rPr>
          <w:rFonts w:hint="eastAsia" w:asciiTheme="minorEastAsia" w:hAnsiTheme="minorEastAsia" w:eastAsiaTheme="minorEastAsia"/>
          <w:color w:val="auto"/>
          <w:highlight w:val="none"/>
        </w:rPr>
        <w:t>各种</w:t>
      </w:r>
      <w:r>
        <w:rPr>
          <w:rFonts w:asciiTheme="minorEastAsia" w:hAnsiTheme="minorEastAsia" w:eastAsiaTheme="minorEastAsia"/>
          <w:color w:val="auto"/>
          <w:highlight w:val="none"/>
        </w:rPr>
        <w:t>费用</w:t>
      </w:r>
      <w:r>
        <w:rPr>
          <w:rFonts w:hint="eastAsia" w:asciiTheme="minorEastAsia" w:hAnsiTheme="minorEastAsia" w:eastAsiaTheme="minorEastAsia"/>
          <w:color w:val="auto"/>
          <w:highlight w:val="none"/>
        </w:rPr>
        <w:t>由供应商自行承担</w:t>
      </w:r>
      <w:r>
        <w:rPr>
          <w:rFonts w:asciiTheme="minorEastAsia" w:hAnsiTheme="minorEastAsia" w:eastAsiaTheme="minorEastAsia"/>
          <w:color w:val="auto"/>
          <w:highlight w:val="none"/>
        </w:rPr>
        <w:t>。</w:t>
      </w:r>
    </w:p>
    <w:p w14:paraId="324C84E3">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92" w:name="_Toc501460656"/>
      <w:bookmarkStart w:id="93" w:name="_Toc9933"/>
      <w:bookmarkStart w:id="94" w:name="_Toc98939428"/>
      <w:bookmarkStart w:id="95" w:name="_Toc26768"/>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rPr>
        <w:t>4</w:t>
      </w:r>
      <w:r>
        <w:rPr>
          <w:rFonts w:asciiTheme="minorEastAsia" w:hAnsiTheme="minorEastAsia" w:eastAsiaTheme="minorEastAsia"/>
          <w:b/>
          <w:bCs/>
          <w:color w:val="auto"/>
          <w:highlight w:val="none"/>
        </w:rPr>
        <w:t xml:space="preserve"> </w:t>
      </w:r>
      <w:r>
        <w:rPr>
          <w:rFonts w:hint="eastAsia" w:asciiTheme="minorEastAsia" w:hAnsiTheme="minorEastAsia" w:eastAsiaTheme="minorEastAsia"/>
          <w:b/>
          <w:bCs/>
          <w:color w:val="auto"/>
          <w:highlight w:val="none"/>
        </w:rPr>
        <w:t>保密</w:t>
      </w:r>
      <w:bookmarkEnd w:id="92"/>
      <w:bookmarkEnd w:id="93"/>
      <w:bookmarkEnd w:id="94"/>
      <w:bookmarkEnd w:id="95"/>
    </w:p>
    <w:p w14:paraId="3C92D201">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参与谈判采购活动的各方应对采购文件和响应文件中的</w:t>
      </w:r>
      <w:bookmarkStart w:id="96" w:name="_Toc352691477"/>
      <w:bookmarkStart w:id="97" w:name="_Toc361508589"/>
      <w:bookmarkStart w:id="98" w:name="_Toc369531519"/>
      <w:bookmarkStart w:id="99" w:name="_Toc384308214"/>
      <w:bookmarkStart w:id="100" w:name="_Toc5326"/>
      <w:r>
        <w:rPr>
          <w:rFonts w:asciiTheme="minorEastAsia" w:hAnsiTheme="minorEastAsia" w:eastAsiaTheme="minorEastAsia"/>
          <w:color w:val="auto"/>
          <w:highlight w:val="none"/>
        </w:rPr>
        <w:t>商业和技术等秘密保密</w:t>
      </w:r>
      <w:bookmarkEnd w:id="96"/>
      <w:bookmarkEnd w:id="97"/>
      <w:bookmarkEnd w:id="98"/>
      <w:bookmarkEnd w:id="99"/>
      <w:bookmarkEnd w:id="100"/>
      <w:r>
        <w:rPr>
          <w:rFonts w:asciiTheme="minorEastAsia" w:hAnsiTheme="minorEastAsia" w:eastAsiaTheme="minorEastAsia"/>
          <w:color w:val="auto"/>
          <w:highlight w:val="none"/>
        </w:rPr>
        <w:t>，否则应承担相应的法律责任。</w:t>
      </w:r>
    </w:p>
    <w:p w14:paraId="678F4C86">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01" w:name="_Toc27566"/>
      <w:bookmarkStart w:id="102" w:name="_Toc98939429"/>
      <w:bookmarkStart w:id="103" w:name="_Toc11427"/>
      <w:bookmarkStart w:id="104" w:name="_Toc501460657"/>
      <w:r>
        <w:rPr>
          <w:rFonts w:hint="eastAsia" w:asciiTheme="minorEastAsia" w:hAnsiTheme="minorEastAsia" w:eastAsiaTheme="minorEastAsia"/>
          <w:b/>
          <w:bCs/>
          <w:color w:val="auto"/>
          <w:highlight w:val="none"/>
        </w:rPr>
        <w:t>1.5 语言文字</w:t>
      </w:r>
      <w:bookmarkEnd w:id="101"/>
      <w:bookmarkEnd w:id="102"/>
      <w:bookmarkEnd w:id="103"/>
      <w:bookmarkEnd w:id="104"/>
    </w:p>
    <w:p w14:paraId="7F779A8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采购文件</w:t>
      </w:r>
      <w:r>
        <w:rPr>
          <w:rFonts w:asciiTheme="minorEastAsia" w:hAnsiTheme="minorEastAsia" w:eastAsiaTheme="minorEastAsia"/>
          <w:color w:val="auto"/>
          <w:highlight w:val="none"/>
        </w:rPr>
        <w:t>和</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使用的语言文字为中文。专用术语使用外文的，应附有中文注释。</w:t>
      </w:r>
    </w:p>
    <w:p w14:paraId="2A710650">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05" w:name="_Toc29127"/>
      <w:bookmarkStart w:id="106" w:name="_Toc98939430"/>
      <w:bookmarkStart w:id="107" w:name="_Toc26334"/>
      <w:bookmarkStart w:id="108" w:name="_Toc501460658"/>
      <w:r>
        <w:rPr>
          <w:rFonts w:hint="eastAsia" w:asciiTheme="minorEastAsia" w:hAnsiTheme="minorEastAsia" w:eastAsiaTheme="minorEastAsia"/>
          <w:b/>
          <w:bCs/>
          <w:color w:val="auto"/>
          <w:highlight w:val="none"/>
        </w:rPr>
        <w:t>1.6 计量单位</w:t>
      </w:r>
      <w:bookmarkEnd w:id="105"/>
      <w:bookmarkEnd w:id="106"/>
      <w:bookmarkEnd w:id="107"/>
      <w:bookmarkEnd w:id="108"/>
    </w:p>
    <w:p w14:paraId="4D0C04E7">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所有计量均采用</w:t>
      </w:r>
      <w:r>
        <w:rPr>
          <w:rFonts w:hint="eastAsia" w:asciiTheme="minorEastAsia" w:hAnsiTheme="minorEastAsia" w:eastAsiaTheme="minorEastAsia"/>
          <w:color w:val="auto"/>
          <w:highlight w:val="none"/>
        </w:rPr>
        <w:t>中华人民共和国</w:t>
      </w:r>
      <w:r>
        <w:rPr>
          <w:rFonts w:asciiTheme="minorEastAsia" w:hAnsiTheme="minorEastAsia" w:eastAsiaTheme="minorEastAsia"/>
          <w:color w:val="auto"/>
          <w:highlight w:val="none"/>
        </w:rPr>
        <w:t>法定计量单位。</w:t>
      </w:r>
    </w:p>
    <w:p w14:paraId="6124E39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09" w:name="_Toc152042315"/>
      <w:bookmarkStart w:id="110" w:name="_Toc10745"/>
      <w:bookmarkStart w:id="111" w:name="_Toc247513962"/>
      <w:bookmarkStart w:id="112" w:name="_Toc384308219"/>
      <w:bookmarkStart w:id="113" w:name="_Toc300834959"/>
      <w:bookmarkStart w:id="114" w:name="_Toc21891"/>
      <w:bookmarkStart w:id="115" w:name="_Toc98939431"/>
      <w:bookmarkStart w:id="116" w:name="_Toc501460401"/>
      <w:bookmarkStart w:id="117" w:name="_Toc370676289"/>
      <w:bookmarkStart w:id="118" w:name="_Toc247527563"/>
      <w:bookmarkStart w:id="119" w:name="_Toc482188480"/>
      <w:bookmarkStart w:id="120" w:name="_Toc144974507"/>
      <w:bookmarkStart w:id="121" w:name="_Toc152045539"/>
      <w:bookmarkStart w:id="122" w:name="_Toc391393967"/>
      <w:bookmarkStart w:id="123" w:name="_Toc361508594"/>
      <w:bookmarkStart w:id="124" w:name="_Toc485303284"/>
      <w:bookmarkStart w:id="125" w:name="_Toc501460659"/>
      <w:r>
        <w:rPr>
          <w:rFonts w:hint="eastAsia" w:asciiTheme="minorEastAsia" w:hAnsiTheme="minorEastAsia" w:eastAsiaTheme="minorEastAsia"/>
          <w:b/>
          <w:bCs/>
          <w:color w:val="auto"/>
          <w:highlight w:val="none"/>
        </w:rPr>
        <w:t>1.7 踏勘现场</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F3BF13E">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1.7.1 本项目不组织踏勘现场。</w:t>
      </w:r>
    </w:p>
    <w:p w14:paraId="19A2CC1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1.7.2 供应商可自愿参加踏勘现场活动。除采购人的原因外，采购人对供应商参加踏勘现场中所发生的人员伤亡和财产损失不承担责任。</w:t>
      </w:r>
    </w:p>
    <w:p w14:paraId="157D404A">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1.7.3 采购人在踏勘现场中介绍的工程场地和相关的周边环境情况，仅作为供应商编制响应文件的参考，采购人不对供应商据此作出的判断和决策负责。</w:t>
      </w:r>
    </w:p>
    <w:p w14:paraId="011822DD">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26" w:name="_Toc98939432"/>
      <w:bookmarkStart w:id="127" w:name="_Toc30582"/>
      <w:bookmarkStart w:id="128" w:name="_Toc28647"/>
      <w:r>
        <w:rPr>
          <w:rFonts w:hint="eastAsia" w:asciiTheme="minorEastAsia" w:hAnsiTheme="minorEastAsia" w:eastAsiaTheme="minorEastAsia"/>
          <w:b/>
          <w:bCs/>
          <w:color w:val="auto"/>
          <w:highlight w:val="none"/>
        </w:rPr>
        <w:t>1.8 谈判采购预备会</w:t>
      </w:r>
      <w:bookmarkEnd w:id="124"/>
      <w:bookmarkEnd w:id="125"/>
      <w:bookmarkEnd w:id="126"/>
      <w:bookmarkEnd w:id="127"/>
      <w:bookmarkEnd w:id="128"/>
    </w:p>
    <w:p w14:paraId="15FE32CF">
      <w:pPr>
        <w:adjustRightInd w:val="0"/>
        <w:snapToGrid w:val="0"/>
        <w:spacing w:line="400" w:lineRule="exact"/>
        <w:ind w:firstLine="420" w:firstLineChars="200"/>
        <w:rPr>
          <w:rFonts w:hint="eastAsia" w:asciiTheme="minorEastAsia" w:hAnsiTheme="minorEastAsia"/>
          <w:color w:val="auto"/>
          <w:highlight w:val="none"/>
        </w:rPr>
      </w:pPr>
      <w:r>
        <w:rPr>
          <w:rFonts w:hint="eastAsia"/>
          <w:color w:val="auto"/>
          <w:highlight w:val="none"/>
          <w:lang w:bidi="ar"/>
        </w:rPr>
        <w:t>本项目不召开谈判采购预备会。</w:t>
      </w:r>
    </w:p>
    <w:p w14:paraId="53EFDD5B">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29" w:name="_Toc6392"/>
      <w:bookmarkStart w:id="130" w:name="_Toc17905"/>
      <w:bookmarkStart w:id="131" w:name="_Toc501460660"/>
      <w:bookmarkStart w:id="132" w:name="_Toc98939433"/>
      <w:r>
        <w:rPr>
          <w:rFonts w:hint="eastAsia" w:asciiTheme="minorEastAsia" w:hAnsiTheme="minorEastAsia" w:eastAsiaTheme="minorEastAsia"/>
          <w:b/>
          <w:bCs/>
          <w:color w:val="auto"/>
          <w:highlight w:val="none"/>
        </w:rPr>
        <w:t>1.9 分包</w:t>
      </w:r>
      <w:bookmarkEnd w:id="129"/>
      <w:bookmarkEnd w:id="130"/>
      <w:bookmarkEnd w:id="131"/>
      <w:bookmarkEnd w:id="132"/>
    </w:p>
    <w:p w14:paraId="340BCD34">
      <w:pPr>
        <w:adjustRightInd w:val="0"/>
        <w:snapToGrid w:val="0"/>
        <w:spacing w:line="400" w:lineRule="exact"/>
        <w:ind w:firstLine="420" w:firstLineChars="200"/>
        <w:rPr>
          <w:color w:val="auto"/>
          <w:highlight w:val="none"/>
        </w:rPr>
      </w:pPr>
      <w:bookmarkStart w:id="133" w:name="_Toc501460661"/>
      <w:bookmarkStart w:id="134" w:name="_Toc98939434"/>
      <w:r>
        <w:rPr>
          <w:rFonts w:hint="eastAsia"/>
          <w:color w:val="auto"/>
          <w:highlight w:val="none"/>
          <w:lang w:bidi="ar"/>
        </w:rPr>
        <w:t>本项目不允许分包</w:t>
      </w:r>
    </w:p>
    <w:p w14:paraId="43CC1DA8">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35" w:name="_Toc10776"/>
      <w:bookmarkStart w:id="136" w:name="_Toc29565"/>
      <w:r>
        <w:rPr>
          <w:rFonts w:hint="eastAsia" w:asciiTheme="minorEastAsia" w:hAnsiTheme="minorEastAsia" w:eastAsiaTheme="minorEastAsia"/>
          <w:b/>
          <w:bCs/>
          <w:color w:val="auto"/>
          <w:highlight w:val="none"/>
        </w:rPr>
        <w:t>1.10 响应和偏差</w:t>
      </w:r>
      <w:bookmarkEnd w:id="133"/>
      <w:bookmarkEnd w:id="134"/>
      <w:bookmarkEnd w:id="135"/>
      <w:bookmarkEnd w:id="136"/>
    </w:p>
    <w:p w14:paraId="089A80B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1.1</w:t>
      </w:r>
      <w:r>
        <w:rPr>
          <w:rFonts w:hint="eastAsia" w:asciiTheme="minorEastAsia" w:hAnsiTheme="minorEastAsia" w:eastAsiaTheme="minorEastAsia"/>
          <w:color w:val="auto"/>
          <w:highlight w:val="none"/>
        </w:rPr>
        <w:t>0</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 xml:space="preserve"> 采购需求和合同草案中的关键条款均已说明。响应文件</w:t>
      </w:r>
      <w:r>
        <w:rPr>
          <w:rFonts w:asciiTheme="minorEastAsia" w:hAnsiTheme="minorEastAsia" w:eastAsiaTheme="minorEastAsia"/>
          <w:color w:val="auto"/>
          <w:highlight w:val="none"/>
        </w:rPr>
        <w:t>应当对</w:t>
      </w:r>
      <w:r>
        <w:rPr>
          <w:rFonts w:hint="eastAsia" w:asciiTheme="minorEastAsia" w:hAnsiTheme="minorEastAsia" w:eastAsiaTheme="minorEastAsia"/>
          <w:color w:val="auto"/>
          <w:highlight w:val="none"/>
        </w:rPr>
        <w:t>采购需求和合同草案中的关键条款</w:t>
      </w:r>
      <w:r>
        <w:rPr>
          <w:rFonts w:asciiTheme="minorEastAsia" w:hAnsiTheme="minorEastAsia" w:eastAsiaTheme="minorEastAsia"/>
          <w:color w:val="auto"/>
          <w:highlight w:val="none"/>
        </w:rPr>
        <w:t>作出满足性或更有利于</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的响应，否则，</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rPr>
        <w:t>响应文件将被视为无效。</w:t>
      </w:r>
    </w:p>
    <w:p w14:paraId="2A4989CF">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137" w:name="_Toc501460662"/>
      <w:bookmarkStart w:id="138" w:name="_Toc98939435"/>
      <w:bookmarkStart w:id="139" w:name="_Toc386"/>
      <w:bookmarkStart w:id="140" w:name="_Toc138713684"/>
      <w:bookmarkStart w:id="141" w:name="_Toc29065"/>
      <w:bookmarkStart w:id="142" w:name="_Toc26481"/>
      <w:bookmarkStart w:id="143" w:name="_Toc3951"/>
      <w:r>
        <w:rPr>
          <w:rFonts w:asciiTheme="minorEastAsia" w:hAnsiTheme="minorEastAsia" w:eastAsiaTheme="minorEastAsia"/>
          <w:color w:val="auto"/>
          <w:sz w:val="28"/>
          <w:szCs w:val="18"/>
          <w:highlight w:val="none"/>
        </w:rPr>
        <w:t xml:space="preserve">2. </w:t>
      </w:r>
      <w:bookmarkEnd w:id="137"/>
      <w:r>
        <w:rPr>
          <w:rFonts w:hint="eastAsia" w:asciiTheme="minorEastAsia" w:hAnsiTheme="minorEastAsia" w:eastAsiaTheme="minorEastAsia"/>
          <w:color w:val="auto"/>
          <w:sz w:val="28"/>
          <w:szCs w:val="18"/>
          <w:highlight w:val="none"/>
        </w:rPr>
        <w:t>采购文件</w:t>
      </w:r>
      <w:bookmarkEnd w:id="138"/>
      <w:bookmarkEnd w:id="139"/>
      <w:bookmarkEnd w:id="140"/>
      <w:bookmarkEnd w:id="141"/>
      <w:bookmarkEnd w:id="142"/>
      <w:bookmarkEnd w:id="143"/>
    </w:p>
    <w:p w14:paraId="6238980C">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44" w:name="_Toc98939436"/>
      <w:bookmarkStart w:id="145" w:name="_Toc13050"/>
      <w:bookmarkStart w:id="146" w:name="_Toc22391"/>
      <w:bookmarkStart w:id="147" w:name="_Toc501460663"/>
      <w:r>
        <w:rPr>
          <w:rFonts w:hint="eastAsia" w:asciiTheme="minorEastAsia" w:hAnsiTheme="minorEastAsia" w:eastAsiaTheme="minorEastAsia"/>
          <w:b/>
          <w:bCs/>
          <w:color w:val="auto"/>
          <w:highlight w:val="none"/>
        </w:rPr>
        <w:t>2.1 采购文件的组成</w:t>
      </w:r>
      <w:bookmarkEnd w:id="144"/>
      <w:bookmarkEnd w:id="145"/>
      <w:bookmarkEnd w:id="146"/>
    </w:p>
    <w:p w14:paraId="302DFA0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本</w:t>
      </w:r>
      <w:r>
        <w:rPr>
          <w:rFonts w:hint="eastAsia" w:asciiTheme="minorEastAsia" w:hAnsiTheme="minorEastAsia" w:eastAsiaTheme="minorEastAsia"/>
          <w:color w:val="auto"/>
          <w:highlight w:val="none"/>
        </w:rPr>
        <w:t>采购文件</w:t>
      </w:r>
      <w:r>
        <w:rPr>
          <w:rFonts w:hint="eastAsia" w:asciiTheme="minorEastAsia" w:hAnsiTheme="minorEastAsia"/>
          <w:color w:val="auto"/>
          <w:highlight w:val="none"/>
        </w:rPr>
        <w:t>包括</w:t>
      </w:r>
      <w:r>
        <w:rPr>
          <w:rFonts w:asciiTheme="minorEastAsia" w:hAnsiTheme="minorEastAsia" w:eastAsiaTheme="minorEastAsia"/>
          <w:color w:val="auto"/>
          <w:highlight w:val="none"/>
        </w:rPr>
        <w:t>：</w:t>
      </w:r>
    </w:p>
    <w:p w14:paraId="6EDC8C37">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谈判</w:t>
      </w:r>
      <w:r>
        <w:rPr>
          <w:rFonts w:hint="eastAsia" w:asciiTheme="minorEastAsia" w:hAnsiTheme="minorEastAsia"/>
          <w:color w:val="auto"/>
          <w:highlight w:val="none"/>
        </w:rPr>
        <w:t>采购</w:t>
      </w:r>
      <w:r>
        <w:rPr>
          <w:rFonts w:hint="eastAsia" w:asciiTheme="minorEastAsia" w:hAnsiTheme="minorEastAsia" w:eastAsiaTheme="minorEastAsia"/>
          <w:color w:val="auto"/>
          <w:highlight w:val="none"/>
        </w:rPr>
        <w:t>公告</w:t>
      </w:r>
      <w:r>
        <w:rPr>
          <w:rFonts w:asciiTheme="minorEastAsia" w:hAnsiTheme="minorEastAsia" w:eastAsiaTheme="minorEastAsia"/>
          <w:color w:val="auto"/>
          <w:highlight w:val="none"/>
        </w:rPr>
        <w:t>；</w:t>
      </w:r>
    </w:p>
    <w:p w14:paraId="1DFC1F5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须知；</w:t>
      </w:r>
    </w:p>
    <w:p w14:paraId="6C4BA5D2">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评审</w:t>
      </w:r>
      <w:r>
        <w:rPr>
          <w:rFonts w:hint="eastAsia" w:asciiTheme="minorEastAsia" w:hAnsiTheme="minorEastAsia"/>
          <w:color w:val="auto"/>
          <w:highlight w:val="none"/>
        </w:rPr>
        <w:t>办法</w:t>
      </w:r>
      <w:r>
        <w:rPr>
          <w:rFonts w:asciiTheme="minorEastAsia" w:hAnsiTheme="minorEastAsia" w:eastAsiaTheme="minorEastAsia"/>
          <w:color w:val="auto"/>
          <w:highlight w:val="none"/>
        </w:rPr>
        <w:t>；</w:t>
      </w:r>
    </w:p>
    <w:p w14:paraId="2D25593C">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（4）合同草案；</w:t>
      </w:r>
    </w:p>
    <w:p w14:paraId="0CDD14AA">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（5）采购需求；</w:t>
      </w:r>
    </w:p>
    <w:p w14:paraId="186E644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（6）响应文件格式；</w:t>
      </w:r>
    </w:p>
    <w:p w14:paraId="5E0992D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（7）供应商须知前附表规定的其他资料。</w:t>
      </w:r>
    </w:p>
    <w:p w14:paraId="305331E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采购人依照本章规定，对采购文件所做的澄清、修改，构成采购文件的组成部分。</w:t>
      </w:r>
    </w:p>
    <w:bookmarkEnd w:id="147"/>
    <w:p w14:paraId="02AE1EB3">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48" w:name="_Toc485303289"/>
      <w:bookmarkStart w:id="149" w:name="_Toc501460664"/>
      <w:bookmarkStart w:id="150" w:name="_Toc98939437"/>
      <w:bookmarkStart w:id="151" w:name="_Toc26907"/>
      <w:bookmarkStart w:id="152" w:name="_Toc1122"/>
      <w:bookmarkStart w:id="153" w:name="_Toc144974508"/>
      <w:bookmarkStart w:id="154" w:name="_Toc384308220"/>
      <w:bookmarkStart w:id="155" w:name="_Toc352691484"/>
      <w:bookmarkStart w:id="156" w:name="_Toc247527564"/>
      <w:bookmarkStart w:id="157" w:name="_Toc300834960"/>
      <w:bookmarkStart w:id="158" w:name="_Toc369531526"/>
      <w:bookmarkStart w:id="159" w:name="_Toc152045540"/>
      <w:bookmarkStart w:id="160" w:name="_Toc361508595"/>
      <w:bookmarkStart w:id="161" w:name="_Toc152042316"/>
      <w:bookmarkStart w:id="162" w:name="_Toc247513963"/>
      <w:bookmarkStart w:id="163" w:name="_Toc16623"/>
      <w:r>
        <w:rPr>
          <w:rFonts w:hint="eastAsia" w:asciiTheme="minorEastAsia" w:hAnsiTheme="minorEastAsia" w:eastAsiaTheme="minorEastAsia"/>
          <w:b/>
          <w:bCs/>
          <w:color w:val="auto"/>
          <w:highlight w:val="none"/>
        </w:rPr>
        <w:t>2.2 采购文件的澄清</w:t>
      </w:r>
      <w:bookmarkEnd w:id="148"/>
      <w:bookmarkEnd w:id="149"/>
      <w:r>
        <w:rPr>
          <w:rFonts w:hint="eastAsia" w:asciiTheme="minorEastAsia" w:hAnsiTheme="minorEastAsia" w:eastAsiaTheme="minorEastAsia"/>
          <w:b/>
          <w:bCs/>
          <w:color w:val="auto"/>
          <w:highlight w:val="none"/>
        </w:rPr>
        <w:t>和修改</w:t>
      </w:r>
      <w:bookmarkEnd w:id="150"/>
      <w:bookmarkEnd w:id="151"/>
      <w:bookmarkEnd w:id="152"/>
    </w:p>
    <w:p w14:paraId="6CDC59D8">
      <w:pPr>
        <w:adjustRightInd w:val="0"/>
        <w:snapToGrid w:val="0"/>
        <w:spacing w:line="400" w:lineRule="exact"/>
        <w:ind w:firstLine="420" w:firstLineChars="200"/>
        <w:rPr>
          <w:rFonts w:hint="eastAsia" w:asciiTheme="minorEastAsia" w:hAnsiTheme="minorEastAsia"/>
          <w:color w:val="auto"/>
          <w:highlight w:val="none"/>
        </w:rPr>
      </w:pPr>
      <w:bookmarkStart w:id="164" w:name="_Toc485303290"/>
      <w:bookmarkStart w:id="165" w:name="_Toc352691479"/>
      <w:r>
        <w:rPr>
          <w:rFonts w:hint="eastAsia" w:asciiTheme="minorEastAsia" w:hAnsiTheme="minorEastAsia"/>
          <w:color w:val="auto"/>
          <w:highlight w:val="none"/>
        </w:rPr>
        <w:t>2.2.1 供应商应仔细阅读和检查谈判采购文件的全部内容。如发现缺项或内容不全，应及时向采购人提出，以便补齐。如有疑问，应在中粮E采供应链采购平台规定的时间前，系统发起要求采购人对谈判采购文件予以澄清。</w:t>
      </w:r>
    </w:p>
    <w:p w14:paraId="5C6FA2B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2.2.2 采购人可根据供应商的要求或主动对谈判采购文件进行澄清或修改。澄清或修改的内容以补充文件的形式通过中粮E采供应链平台发给所有获取谈判采购文件的供应商。采购人可视具体情况在补充文件中通知供应商推迟递交响应文件的截止时间。</w:t>
      </w:r>
    </w:p>
    <w:p w14:paraId="41C31363">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2.2.3 供应商在收到补充文件后，应按供应商须知前附表规定的时间和方式通知采购人，确认已收到该补充文件。</w:t>
      </w:r>
    </w:p>
    <w:p w14:paraId="73CB97E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2.2.4 除非确有必要，采购人有权拒绝回复供应商在本章第2.2.1项规定的时间后提出的任何澄清要求。</w:t>
      </w:r>
    </w:p>
    <w:bookmarkEnd w:id="153"/>
    <w:bookmarkEnd w:id="154"/>
    <w:bookmarkEnd w:id="155"/>
    <w:bookmarkEnd w:id="156"/>
    <w:bookmarkEnd w:id="157"/>
    <w:bookmarkEnd w:id="158"/>
    <w:bookmarkEnd w:id="159"/>
    <w:bookmarkEnd w:id="160"/>
    <w:bookmarkEnd w:id="161"/>
    <w:bookmarkEnd w:id="162"/>
    <w:bookmarkEnd w:id="163"/>
    <w:bookmarkEnd w:id="164"/>
    <w:bookmarkEnd w:id="165"/>
    <w:p w14:paraId="64904C91">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166" w:name="_Toc501460667"/>
      <w:bookmarkStart w:id="167" w:name="_Toc16723"/>
      <w:bookmarkStart w:id="168" w:name="_Toc22448"/>
      <w:bookmarkStart w:id="169" w:name="_Toc13717"/>
      <w:bookmarkStart w:id="170" w:name="_Toc98939438"/>
      <w:bookmarkStart w:id="171" w:name="_Toc25569"/>
      <w:bookmarkStart w:id="172" w:name="_Toc138713685"/>
      <w:r>
        <w:rPr>
          <w:rFonts w:asciiTheme="minorEastAsia" w:hAnsiTheme="minorEastAsia" w:eastAsiaTheme="minorEastAsia"/>
          <w:color w:val="auto"/>
          <w:sz w:val="28"/>
          <w:szCs w:val="18"/>
          <w:highlight w:val="none"/>
        </w:rPr>
        <w:t xml:space="preserve">3. </w:t>
      </w:r>
      <w:bookmarkEnd w:id="166"/>
      <w:r>
        <w:rPr>
          <w:rFonts w:hint="eastAsia" w:asciiTheme="minorEastAsia" w:hAnsiTheme="minorEastAsia" w:eastAsiaTheme="minorEastAsia"/>
          <w:color w:val="auto"/>
          <w:sz w:val="28"/>
          <w:szCs w:val="18"/>
          <w:highlight w:val="none"/>
        </w:rPr>
        <w:t>响应文件</w:t>
      </w:r>
      <w:bookmarkEnd w:id="167"/>
      <w:bookmarkEnd w:id="168"/>
      <w:bookmarkEnd w:id="169"/>
      <w:bookmarkEnd w:id="170"/>
      <w:bookmarkEnd w:id="171"/>
      <w:bookmarkEnd w:id="172"/>
    </w:p>
    <w:p w14:paraId="0ED63F0E">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73" w:name="_Toc19188"/>
      <w:bookmarkStart w:id="174" w:name="_Toc501460668"/>
      <w:bookmarkStart w:id="175" w:name="_Toc98939439"/>
      <w:bookmarkStart w:id="176" w:name="_Toc11627"/>
      <w:r>
        <w:rPr>
          <w:rFonts w:hint="eastAsia" w:asciiTheme="minorEastAsia" w:hAnsiTheme="minorEastAsia" w:eastAsiaTheme="minorEastAsia"/>
          <w:b/>
          <w:bCs/>
          <w:color w:val="auto"/>
          <w:highlight w:val="none"/>
        </w:rPr>
        <w:t>3.1 响应文件的组成</w:t>
      </w:r>
      <w:bookmarkEnd w:id="173"/>
      <w:bookmarkEnd w:id="174"/>
      <w:bookmarkEnd w:id="175"/>
      <w:bookmarkEnd w:id="176"/>
    </w:p>
    <w:p w14:paraId="4C3DB089">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3.1.1 响应文件应包括下列内容：</w:t>
      </w:r>
    </w:p>
    <w:p w14:paraId="75AA574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（1）响应函；</w:t>
      </w:r>
    </w:p>
    <w:p w14:paraId="22E4158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（2）授权委托书；</w:t>
      </w:r>
    </w:p>
    <w:p w14:paraId="231A3C33">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（3）响应保证金；</w:t>
      </w:r>
    </w:p>
    <w:p w14:paraId="408442C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（4）商务和技术偏差表；</w:t>
      </w:r>
    </w:p>
    <w:p w14:paraId="2D0376E2">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（5）报价一览表及报价文件；</w:t>
      </w:r>
    </w:p>
    <w:p w14:paraId="78F48FB8">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（6）资格审查资料；</w:t>
      </w:r>
    </w:p>
    <w:p w14:paraId="593A7AF5">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（7）响应方案；</w:t>
      </w:r>
    </w:p>
    <w:p w14:paraId="338BDF3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（8）供应商须知前附表规定的其他资料。</w:t>
      </w:r>
    </w:p>
    <w:p w14:paraId="1800505A">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供应商在谈判和评审过程中作出的符合采购文件要求的澄清、说明和补正，构成响应文件的组成部分。</w:t>
      </w:r>
    </w:p>
    <w:p w14:paraId="5F1745B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77" w:name="_Toc2600"/>
      <w:bookmarkStart w:id="178" w:name="_Toc28812"/>
      <w:bookmarkStart w:id="179" w:name="_Toc98939440"/>
      <w:bookmarkStart w:id="180" w:name="_Toc501460669"/>
      <w:r>
        <w:rPr>
          <w:rFonts w:hint="eastAsia" w:asciiTheme="minorEastAsia" w:hAnsiTheme="minorEastAsia" w:eastAsiaTheme="minorEastAsia"/>
          <w:b/>
          <w:bCs/>
          <w:color w:val="auto"/>
          <w:highlight w:val="none"/>
        </w:rPr>
        <w:t>3.2 报价</w:t>
      </w:r>
      <w:bookmarkEnd w:id="177"/>
      <w:bookmarkEnd w:id="178"/>
      <w:bookmarkEnd w:id="179"/>
      <w:bookmarkEnd w:id="180"/>
    </w:p>
    <w:p w14:paraId="1ADA601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3.2.1 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对供应商进行价格评审。</w:t>
      </w:r>
    </w:p>
    <w:p w14:paraId="46A5075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3.2.2 供应商应充分了解采购项目的总体情况以及影响报价的其他要素。</w:t>
      </w:r>
    </w:p>
    <w:p w14:paraId="44170B7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3.2.3 采购人未设置最高限价</w:t>
      </w:r>
      <w:bookmarkStart w:id="181" w:name="_Toc369531531"/>
      <w:bookmarkStart w:id="182" w:name="_Toc352691488"/>
      <w:bookmarkStart w:id="183" w:name="_Toc152045544"/>
      <w:bookmarkStart w:id="184" w:name="_Toc247513968"/>
      <w:bookmarkStart w:id="185" w:name="_Toc361508600"/>
      <w:bookmarkStart w:id="186" w:name="_Toc152042320"/>
      <w:bookmarkStart w:id="187" w:name="_Toc247527569"/>
      <w:bookmarkStart w:id="188" w:name="_Toc300834965"/>
      <w:bookmarkStart w:id="189" w:name="_Toc10429"/>
      <w:bookmarkStart w:id="190" w:name="_Toc144974512"/>
      <w:bookmarkStart w:id="191" w:name="_Toc384308225"/>
      <w:r>
        <w:rPr>
          <w:rFonts w:hint="eastAsia" w:asciiTheme="minorEastAsia" w:hAnsiTheme="minorEastAsia"/>
          <w:color w:val="auto"/>
          <w:highlight w:val="none"/>
        </w:rPr>
        <w:t>，各供应商参考市场行情，综合考虑后进行报价。</w:t>
      </w:r>
      <w:bookmarkEnd w:id="181"/>
      <w:bookmarkEnd w:id="182"/>
      <w:bookmarkEnd w:id="183"/>
      <w:bookmarkEnd w:id="184"/>
      <w:bookmarkEnd w:id="185"/>
      <w:bookmarkEnd w:id="186"/>
      <w:bookmarkEnd w:id="187"/>
      <w:bookmarkEnd w:id="188"/>
      <w:bookmarkEnd w:id="189"/>
      <w:bookmarkEnd w:id="190"/>
      <w:bookmarkEnd w:id="191"/>
    </w:p>
    <w:p w14:paraId="431FA7E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3.2.4 报价的其他要求见供应商须知前附表。</w:t>
      </w:r>
    </w:p>
    <w:p w14:paraId="307A04D1">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92" w:name="_Toc16243"/>
      <w:bookmarkStart w:id="193" w:name="_Toc107"/>
      <w:bookmarkStart w:id="194" w:name="_Toc98939441"/>
      <w:bookmarkStart w:id="195" w:name="_Toc501460670"/>
      <w:r>
        <w:rPr>
          <w:rFonts w:hint="eastAsia" w:asciiTheme="minorEastAsia" w:hAnsiTheme="minorEastAsia" w:eastAsiaTheme="minorEastAsia"/>
          <w:b/>
          <w:bCs/>
          <w:color w:val="auto"/>
          <w:highlight w:val="none"/>
        </w:rPr>
        <w:t>3.3 响应文件有效期</w:t>
      </w:r>
      <w:bookmarkEnd w:id="192"/>
      <w:bookmarkEnd w:id="193"/>
      <w:bookmarkEnd w:id="194"/>
      <w:bookmarkEnd w:id="195"/>
    </w:p>
    <w:p w14:paraId="541797F9">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3.3.1 除供应商须知前附表另有规定外，响应文件有效期应为90日，从采购文件规定的递交响应文件的截止时间开始计算。</w:t>
      </w:r>
    </w:p>
    <w:p w14:paraId="282E015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3.3.2 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14:paraId="07F5AD2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96" w:name="_Toc501460671"/>
      <w:bookmarkStart w:id="197" w:name="_Toc98939442"/>
      <w:bookmarkStart w:id="198" w:name="_Toc29004"/>
      <w:bookmarkStart w:id="199" w:name="_Toc31096"/>
      <w:r>
        <w:rPr>
          <w:rFonts w:hint="eastAsia" w:asciiTheme="minorEastAsia" w:hAnsiTheme="minorEastAsia" w:eastAsiaTheme="minorEastAsia"/>
          <w:b/>
          <w:bCs/>
          <w:color w:val="auto"/>
          <w:highlight w:val="none"/>
        </w:rPr>
        <w:t xml:space="preserve">3.4 </w:t>
      </w:r>
      <w:bookmarkEnd w:id="196"/>
      <w:r>
        <w:rPr>
          <w:rFonts w:hint="eastAsia" w:asciiTheme="minorEastAsia" w:hAnsiTheme="minorEastAsia" w:eastAsiaTheme="minorEastAsia"/>
          <w:b/>
          <w:bCs/>
          <w:color w:val="auto"/>
          <w:highlight w:val="none"/>
        </w:rPr>
        <w:t>响应保证金</w:t>
      </w:r>
      <w:bookmarkEnd w:id="197"/>
      <w:bookmarkEnd w:id="198"/>
      <w:bookmarkEnd w:id="199"/>
    </w:p>
    <w:p w14:paraId="76FFE55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3.4.1 供应商须知前附表规定递交响应保证金的，供应商在递交响应文件的同时，应按供应商须知前附表规定的金额</w:t>
      </w:r>
      <w:bookmarkStart w:id="200" w:name="_Toc384308226"/>
      <w:bookmarkStart w:id="201" w:name="_Toc152045545"/>
      <w:bookmarkStart w:id="202" w:name="_Toc361508601"/>
      <w:bookmarkStart w:id="203" w:name="_Toc144974513"/>
      <w:bookmarkStart w:id="204" w:name="_Toc300834966"/>
      <w:bookmarkStart w:id="205" w:name="_Toc247527570"/>
      <w:bookmarkStart w:id="206" w:name="_Toc352691489"/>
      <w:bookmarkStart w:id="207" w:name="_Toc152042321"/>
      <w:bookmarkStart w:id="208" w:name="_Toc4592"/>
      <w:bookmarkStart w:id="209" w:name="_Toc247513969"/>
      <w:bookmarkStart w:id="210" w:name="_Toc369531532"/>
      <w:r>
        <w:rPr>
          <w:rFonts w:hint="eastAsia" w:asciiTheme="minorEastAsia" w:hAnsiTheme="minorEastAsia"/>
          <w:color w:val="auto"/>
          <w:highlight w:val="none"/>
        </w:rPr>
        <w:t>、形式和采购文件提供的格式（见第六章“响应文件格式”四、响应保证金</w:t>
      </w:r>
      <w:bookmarkEnd w:id="200"/>
      <w:bookmarkEnd w:id="201"/>
      <w:bookmarkEnd w:id="202"/>
      <w:bookmarkEnd w:id="203"/>
      <w:bookmarkEnd w:id="204"/>
      <w:bookmarkEnd w:id="205"/>
      <w:bookmarkEnd w:id="206"/>
      <w:bookmarkEnd w:id="207"/>
      <w:bookmarkEnd w:id="208"/>
      <w:bookmarkEnd w:id="209"/>
      <w:bookmarkEnd w:id="210"/>
      <w:r>
        <w:rPr>
          <w:rFonts w:hint="eastAsia" w:asciiTheme="minorEastAsia" w:hAnsiTheme="minorEastAsia"/>
          <w:color w:val="auto"/>
          <w:highlight w:val="none"/>
        </w:rPr>
        <w:t>）递交响应保证金，并作为其响应文件的组成部分。供应商不按要求递交响应保证金的，其响应文件将被视为无效。</w:t>
      </w:r>
    </w:p>
    <w:p w14:paraId="520E1B5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3.4.2采购人将在发出成交通知书后5日内向除候选成交供应商外的其他供应商退还响应保证金，并在采购合同签订后5日内向成交供应商和未成交的其他候选成交供应商退还响应保证金。采用银行保函、担保机构担保函、保险机构保险单形式递交的响应保证金，经供应商同意后采购人可以不再退还。</w:t>
      </w:r>
    </w:p>
    <w:p w14:paraId="023B9F4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3.4.3 有下列情形之一的，响应保证金将不予退还：</w:t>
      </w:r>
    </w:p>
    <w:p w14:paraId="4459B232">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（1）供应商在响应文件有效期内撤销响应文件；</w:t>
      </w:r>
    </w:p>
    <w:p w14:paraId="4015EE60">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（2）成交供应商在收到成交通知书后，无正当理由不与采购人订立合同，在签订合同时向采购人提出附加条件，或者不按照采购文件要求递交履约保证金；</w:t>
      </w:r>
    </w:p>
    <w:p w14:paraId="2466AAEC">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（3）发生供应商须知前附表规定的其他不予退还响应保证金的情形。</w:t>
      </w:r>
    </w:p>
    <w:p w14:paraId="11B7F59B">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11" w:name="_Toc14084"/>
      <w:bookmarkStart w:id="212" w:name="_Toc98939443"/>
      <w:bookmarkStart w:id="213" w:name="_Toc501460673"/>
      <w:bookmarkStart w:id="214" w:name="_Toc10055"/>
      <w:r>
        <w:rPr>
          <w:rFonts w:hint="eastAsia" w:asciiTheme="minorEastAsia" w:hAnsiTheme="minorEastAsia" w:eastAsiaTheme="minorEastAsia"/>
          <w:b/>
          <w:bCs/>
          <w:color w:val="auto"/>
          <w:highlight w:val="none"/>
        </w:rPr>
        <w:t>3.5 资格审查资料</w:t>
      </w:r>
      <w:bookmarkEnd w:id="211"/>
      <w:bookmarkEnd w:id="212"/>
      <w:bookmarkEnd w:id="213"/>
      <w:bookmarkEnd w:id="214"/>
    </w:p>
    <w:p w14:paraId="5955F4E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3.5.1供应商应按第三章“评审办法”要求提供资格审查资料，内容及格式见第三章“评审办法”要求。</w:t>
      </w:r>
    </w:p>
    <w:p w14:paraId="51A21C1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3.5.2 供应商须知前附表规定接受联合体的，资格审查资料应包括联合体各方相关情况。</w:t>
      </w:r>
    </w:p>
    <w:p w14:paraId="531C58B9">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3.5.3 采购人有权核查供应商在响应文件中提供的资料，若在评审期间发现供应商提供了虚假资料，其响应将被视为无效；若在签订合同前发现作为成交候选人的供应商提供了虚假资料，采购人有权取消其成交资格。</w:t>
      </w:r>
    </w:p>
    <w:p w14:paraId="01849E28">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15" w:name="_Toc501460674"/>
      <w:bookmarkStart w:id="216" w:name="_Toc98939444"/>
      <w:bookmarkStart w:id="217" w:name="_Toc8370"/>
      <w:bookmarkStart w:id="218" w:name="_Toc23601"/>
      <w:r>
        <w:rPr>
          <w:rFonts w:hint="eastAsia" w:asciiTheme="minorEastAsia" w:hAnsiTheme="minorEastAsia" w:eastAsiaTheme="minorEastAsia"/>
          <w:b/>
          <w:bCs/>
          <w:color w:val="auto"/>
          <w:highlight w:val="none"/>
        </w:rPr>
        <w:t>3.</w:t>
      </w:r>
      <w:bookmarkEnd w:id="215"/>
      <w:r>
        <w:rPr>
          <w:rFonts w:hint="eastAsia" w:asciiTheme="minorEastAsia" w:hAnsiTheme="minorEastAsia" w:eastAsiaTheme="minorEastAsia"/>
          <w:b/>
          <w:bCs/>
          <w:color w:val="auto"/>
          <w:highlight w:val="none"/>
        </w:rPr>
        <w:t>6 响应方案</w:t>
      </w:r>
      <w:bookmarkEnd w:id="216"/>
      <w:bookmarkEnd w:id="217"/>
      <w:bookmarkEnd w:id="218"/>
    </w:p>
    <w:p w14:paraId="57B41C0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3.6.1 响应文件应当对采购文件中的实质性内容作出响应。</w:t>
      </w:r>
    </w:p>
    <w:p w14:paraId="33A50F6B">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3.6.2 除供应商须知前附表规定供应商只能提出唯一响应方案外，供应商可在首次递交的响应文件中提出多个响应方案。供应商在最终报价前应确定一个最终方案，并针对最终方案提出最终报价。</w:t>
      </w:r>
    </w:p>
    <w:p w14:paraId="5E4D4201">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3.6.3 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谈判小组有权要求供应商对相关问题进行澄清，并根据澄清结果对供应商的响应文件进行评审。</w:t>
      </w:r>
    </w:p>
    <w:p w14:paraId="54E9FACD">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19" w:name="_Toc98939445"/>
      <w:bookmarkStart w:id="220" w:name="_Toc501460675"/>
      <w:bookmarkStart w:id="221" w:name="_Toc2921"/>
      <w:bookmarkStart w:id="222" w:name="_Toc10380"/>
      <w:r>
        <w:rPr>
          <w:rFonts w:hint="eastAsia" w:asciiTheme="minorEastAsia" w:hAnsiTheme="minorEastAsia" w:eastAsiaTheme="minorEastAsia"/>
          <w:b/>
          <w:bCs/>
          <w:color w:val="auto"/>
          <w:highlight w:val="none"/>
        </w:rPr>
        <w:t>3.7 响应文件的编制</w:t>
      </w:r>
      <w:bookmarkEnd w:id="219"/>
      <w:bookmarkEnd w:id="220"/>
      <w:bookmarkEnd w:id="221"/>
      <w:bookmarkEnd w:id="222"/>
    </w:p>
    <w:p w14:paraId="2F476D8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3.7.1 响应文件应按第六章“响应文件格式”进行编写，如有必要，可以增加附页，作为响应文件的组成部分。</w:t>
      </w:r>
    </w:p>
    <w:p w14:paraId="6241B2D3">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3.7.2 本项目采用电子线上采购。</w:t>
      </w:r>
    </w:p>
    <w:p w14:paraId="0D76403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响应文件中需由供应商加盖公章或需法定代表人（单位负责人）或其授权的代理人签字的地方均需对应加盖公章和签字。</w:t>
      </w:r>
    </w:p>
    <w:p w14:paraId="0C8B3A1B">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3.7.3 谈判中供应商对响应文件的澄清、说明和补正应由供应商的法定代表人（单位负责人）或其授权的代理人签字或加盖单位章。</w:t>
      </w:r>
    </w:p>
    <w:p w14:paraId="5440DE65">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3.7.4 响应文件应尽量避免涂改、行间插字或删除。如果出现上述情况，改动之处应由供应商的法定代表人（单位负责人）或其授权的代理人签字或加盖单位章。</w:t>
      </w:r>
    </w:p>
    <w:p w14:paraId="57A0B88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3.7.5 供应商需提供全套响应文件，包括：</w:t>
      </w:r>
    </w:p>
    <w:p w14:paraId="4BD5270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响应文件：加盖电子签章的Pdf文件、Excel版报价文件等；</w:t>
      </w:r>
    </w:p>
    <w:p w14:paraId="4B482D82">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供应商需注意，在“投标文件编制”软件系统上填报【开标一览表】的报价金额与响应文件中已标价工程量清单（或报价表）的报价金额相符，如出现不符情况，以填报【开标一览表】的报价金额为准。</w:t>
      </w:r>
    </w:p>
    <w:p w14:paraId="2B06C3D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如出现加盖电子签章的Pdf文件与、Excel版报价文件不符情况，以加盖电子签章的文件为准。</w:t>
      </w:r>
    </w:p>
    <w:p w14:paraId="3D950E3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本项目采用电子线上采购，供应商需保证全部电子文件的通用性、兼容性，保证可正常打开、预览、阅读等，如文件损坏、无法正常打开或无法识别的，其响应文件将被拒绝。</w:t>
      </w:r>
    </w:p>
    <w:p w14:paraId="1A4F2368">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供应商应严格按照响应文件组成要求内容制作响应文件，内容混做将无法正常评审，其响应文件可能被视为无效。</w:t>
      </w:r>
    </w:p>
    <w:p w14:paraId="690E14E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在软件系统编制电子响应文件、导入、上传时需注意技术响应文件、商务响应文件、可编辑版响应文件（可编辑版文件建议将所有文件打包转换为压缩文件格式）应分别上传；开标一览表在“投标文件编制”工具直接填报，无需上传文件。</w:t>
      </w:r>
    </w:p>
    <w:p w14:paraId="5C4611F4">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223" w:name="_Toc501460676"/>
      <w:bookmarkStart w:id="224" w:name="_Toc98939446"/>
      <w:bookmarkStart w:id="225" w:name="_Toc19441"/>
      <w:bookmarkStart w:id="226" w:name="_Toc8730"/>
      <w:bookmarkStart w:id="227" w:name="_Toc14580"/>
      <w:bookmarkStart w:id="228" w:name="_Toc15601"/>
      <w:bookmarkStart w:id="229" w:name="_Toc138713686"/>
      <w:r>
        <w:rPr>
          <w:rFonts w:asciiTheme="minorEastAsia" w:hAnsiTheme="minorEastAsia" w:eastAsiaTheme="minorEastAsia"/>
          <w:color w:val="auto"/>
          <w:sz w:val="28"/>
          <w:szCs w:val="18"/>
          <w:highlight w:val="none"/>
        </w:rPr>
        <w:t xml:space="preserve">4. </w:t>
      </w:r>
      <w:bookmarkEnd w:id="223"/>
      <w:r>
        <w:rPr>
          <w:rFonts w:hint="eastAsia" w:asciiTheme="minorEastAsia" w:hAnsiTheme="minorEastAsia" w:eastAsiaTheme="minorEastAsia"/>
          <w:color w:val="auto"/>
          <w:sz w:val="28"/>
          <w:szCs w:val="18"/>
          <w:highlight w:val="none"/>
        </w:rPr>
        <w:t>响应文件的递交</w:t>
      </w:r>
      <w:bookmarkEnd w:id="224"/>
      <w:bookmarkEnd w:id="225"/>
      <w:bookmarkEnd w:id="226"/>
      <w:bookmarkEnd w:id="227"/>
      <w:bookmarkEnd w:id="228"/>
      <w:bookmarkEnd w:id="229"/>
    </w:p>
    <w:p w14:paraId="072BA485">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30" w:name="_Toc31185"/>
      <w:bookmarkStart w:id="231" w:name="_Toc501460677"/>
      <w:bookmarkStart w:id="232" w:name="_Toc30828"/>
      <w:bookmarkStart w:id="233" w:name="_Toc98939447"/>
      <w:r>
        <w:rPr>
          <w:rFonts w:hint="eastAsia" w:asciiTheme="minorEastAsia" w:hAnsiTheme="minorEastAsia" w:eastAsiaTheme="minorEastAsia"/>
          <w:b/>
          <w:bCs/>
          <w:color w:val="auto"/>
          <w:highlight w:val="none"/>
        </w:rPr>
        <w:t>4.1 响应文件的</w:t>
      </w:r>
      <w:bookmarkEnd w:id="230"/>
      <w:bookmarkEnd w:id="231"/>
      <w:bookmarkEnd w:id="232"/>
      <w:bookmarkEnd w:id="233"/>
      <w:r>
        <w:rPr>
          <w:rFonts w:hint="eastAsia" w:asciiTheme="minorEastAsia" w:hAnsiTheme="minorEastAsia" w:eastAsiaTheme="minorEastAsia"/>
          <w:b/>
          <w:bCs/>
          <w:color w:val="auto"/>
          <w:highlight w:val="none"/>
        </w:rPr>
        <w:t>提交</w:t>
      </w:r>
    </w:p>
    <w:p w14:paraId="305344DB">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color w:val="auto"/>
          <w:highlight w:val="none"/>
        </w:rPr>
      </w:pPr>
      <w:r>
        <w:rPr>
          <w:rFonts w:asciiTheme="minorEastAsia" w:hAnsiTheme="minorEastAsia" w:eastAsiaTheme="minorEastAsia"/>
          <w:color w:val="auto"/>
          <w:highlight w:val="none"/>
        </w:rPr>
        <w:t>4.1.1</w:t>
      </w:r>
      <w:r>
        <w:rPr>
          <w:rFonts w:hint="eastAsia" w:asciiTheme="minorEastAsia" w:hAnsiTheme="minorEastAsia" w:eastAsiaTheme="minorEastAsia"/>
          <w:color w:val="auto"/>
          <w:highlight w:val="none"/>
        </w:rPr>
        <w:t xml:space="preserve"> 本项目使用中粮E采供应链采购平台。供应商根据谈判采购文件及《中粮集团数字化采购管理平台建设项目用户使用手册-供应商》（链接：</w:t>
      </w:r>
      <w:r>
        <w:rPr>
          <w:rFonts w:hint="eastAsia" w:ascii="Times New Roman" w:hAnsi="Times New Roman"/>
          <w:color w:val="auto"/>
          <w:highlight w:val="none"/>
        </w:rPr>
        <w:t>https://ecai.cofco.com/web-portal/index.html#/help/help-details?code=0&amp;id=1092202235829010433&amp;type=helpArticle</w:t>
      </w:r>
      <w:r>
        <w:rPr>
          <w:rFonts w:hint="eastAsia"/>
          <w:color w:val="auto"/>
          <w:highlight w:val="none"/>
        </w:rPr>
        <w:t>）。</w:t>
      </w:r>
    </w:p>
    <w:p w14:paraId="0585446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4.1.2 </w:t>
      </w:r>
      <w:r>
        <w:rPr>
          <w:rFonts w:hint="eastAsia" w:asciiTheme="minorEastAsia" w:hAnsiTheme="minorEastAsia" w:eastAsiaTheme="minorEastAsia"/>
          <w:color w:val="auto"/>
          <w:highlight w:val="none"/>
        </w:rPr>
        <w:t>要求编制并提交电子响应文件，响应文件</w:t>
      </w:r>
      <w:r>
        <w:rPr>
          <w:rFonts w:asciiTheme="minorEastAsia" w:hAnsiTheme="minorEastAsia" w:eastAsiaTheme="minorEastAsia"/>
          <w:color w:val="auto"/>
          <w:highlight w:val="none"/>
        </w:rPr>
        <w:t>上应</w:t>
      </w:r>
      <w:r>
        <w:rPr>
          <w:rFonts w:hint="eastAsia" w:asciiTheme="minorEastAsia" w:hAnsiTheme="minorEastAsia" w:eastAsiaTheme="minorEastAsia"/>
          <w:color w:val="auto"/>
          <w:highlight w:val="none"/>
        </w:rPr>
        <w:t>载明</w:t>
      </w:r>
      <w:r>
        <w:rPr>
          <w:rFonts w:asciiTheme="minorEastAsia" w:hAnsiTheme="minorEastAsia" w:eastAsiaTheme="minorEastAsia"/>
          <w:color w:val="auto"/>
          <w:highlight w:val="none"/>
        </w:rPr>
        <w:t>的内容见</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w:t>
      </w:r>
    </w:p>
    <w:p w14:paraId="649ECC48">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34" w:name="_Toc98939448"/>
      <w:bookmarkStart w:id="235" w:name="_Toc13485"/>
      <w:bookmarkStart w:id="236" w:name="_Toc32377"/>
      <w:bookmarkStart w:id="237" w:name="_Toc501460678"/>
      <w:r>
        <w:rPr>
          <w:rFonts w:hint="eastAsia" w:asciiTheme="minorEastAsia" w:hAnsiTheme="minorEastAsia" w:eastAsiaTheme="minorEastAsia"/>
          <w:b/>
          <w:bCs/>
          <w:color w:val="auto"/>
          <w:highlight w:val="none"/>
        </w:rPr>
        <w:t>4.2 响应文件的递交</w:t>
      </w:r>
      <w:bookmarkEnd w:id="234"/>
      <w:bookmarkEnd w:id="235"/>
      <w:bookmarkEnd w:id="236"/>
      <w:bookmarkEnd w:id="237"/>
    </w:p>
    <w:p w14:paraId="3B0FD952">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4.2.1 </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应在</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规定的</w:t>
      </w:r>
      <w:r>
        <w:rPr>
          <w:rFonts w:hint="eastAsia" w:asciiTheme="minorEastAsia" w:hAnsiTheme="minorEastAsia" w:eastAsiaTheme="minorEastAsia"/>
          <w:color w:val="auto"/>
          <w:highlight w:val="none"/>
        </w:rPr>
        <w:t>递交响应文件的截止时间</w:t>
      </w:r>
      <w:r>
        <w:rPr>
          <w:rFonts w:asciiTheme="minorEastAsia" w:hAnsiTheme="minorEastAsia" w:eastAsiaTheme="minorEastAsia"/>
          <w:color w:val="auto"/>
          <w:highlight w:val="none"/>
        </w:rPr>
        <w:t>前</w:t>
      </w:r>
      <w:r>
        <w:rPr>
          <w:rFonts w:hint="eastAsia" w:asciiTheme="minorEastAsia" w:hAnsiTheme="minorEastAsia" w:eastAsiaTheme="minorEastAsia"/>
          <w:color w:val="auto"/>
          <w:highlight w:val="none"/>
        </w:rPr>
        <w:t>，将响应文件递交到</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规定的</w:t>
      </w:r>
      <w:r>
        <w:rPr>
          <w:rFonts w:hint="eastAsia" w:asciiTheme="minorEastAsia" w:hAnsiTheme="minorEastAsia" w:eastAsiaTheme="minorEastAsia"/>
          <w:color w:val="auto"/>
          <w:highlight w:val="none"/>
        </w:rPr>
        <w:t>地点</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未送达指定地点</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将</w:t>
      </w:r>
      <w:r>
        <w:rPr>
          <w:rFonts w:hint="eastAsia" w:asciiTheme="minorEastAsia" w:hAnsiTheme="minorEastAsia" w:eastAsiaTheme="minorEastAsia"/>
          <w:color w:val="auto"/>
          <w:highlight w:val="none"/>
        </w:rPr>
        <w:t>拒绝接收</w:t>
      </w:r>
      <w:r>
        <w:rPr>
          <w:rFonts w:asciiTheme="minorEastAsia" w:hAnsiTheme="minorEastAsia" w:eastAsiaTheme="minorEastAsia"/>
          <w:color w:val="auto"/>
          <w:highlight w:val="none"/>
        </w:rPr>
        <w:t>。</w:t>
      </w:r>
    </w:p>
    <w:p w14:paraId="6A10FF98">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4.2.2</w:t>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除</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另有规定外，</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所递交的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不予退还。</w:t>
      </w:r>
    </w:p>
    <w:p w14:paraId="292A5E22">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38" w:name="_Toc98939449"/>
      <w:bookmarkStart w:id="239" w:name="_Toc590"/>
      <w:bookmarkStart w:id="240" w:name="_Toc501460679"/>
      <w:bookmarkStart w:id="241" w:name="_Toc22305"/>
      <w:r>
        <w:rPr>
          <w:rFonts w:hint="eastAsia" w:asciiTheme="minorEastAsia" w:hAnsiTheme="minorEastAsia" w:eastAsiaTheme="minorEastAsia"/>
          <w:b/>
          <w:bCs/>
          <w:color w:val="auto"/>
          <w:highlight w:val="none"/>
        </w:rPr>
        <w:t>4.3 响应文件的修改与撤回</w:t>
      </w:r>
      <w:bookmarkEnd w:id="238"/>
      <w:bookmarkEnd w:id="239"/>
      <w:bookmarkEnd w:id="240"/>
      <w:bookmarkEnd w:id="241"/>
    </w:p>
    <w:p w14:paraId="596A181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4.3.1 在本章第4.2.1项规定的</w:t>
      </w:r>
      <w:r>
        <w:rPr>
          <w:rFonts w:hint="eastAsia" w:asciiTheme="minorEastAsia" w:hAnsiTheme="minorEastAsia" w:eastAsiaTheme="minorEastAsia"/>
          <w:color w:val="auto"/>
          <w:highlight w:val="none"/>
        </w:rPr>
        <w:t>递交响应文件的截止时间</w:t>
      </w:r>
      <w:r>
        <w:rPr>
          <w:rFonts w:asciiTheme="minorEastAsia" w:hAnsiTheme="minorEastAsia" w:eastAsiaTheme="minorEastAsia"/>
          <w:color w:val="auto"/>
          <w:highlight w:val="none"/>
        </w:rPr>
        <w:t>前，</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可以修改或撤回已递交的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，但应以书面形式通知</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w:t>
      </w:r>
    </w:p>
    <w:p w14:paraId="562C019A">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4.3.2</w:t>
      </w:r>
      <w:r>
        <w:rPr>
          <w:rFonts w:hint="eastAsia" w:asciiTheme="minorEastAsia" w:hAnsiTheme="minorEastAsia" w:eastAsiaTheme="minorEastAsia"/>
          <w:color w:val="auto"/>
          <w:highlight w:val="none"/>
        </w:rPr>
        <w:t xml:space="preserve"> 提交响应</w:t>
      </w:r>
      <w:r>
        <w:rPr>
          <w:rFonts w:hint="eastAsia" w:asciiTheme="minorEastAsia" w:hAnsiTheme="minorEastAsia"/>
          <w:color w:val="auto"/>
          <w:highlight w:val="none"/>
        </w:rPr>
        <w:t>文件</w:t>
      </w:r>
      <w:r>
        <w:rPr>
          <w:rFonts w:hint="eastAsia" w:asciiTheme="minorEastAsia" w:hAnsiTheme="minorEastAsia" w:eastAsiaTheme="minorEastAsia"/>
          <w:color w:val="auto"/>
          <w:highlight w:val="none"/>
        </w:rPr>
        <w:t>截止时间前，供应商可以通过中粮E采供应链采购平台对所提交的响应文件进行补充、修改或者撤回</w:t>
      </w:r>
      <w:r>
        <w:rPr>
          <w:rFonts w:asciiTheme="minorEastAsia" w:hAnsiTheme="minorEastAsia" w:eastAsiaTheme="minorEastAsia"/>
          <w:color w:val="auto"/>
          <w:highlight w:val="none"/>
        </w:rPr>
        <w:t>。</w:t>
      </w:r>
    </w:p>
    <w:p w14:paraId="71464E74">
      <w:pPr>
        <w:widowControl/>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4.3.3</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撤回</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rPr>
        <w:t>采购人应在5日内</w:t>
      </w:r>
      <w:r>
        <w:rPr>
          <w:rFonts w:asciiTheme="minorEastAsia" w:hAnsiTheme="minorEastAsia" w:eastAsiaTheme="minorEastAsia"/>
          <w:color w:val="auto"/>
          <w:highlight w:val="none"/>
        </w:rPr>
        <w:t>退还已收取的</w:t>
      </w:r>
      <w:r>
        <w:rPr>
          <w:rFonts w:hint="eastAsia" w:asciiTheme="minorEastAsia" w:hAnsiTheme="minorEastAsia" w:eastAsiaTheme="minorEastAsia"/>
          <w:color w:val="auto"/>
          <w:highlight w:val="none"/>
        </w:rPr>
        <w:t>响应保证金</w:t>
      </w:r>
      <w:r>
        <w:rPr>
          <w:rFonts w:asciiTheme="minorEastAsia" w:hAnsiTheme="minorEastAsia" w:eastAsiaTheme="minorEastAsia"/>
          <w:color w:val="auto"/>
          <w:highlight w:val="none"/>
        </w:rPr>
        <w:t>。</w:t>
      </w:r>
    </w:p>
    <w:p w14:paraId="313CAC5B">
      <w:pPr>
        <w:pStyle w:val="3"/>
        <w:keepNext w:val="0"/>
        <w:keepLines w:val="0"/>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242" w:name="_Toc138713687"/>
      <w:bookmarkStart w:id="243" w:name="_Toc25046"/>
      <w:bookmarkStart w:id="244" w:name="_Toc6808"/>
      <w:bookmarkStart w:id="245" w:name="_Toc21646"/>
      <w:bookmarkStart w:id="246" w:name="_Toc501460680"/>
      <w:bookmarkStart w:id="247" w:name="_Toc4198"/>
      <w:bookmarkStart w:id="248" w:name="_Toc98939450"/>
      <w:r>
        <w:rPr>
          <w:rFonts w:asciiTheme="minorEastAsia" w:hAnsiTheme="minorEastAsia" w:eastAsiaTheme="minorEastAsia"/>
          <w:color w:val="auto"/>
          <w:sz w:val="28"/>
          <w:szCs w:val="18"/>
          <w:highlight w:val="none"/>
        </w:rPr>
        <w:t xml:space="preserve">5. </w:t>
      </w:r>
      <w:r>
        <w:rPr>
          <w:rFonts w:hint="eastAsia" w:asciiTheme="minorEastAsia" w:hAnsiTheme="minorEastAsia" w:eastAsiaTheme="minorEastAsia"/>
          <w:color w:val="auto"/>
          <w:sz w:val="28"/>
          <w:szCs w:val="18"/>
          <w:highlight w:val="none"/>
        </w:rPr>
        <w:t>开启响应文件</w:t>
      </w:r>
      <w:bookmarkEnd w:id="242"/>
      <w:bookmarkEnd w:id="243"/>
      <w:bookmarkEnd w:id="244"/>
      <w:bookmarkEnd w:id="245"/>
      <w:bookmarkEnd w:id="246"/>
      <w:bookmarkEnd w:id="247"/>
      <w:bookmarkEnd w:id="248"/>
    </w:p>
    <w:p w14:paraId="7FACEE6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49" w:name="_Toc11934"/>
      <w:bookmarkStart w:id="250" w:name="_Toc98939451"/>
      <w:bookmarkStart w:id="251" w:name="_Toc24791"/>
      <w:bookmarkStart w:id="252" w:name="_Toc501460683"/>
      <w:r>
        <w:rPr>
          <w:rFonts w:hint="eastAsia" w:asciiTheme="minorEastAsia" w:hAnsiTheme="minorEastAsia" w:eastAsiaTheme="minorEastAsia"/>
          <w:b/>
          <w:bCs/>
          <w:color w:val="auto"/>
          <w:highlight w:val="none"/>
        </w:rPr>
        <w:t>5.1 开启响应文件的时间和地点</w:t>
      </w:r>
      <w:bookmarkEnd w:id="249"/>
      <w:bookmarkEnd w:id="250"/>
      <w:bookmarkEnd w:id="251"/>
    </w:p>
    <w:p w14:paraId="2842F355">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采购人将按谈判采购文件的规定，在提交响应文件截止时间的同一时间和谈判采购文件预先确定的系统开启响应</w:t>
      </w:r>
      <w:r>
        <w:rPr>
          <w:rFonts w:hint="eastAsia" w:asciiTheme="minorEastAsia" w:hAnsiTheme="minorEastAsia"/>
          <w:color w:val="auto"/>
          <w:highlight w:val="none"/>
        </w:rPr>
        <w:t>文件</w:t>
      </w:r>
      <w:r>
        <w:rPr>
          <w:rFonts w:hint="eastAsia" w:asciiTheme="minorEastAsia" w:hAnsiTheme="minorEastAsia" w:eastAsiaTheme="minorEastAsia"/>
          <w:color w:val="auto"/>
          <w:highlight w:val="none"/>
        </w:rPr>
        <w:t>。采购人邀请所有供应商参加线上开启，供应商未派代表参加的，视为</w:t>
      </w:r>
      <w:r>
        <w:rPr>
          <w:rFonts w:hint="eastAsia" w:asciiTheme="minorEastAsia" w:hAnsiTheme="minorEastAsia" w:eastAsiaTheme="minorEastAsia"/>
          <w:b/>
          <w:bCs/>
          <w:color w:val="auto"/>
          <w:highlight w:val="none"/>
        </w:rPr>
        <w:t>默认开启结果</w:t>
      </w:r>
      <w:r>
        <w:rPr>
          <w:rFonts w:hint="eastAsia" w:asciiTheme="minorEastAsia" w:hAnsiTheme="minorEastAsia" w:eastAsiaTheme="minorEastAsia"/>
          <w:color w:val="auto"/>
          <w:highlight w:val="none"/>
        </w:rPr>
        <w:t>。</w:t>
      </w:r>
    </w:p>
    <w:p w14:paraId="2B7DDEE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本项目开启响应</w:t>
      </w:r>
      <w:r>
        <w:rPr>
          <w:rFonts w:hint="eastAsia" w:asciiTheme="minorEastAsia" w:hAnsiTheme="minorEastAsia"/>
          <w:color w:val="auto"/>
          <w:highlight w:val="none"/>
        </w:rPr>
        <w:t>文件</w:t>
      </w:r>
      <w:r>
        <w:rPr>
          <w:rFonts w:hint="eastAsia" w:asciiTheme="minorEastAsia" w:hAnsiTheme="minorEastAsia" w:eastAsiaTheme="minorEastAsia"/>
          <w:color w:val="auto"/>
          <w:highlight w:val="none"/>
        </w:rPr>
        <w:t>在中粮E采供应链采购平台。供应商应在规定的时间内对响应文件进行解密，因非系统原因导致的解密失败，视为</w:t>
      </w:r>
      <w:r>
        <w:rPr>
          <w:rFonts w:hint="eastAsia" w:asciiTheme="minorEastAsia" w:hAnsiTheme="minorEastAsia" w:eastAsiaTheme="minorEastAsia"/>
          <w:b/>
          <w:bCs/>
          <w:color w:val="auto"/>
          <w:highlight w:val="none"/>
        </w:rPr>
        <w:t>响应无效</w:t>
      </w:r>
      <w:r>
        <w:rPr>
          <w:rFonts w:hint="eastAsia" w:asciiTheme="minorEastAsia" w:hAnsiTheme="minorEastAsia" w:eastAsiaTheme="minorEastAsia"/>
          <w:color w:val="auto"/>
          <w:highlight w:val="none"/>
        </w:rPr>
        <w:t>。</w:t>
      </w:r>
    </w:p>
    <w:p w14:paraId="16DDAB73">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53" w:name="_Toc12027"/>
      <w:bookmarkStart w:id="254" w:name="_Toc98939452"/>
      <w:bookmarkStart w:id="255" w:name="_Toc26457"/>
      <w:r>
        <w:rPr>
          <w:rFonts w:hint="eastAsia" w:asciiTheme="minorEastAsia" w:hAnsiTheme="minorEastAsia" w:eastAsiaTheme="minorEastAsia"/>
          <w:b/>
          <w:bCs/>
          <w:color w:val="auto"/>
          <w:highlight w:val="none"/>
        </w:rPr>
        <w:t>5.2 开启程序</w:t>
      </w:r>
      <w:bookmarkEnd w:id="252"/>
      <w:bookmarkEnd w:id="253"/>
      <w:bookmarkEnd w:id="254"/>
      <w:bookmarkEnd w:id="255"/>
    </w:p>
    <w:p w14:paraId="51071898">
      <w:pPr>
        <w:adjustRightInd w:val="0"/>
        <w:snapToGrid w:val="0"/>
        <w:spacing w:line="400" w:lineRule="exact"/>
        <w:ind w:firstLine="420" w:firstLineChars="200"/>
        <w:rPr>
          <w:rFonts w:hint="eastAsia" w:asciiTheme="minorEastAsia" w:hAnsiTheme="minorEastAsia" w:eastAsiaTheme="minorEastAsia"/>
          <w:color w:val="auto"/>
          <w:highlight w:val="none"/>
        </w:rPr>
      </w:pPr>
      <w:bookmarkStart w:id="256" w:name="_Toc501460685"/>
      <w:bookmarkStart w:id="257" w:name="_Toc14153"/>
      <w:bookmarkStart w:id="258" w:name="_Toc138713688"/>
      <w:bookmarkStart w:id="259" w:name="_Toc98939453"/>
      <w:bookmarkStart w:id="260" w:name="_Toc28309"/>
      <w:bookmarkStart w:id="261" w:name="_Toc7302"/>
      <w:r>
        <w:rPr>
          <w:rFonts w:hint="eastAsia" w:asciiTheme="minorEastAsia" w:hAnsiTheme="minorEastAsia" w:eastAsiaTheme="minorEastAsia"/>
          <w:color w:val="auto"/>
          <w:highlight w:val="none"/>
        </w:rPr>
        <w:t>开启响应文件过程将</w:t>
      </w:r>
      <w:r>
        <w:rPr>
          <w:rFonts w:hint="eastAsia" w:asciiTheme="minorEastAsia" w:hAnsiTheme="minorEastAsia"/>
          <w:color w:val="auto"/>
          <w:highlight w:val="none"/>
        </w:rPr>
        <w:t>使用</w:t>
      </w:r>
      <w:r>
        <w:rPr>
          <w:rFonts w:hint="eastAsia" w:asciiTheme="minorEastAsia" w:hAnsiTheme="minorEastAsia" w:eastAsiaTheme="minorEastAsia"/>
          <w:color w:val="auto"/>
          <w:highlight w:val="none"/>
        </w:rPr>
        <w:t>中粮E采供应链采购平台开启响应文件内容并进行记录或监督。</w:t>
      </w:r>
    </w:p>
    <w:p w14:paraId="18475371">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供应商代表对开启响应文件过程和开启记录有疑义/异议，应当场提出询问。采购人对供应商代表提出的询问将及时处理；当场未提出疑问的，视为默认开启结果。</w:t>
      </w:r>
    </w:p>
    <w:p w14:paraId="0358CFD3">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供应商或其响应</w:t>
      </w:r>
      <w:r>
        <w:rPr>
          <w:rFonts w:hint="eastAsia" w:asciiTheme="minorEastAsia" w:hAnsiTheme="minorEastAsia"/>
          <w:color w:val="auto"/>
          <w:highlight w:val="none"/>
        </w:rPr>
        <w:t>文件</w:t>
      </w:r>
      <w:r>
        <w:rPr>
          <w:rFonts w:hint="eastAsia" w:asciiTheme="minorEastAsia" w:hAnsiTheme="minorEastAsia" w:eastAsiaTheme="minorEastAsia"/>
          <w:color w:val="auto"/>
          <w:highlight w:val="none"/>
        </w:rPr>
        <w:t>存在下列情形之一的，采购人对其响应文件不予受理。</w:t>
      </w:r>
    </w:p>
    <w:p w14:paraId="012986D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（1）未按照谈判采购文件规定的递交方式递交的；</w:t>
      </w:r>
    </w:p>
    <w:p w14:paraId="312731B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（2）电子平台中无</w:t>
      </w:r>
      <w:r>
        <w:rPr>
          <w:rFonts w:hint="eastAsia" w:asciiTheme="minorEastAsia" w:hAnsiTheme="minorEastAsia"/>
          <w:color w:val="auto"/>
          <w:highlight w:val="none"/>
        </w:rPr>
        <w:t>响应</w:t>
      </w:r>
      <w:r>
        <w:rPr>
          <w:rFonts w:hint="eastAsia" w:asciiTheme="minorEastAsia" w:hAnsiTheme="minorEastAsia" w:eastAsiaTheme="minorEastAsia"/>
          <w:color w:val="auto"/>
          <w:highlight w:val="none"/>
        </w:rPr>
        <w:t>文件，且供应商不能证明其递交成功的；</w:t>
      </w:r>
    </w:p>
    <w:p w14:paraId="47A9F445">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（3）响应文件上传</w:t>
      </w:r>
      <w:r>
        <w:rPr>
          <w:rFonts w:hint="eastAsia" w:asciiTheme="minorEastAsia" w:hAnsiTheme="minorEastAsia"/>
          <w:color w:val="auto"/>
          <w:highlight w:val="none"/>
        </w:rPr>
        <w:t>完成</w:t>
      </w:r>
      <w:r>
        <w:rPr>
          <w:rFonts w:hint="eastAsia" w:asciiTheme="minorEastAsia" w:hAnsiTheme="minorEastAsia" w:eastAsiaTheme="minorEastAsia"/>
          <w:color w:val="auto"/>
          <w:highlight w:val="none"/>
        </w:rPr>
        <w:t>时间超出谈判采购文件规定的提交响应文件截止时间的；</w:t>
      </w:r>
    </w:p>
    <w:p w14:paraId="5E0CDD69">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（4）供应商未按采购邀请规定的期限和方式获取谈判采购文件的；</w:t>
      </w:r>
    </w:p>
    <w:p w14:paraId="2E96DB5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（5）因供应商原因，电子平台无法正常打开响应文件的。</w:t>
      </w:r>
    </w:p>
    <w:p w14:paraId="6C68618E">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262" w:name="_Toc13587"/>
      <w:r>
        <w:rPr>
          <w:rFonts w:asciiTheme="minorEastAsia" w:hAnsiTheme="minorEastAsia" w:eastAsiaTheme="minorEastAsia"/>
          <w:color w:val="auto"/>
          <w:sz w:val="28"/>
          <w:szCs w:val="18"/>
          <w:highlight w:val="none"/>
        </w:rPr>
        <w:t xml:space="preserve">6. </w:t>
      </w:r>
      <w:bookmarkEnd w:id="256"/>
      <w:r>
        <w:rPr>
          <w:rFonts w:hint="eastAsia" w:asciiTheme="minorEastAsia" w:hAnsiTheme="minorEastAsia" w:eastAsiaTheme="minorEastAsia"/>
          <w:color w:val="auto"/>
          <w:sz w:val="28"/>
          <w:szCs w:val="18"/>
          <w:highlight w:val="none"/>
        </w:rPr>
        <w:t>谈判和评审</w:t>
      </w:r>
      <w:bookmarkEnd w:id="257"/>
      <w:bookmarkEnd w:id="258"/>
      <w:bookmarkEnd w:id="259"/>
      <w:bookmarkEnd w:id="260"/>
      <w:bookmarkEnd w:id="261"/>
      <w:bookmarkEnd w:id="262"/>
    </w:p>
    <w:p w14:paraId="7B736816">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63" w:name="_Toc501460686"/>
      <w:bookmarkStart w:id="264" w:name="_Toc98939454"/>
      <w:bookmarkStart w:id="265" w:name="_Toc2463"/>
      <w:bookmarkStart w:id="266" w:name="_Toc29195"/>
      <w:r>
        <w:rPr>
          <w:rFonts w:hint="eastAsia" w:asciiTheme="minorEastAsia" w:hAnsiTheme="minorEastAsia" w:eastAsiaTheme="minorEastAsia"/>
          <w:b/>
          <w:bCs/>
          <w:color w:val="auto"/>
          <w:highlight w:val="none"/>
        </w:rPr>
        <w:t xml:space="preserve">6.1 </w:t>
      </w:r>
      <w:bookmarkEnd w:id="263"/>
      <w:r>
        <w:rPr>
          <w:rFonts w:hint="eastAsia" w:asciiTheme="minorEastAsia" w:hAnsiTheme="minorEastAsia" w:eastAsiaTheme="minorEastAsia"/>
          <w:b/>
          <w:bCs/>
          <w:color w:val="auto"/>
          <w:highlight w:val="none"/>
        </w:rPr>
        <w:t>谈判小组</w:t>
      </w:r>
      <w:bookmarkEnd w:id="264"/>
      <w:bookmarkEnd w:id="265"/>
      <w:bookmarkEnd w:id="266"/>
    </w:p>
    <w:p w14:paraId="156D1C9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6.1.1 采购人将组建谈判小组，由谈判小组按照本条规定的程序以及第三章“评审办法”的规定与供应商进行谈判、对响应文件进行评审和比较。</w:t>
      </w:r>
    </w:p>
    <w:p w14:paraId="15EE856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6.1.2 谈判小组成员有下列情形之一的，应当回避：</w:t>
      </w:r>
    </w:p>
    <w:p w14:paraId="7A8185C1">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（1）供应商主要负责人或供应商主要负责人的近亲属；</w:t>
      </w:r>
    </w:p>
    <w:p w14:paraId="55F5312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（2）与供应商有经济利益关系或其他利害关系，可能影响公正评审的。</w:t>
      </w:r>
    </w:p>
    <w:p w14:paraId="3A6C7320">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6.1.3 谈判小组组建后，谈判小组成员共同推选或由采购人指定谈判小组组长，谈判小组组长负责组织谈判及评审工作。</w:t>
      </w:r>
    </w:p>
    <w:p w14:paraId="6D895C0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6.1.4 在谈判和评审过程中，谈判小组成员对需要共同认定的事项存在争议的，将按照少数服从多数的原则作出结论。持不同意见的谈判小组成员应当在评审报告上签署不同意见及理由，否则视为同意评审报告。</w:t>
      </w:r>
    </w:p>
    <w:p w14:paraId="499D5F39">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67" w:name="_Toc18057"/>
      <w:bookmarkStart w:id="268" w:name="_Toc501460687"/>
      <w:bookmarkStart w:id="269" w:name="_Toc98939455"/>
      <w:bookmarkStart w:id="270" w:name="_Toc21466"/>
      <w:r>
        <w:rPr>
          <w:rFonts w:hint="eastAsia" w:asciiTheme="minorEastAsia" w:hAnsiTheme="minorEastAsia" w:eastAsiaTheme="minorEastAsia"/>
          <w:b/>
          <w:bCs/>
          <w:color w:val="auto"/>
          <w:highlight w:val="none"/>
        </w:rPr>
        <w:t>6.2 初步评审</w:t>
      </w:r>
      <w:bookmarkEnd w:id="267"/>
      <w:bookmarkEnd w:id="268"/>
      <w:bookmarkEnd w:id="269"/>
      <w:bookmarkEnd w:id="270"/>
    </w:p>
    <w:p w14:paraId="355AFB5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6.2.1 谈判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7E689563">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6.2.2 响应文件的形式或供应商资格不符合采购文件的要求、响应文件未实质性响应采购文件的要求，或响应文件中有含义不明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14:paraId="0D37E8E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6.2.3 只有形式评审和资格评审合格且实质性响应采购文件要求的供应商才可通过初步评审。经供应商澄清、说明和补正后仍未通过初步评审的响应文件将被视为无效，谈判小组应告知有关供应商。</w:t>
      </w:r>
    </w:p>
    <w:p w14:paraId="34EFD6F1">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71" w:name="_Toc21242"/>
      <w:bookmarkStart w:id="272" w:name="_Toc98939456"/>
      <w:bookmarkStart w:id="273" w:name="_Toc712"/>
      <w:r>
        <w:rPr>
          <w:rFonts w:hint="eastAsia" w:asciiTheme="minorEastAsia" w:hAnsiTheme="minorEastAsia" w:eastAsiaTheme="minorEastAsia"/>
          <w:b/>
          <w:bCs/>
          <w:color w:val="auto"/>
          <w:highlight w:val="none"/>
        </w:rPr>
        <w:t>6.3 谈判</w:t>
      </w:r>
      <w:bookmarkEnd w:id="271"/>
      <w:bookmarkEnd w:id="272"/>
      <w:bookmarkEnd w:id="273"/>
    </w:p>
    <w:p w14:paraId="7015A54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6.3.1 谈判小组应按照供应商须知前附表规定的谈判轮次及谈判顺序与通过初步评审的供应商逐一进行谈判。</w:t>
      </w:r>
    </w:p>
    <w:p w14:paraId="09728AC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6.3.2 谈判小组与单一供应商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14:paraId="0A43DDFA">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6.3.3 除供应商须知前附表另有规定外，递交响应文件的供应商未准时参加某一轮次谈判的，视为其放弃参加该轮次谈判，维持上一轮次的谈判结果。</w:t>
      </w:r>
    </w:p>
    <w:p w14:paraId="68A76AD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74" w:name="_Toc98939457"/>
      <w:bookmarkStart w:id="275" w:name="_Toc28189"/>
      <w:bookmarkStart w:id="276" w:name="_Toc1866"/>
      <w:r>
        <w:rPr>
          <w:rFonts w:hint="eastAsia" w:asciiTheme="minorEastAsia" w:hAnsiTheme="minorEastAsia" w:eastAsiaTheme="minorEastAsia"/>
          <w:b/>
          <w:bCs/>
          <w:color w:val="auto"/>
          <w:highlight w:val="none"/>
        </w:rPr>
        <w:t>6.4 递交补充响应文件</w:t>
      </w:r>
      <w:bookmarkEnd w:id="274"/>
      <w:bookmarkEnd w:id="275"/>
      <w:bookmarkEnd w:id="276"/>
    </w:p>
    <w:p w14:paraId="79BA2AE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6.4.1 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以书面形式将修改和补充的内容通知所有参加谈判的供应商。修改和补充的内容构成采购文件的组成部分。</w:t>
      </w:r>
    </w:p>
    <w:p w14:paraId="760C71E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6.4.2 谈判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提交的响应文件共同构成供应商响应文件的组成部分。二者内容不一致的，以补充响应文件内容为准。</w:t>
      </w:r>
    </w:p>
    <w:p w14:paraId="567A752C">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6.4.3 谈判小组审查供应商补充响应文件，对其响应性进行评审。补充响应文件实质性响应采购文件及其修改和补充内容的，谈判小组应要求供应商在规定时间内提交最终报价；补充响应文件未能实质性响应采购文件及其修改和补充内容的，该响应文件将被视为无效，谈判小组应取消供应商的谈判资格并对其进行告知。</w:t>
      </w:r>
    </w:p>
    <w:p w14:paraId="32EDF320">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77" w:name="_Toc9269"/>
      <w:bookmarkStart w:id="278" w:name="_Toc98939458"/>
      <w:bookmarkStart w:id="279" w:name="_Toc13281"/>
      <w:r>
        <w:rPr>
          <w:rFonts w:hint="eastAsia" w:asciiTheme="minorEastAsia" w:hAnsiTheme="minorEastAsia" w:eastAsiaTheme="minorEastAsia"/>
          <w:b/>
          <w:bCs/>
          <w:color w:val="auto"/>
          <w:highlight w:val="none"/>
        </w:rPr>
        <w:t>6.5 递交最终报价</w:t>
      </w:r>
      <w:bookmarkEnd w:id="277"/>
      <w:bookmarkEnd w:id="278"/>
      <w:bookmarkEnd w:id="279"/>
    </w:p>
    <w:p w14:paraId="6D94D9C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谈判小组在谈判中未修改或补充采购文件的，谈判结束后，谈判小组将要求所有参加谈判的供应商在规定时间内提交最终报价；谈判小组修改和补充了采购文件的，谈判小组应要求按照本章第6.4款规定递交了实质性响应的补充响应文件的供应商在规定时间内递交最终报价。最终报价应由供应商的法定代表人（单位负责人）或其授权的代理人签字或加盖单位章。最终报价是供应商响应文件的组成部分。</w:t>
      </w:r>
    </w:p>
    <w:p w14:paraId="0274A31C">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80" w:name="_Toc3637"/>
      <w:bookmarkStart w:id="281" w:name="_Toc98939459"/>
      <w:bookmarkStart w:id="282" w:name="_Toc14422"/>
      <w:r>
        <w:rPr>
          <w:rFonts w:hint="eastAsia" w:asciiTheme="minorEastAsia" w:hAnsiTheme="minorEastAsia" w:eastAsiaTheme="minorEastAsia"/>
          <w:b/>
          <w:bCs/>
          <w:color w:val="auto"/>
          <w:highlight w:val="none"/>
        </w:rPr>
        <w:t>6.6 公开开启最终报价</w:t>
      </w:r>
      <w:bookmarkEnd w:id="280"/>
      <w:bookmarkEnd w:id="281"/>
      <w:bookmarkEnd w:id="282"/>
    </w:p>
    <w:p w14:paraId="4FA2129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本项目最终报价不公开。</w:t>
      </w:r>
    </w:p>
    <w:p w14:paraId="17B0AF50">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83" w:name="_Toc98939460"/>
      <w:bookmarkStart w:id="284" w:name="_Toc26845"/>
      <w:bookmarkStart w:id="285" w:name="_Toc15529"/>
      <w:r>
        <w:rPr>
          <w:rFonts w:hint="eastAsia" w:asciiTheme="minorEastAsia" w:hAnsiTheme="minorEastAsia" w:eastAsiaTheme="minorEastAsia"/>
          <w:b/>
          <w:bCs/>
          <w:color w:val="auto"/>
          <w:highlight w:val="none"/>
        </w:rPr>
        <w:t>6.7 详细评审及推荐候选成交供应商</w:t>
      </w:r>
      <w:bookmarkEnd w:id="283"/>
      <w:bookmarkEnd w:id="284"/>
      <w:bookmarkEnd w:id="285"/>
    </w:p>
    <w:p w14:paraId="704242DC">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6.7.1 谈判小组按照第三章“评审办法”规定的方法、评审因素、评审标准和程序对响应文件进行详细评审。第三章“评审办法”没有规定的方法、因素和标准，不作为评审依据。</w:t>
      </w:r>
    </w:p>
    <w:p w14:paraId="390BF7F8">
      <w:pPr>
        <w:adjustRightInd w:val="0"/>
        <w:snapToGrid w:val="0"/>
        <w:spacing w:line="400" w:lineRule="exact"/>
        <w:ind w:firstLine="420" w:firstLineChars="200"/>
        <w:rPr>
          <w:rFonts w:hint="eastAsia" w:asciiTheme="minorEastAsia" w:hAnsiTheme="minorEastAsia"/>
          <w:color w:val="auto"/>
          <w:highlight w:val="none"/>
        </w:rPr>
      </w:pPr>
      <w:bookmarkStart w:id="286" w:name="_Toc300834979"/>
      <w:bookmarkEnd w:id="286"/>
      <w:bookmarkStart w:id="287" w:name="_Toc361508615"/>
      <w:bookmarkEnd w:id="287"/>
      <w:bookmarkStart w:id="288" w:name="_Toc352691502"/>
      <w:bookmarkEnd w:id="288"/>
      <w:bookmarkStart w:id="289" w:name="_Toc144974526"/>
      <w:bookmarkEnd w:id="289"/>
      <w:bookmarkStart w:id="290" w:name="_Toc152042334"/>
      <w:bookmarkEnd w:id="290"/>
      <w:bookmarkStart w:id="291" w:name="_Toc152045558"/>
      <w:bookmarkEnd w:id="291"/>
      <w:bookmarkStart w:id="292" w:name="_Toc247513982"/>
      <w:bookmarkEnd w:id="292"/>
      <w:bookmarkStart w:id="293" w:name="_Toc369531546"/>
      <w:bookmarkEnd w:id="293"/>
      <w:bookmarkStart w:id="294" w:name="_Toc384308240"/>
      <w:bookmarkEnd w:id="294"/>
      <w:bookmarkStart w:id="295" w:name="_Toc12259"/>
      <w:bookmarkEnd w:id="295"/>
      <w:bookmarkStart w:id="296" w:name="_Toc247527583"/>
      <w:bookmarkEnd w:id="296"/>
      <w:r>
        <w:rPr>
          <w:rFonts w:hint="eastAsia" w:asciiTheme="minorEastAsia" w:hAnsiTheme="minorEastAsia"/>
          <w:color w:val="auto"/>
          <w:highlight w:val="none"/>
        </w:rPr>
        <w:t>6.7.2 评审完成后，谈判小组应当向采购人提交书面评审报告和候选成交供应商名单。谈判小组推荐候选成交供应商的排序要求及数量见供应商须知前附表。</w:t>
      </w:r>
    </w:p>
    <w:p w14:paraId="1B34BD49">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6.7.3 所有供应商最终报价均明显不合理的，采购人将终止谈判活动。</w:t>
      </w:r>
    </w:p>
    <w:p w14:paraId="514E6B5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97" w:name="_Toc15916"/>
      <w:bookmarkStart w:id="298" w:name="_Toc441"/>
      <w:bookmarkStart w:id="299" w:name="_Toc98939461"/>
      <w:r>
        <w:rPr>
          <w:rFonts w:hint="eastAsia" w:asciiTheme="minorEastAsia" w:hAnsiTheme="minorEastAsia" w:eastAsiaTheme="minorEastAsia"/>
          <w:b/>
          <w:bCs/>
          <w:color w:val="auto"/>
          <w:highlight w:val="none"/>
        </w:rPr>
        <w:t>6.8 特殊情形处理</w:t>
      </w:r>
      <w:bookmarkEnd w:id="297"/>
      <w:bookmarkEnd w:id="298"/>
      <w:bookmarkEnd w:id="299"/>
    </w:p>
    <w:p w14:paraId="4878CFE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通过初步评审的供应商或递交最终报价的供应商数量与采购文件规定的成交供应商数量相等时，采购人可根据不同的情况决定继续或终止谈判活动；通过初步评审的供应商或递交最终报价的供应商数量少于采购文件规定的成交供应商数量的，采购人将终止谈判活动。</w:t>
      </w:r>
    </w:p>
    <w:p w14:paraId="5DCDC9C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决定终止谈判活动的，采购人将向谈判小组出具停止谈判通知书。</w:t>
      </w:r>
    </w:p>
    <w:p w14:paraId="3AC3D6B4">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300" w:name="_Toc16347"/>
      <w:bookmarkStart w:id="301" w:name="_Toc26583"/>
      <w:bookmarkStart w:id="302" w:name="_Toc501460689"/>
      <w:bookmarkStart w:id="303" w:name="_Toc98939462"/>
      <w:bookmarkStart w:id="304" w:name="_Toc138713689"/>
      <w:bookmarkStart w:id="305" w:name="_Toc30782"/>
      <w:bookmarkStart w:id="306" w:name="_Toc15707"/>
      <w:r>
        <w:rPr>
          <w:rFonts w:asciiTheme="minorEastAsia" w:hAnsiTheme="minorEastAsia" w:eastAsiaTheme="minorEastAsia"/>
          <w:color w:val="auto"/>
          <w:sz w:val="28"/>
          <w:szCs w:val="18"/>
          <w:highlight w:val="none"/>
        </w:rPr>
        <w:t>7. 合同授予</w:t>
      </w:r>
      <w:bookmarkEnd w:id="300"/>
      <w:bookmarkEnd w:id="301"/>
      <w:bookmarkEnd w:id="302"/>
      <w:bookmarkEnd w:id="303"/>
      <w:bookmarkEnd w:id="304"/>
      <w:bookmarkEnd w:id="305"/>
      <w:bookmarkEnd w:id="306"/>
    </w:p>
    <w:p w14:paraId="06107C5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07" w:name="_Toc501460692"/>
      <w:bookmarkStart w:id="308" w:name="_Toc8635"/>
      <w:bookmarkStart w:id="309" w:name="_Toc4913"/>
      <w:bookmarkStart w:id="310" w:name="_Toc98939463"/>
      <w:bookmarkStart w:id="311" w:name="_Toc501460690"/>
      <w:r>
        <w:rPr>
          <w:rFonts w:hint="eastAsia" w:asciiTheme="minorEastAsia" w:hAnsiTheme="minorEastAsia" w:eastAsiaTheme="minorEastAsia"/>
          <w:b/>
          <w:bCs/>
          <w:color w:val="auto"/>
          <w:highlight w:val="none"/>
        </w:rPr>
        <w:t>7.1 候选成交供应商履约能力</w:t>
      </w:r>
      <w:bookmarkEnd w:id="307"/>
      <w:r>
        <w:rPr>
          <w:rFonts w:hint="eastAsia" w:asciiTheme="minorEastAsia" w:hAnsiTheme="minorEastAsia" w:eastAsiaTheme="minorEastAsia"/>
          <w:b/>
          <w:bCs/>
          <w:color w:val="auto"/>
          <w:highlight w:val="none"/>
        </w:rPr>
        <w:t>核查</w:t>
      </w:r>
      <w:bookmarkEnd w:id="308"/>
      <w:bookmarkEnd w:id="309"/>
      <w:bookmarkEnd w:id="310"/>
    </w:p>
    <w:p w14:paraId="417E5A3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成交供应商的依据之一。</w:t>
      </w:r>
    </w:p>
    <w:bookmarkEnd w:id="311"/>
    <w:p w14:paraId="2756BBB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12" w:name="_Toc29780"/>
      <w:bookmarkStart w:id="313" w:name="_Toc3823"/>
      <w:bookmarkStart w:id="314" w:name="_Toc99121873"/>
      <w:r>
        <w:rPr>
          <w:rFonts w:hint="eastAsia" w:asciiTheme="minorEastAsia" w:hAnsiTheme="minorEastAsia" w:eastAsiaTheme="minorEastAsia"/>
          <w:b/>
          <w:bCs/>
          <w:color w:val="auto"/>
          <w:highlight w:val="none"/>
        </w:rPr>
        <w:t>7.2 确定预成交供应商</w:t>
      </w:r>
      <w:bookmarkEnd w:id="312"/>
      <w:bookmarkEnd w:id="313"/>
      <w:bookmarkEnd w:id="314"/>
    </w:p>
    <w:p w14:paraId="456BC12E">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本项目不发布预成交供应商。</w:t>
      </w:r>
    </w:p>
    <w:p w14:paraId="51DEE4EA">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15" w:name="_Toc19697"/>
      <w:bookmarkStart w:id="316" w:name="_Toc99121874"/>
      <w:bookmarkStart w:id="317" w:name="_Toc7590"/>
      <w:r>
        <w:rPr>
          <w:rFonts w:hint="eastAsia" w:asciiTheme="minorEastAsia" w:hAnsiTheme="minorEastAsia" w:eastAsiaTheme="minorEastAsia"/>
          <w:b/>
          <w:bCs/>
          <w:color w:val="auto"/>
          <w:highlight w:val="none"/>
        </w:rPr>
        <w:t>7.3 预成交结果公示</w:t>
      </w:r>
      <w:bookmarkEnd w:id="315"/>
      <w:bookmarkEnd w:id="316"/>
      <w:bookmarkEnd w:id="317"/>
    </w:p>
    <w:p w14:paraId="6F00D1BA">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本项目不发布预成交结果</w:t>
      </w:r>
      <w:r>
        <w:rPr>
          <w:rFonts w:hint="eastAsia" w:asciiTheme="minorEastAsia" w:hAnsiTheme="minorEastAsia"/>
          <w:color w:val="auto"/>
          <w:highlight w:val="none"/>
        </w:rPr>
        <w:t>公示</w:t>
      </w:r>
      <w:r>
        <w:rPr>
          <w:rFonts w:hint="eastAsia" w:ascii="Times New Roman" w:hAnsi="Times New Roman"/>
          <w:color w:val="auto"/>
          <w:highlight w:val="none"/>
        </w:rPr>
        <w:t>。</w:t>
      </w:r>
    </w:p>
    <w:p w14:paraId="0D7ABBEB">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18" w:name="_Toc501460694"/>
      <w:bookmarkStart w:id="319" w:name="_Toc7759"/>
      <w:bookmarkStart w:id="320" w:name="_Toc99121875"/>
      <w:bookmarkStart w:id="321" w:name="_Toc538"/>
      <w:r>
        <w:rPr>
          <w:rFonts w:hint="eastAsia" w:asciiTheme="minorEastAsia" w:hAnsiTheme="minorEastAsia" w:eastAsiaTheme="minorEastAsia"/>
          <w:b/>
          <w:bCs/>
          <w:color w:val="auto"/>
          <w:highlight w:val="none"/>
        </w:rPr>
        <w:t>7.4 发出成交通知</w:t>
      </w:r>
      <w:bookmarkEnd w:id="318"/>
      <w:r>
        <w:rPr>
          <w:rFonts w:hint="eastAsia" w:asciiTheme="minorEastAsia" w:hAnsiTheme="minorEastAsia" w:eastAsiaTheme="minorEastAsia"/>
          <w:b/>
          <w:bCs/>
          <w:color w:val="auto"/>
          <w:highlight w:val="none"/>
        </w:rPr>
        <w:t>书</w:t>
      </w:r>
      <w:bookmarkEnd w:id="319"/>
      <w:bookmarkEnd w:id="320"/>
      <w:bookmarkEnd w:id="321"/>
    </w:p>
    <w:p w14:paraId="3887D6DA">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公示期结束后，</w:t>
      </w:r>
      <w:r>
        <w:rPr>
          <w:rFonts w:ascii="Times New Roman" w:hAnsi="Times New Roman"/>
          <w:color w:val="auto"/>
          <w:highlight w:val="none"/>
        </w:rPr>
        <w:t>在本章第3.3款规定的</w:t>
      </w:r>
      <w:r>
        <w:rPr>
          <w:rFonts w:hint="eastAsia" w:ascii="Times New Roman" w:hAnsi="Times New Roman"/>
          <w:color w:val="auto"/>
          <w:highlight w:val="none"/>
        </w:rPr>
        <w:t>响应文件有效期</w:t>
      </w:r>
      <w:r>
        <w:rPr>
          <w:rFonts w:ascii="Times New Roman" w:hAnsi="Times New Roman"/>
          <w:color w:val="auto"/>
          <w:highlight w:val="none"/>
        </w:rPr>
        <w:t>内，</w:t>
      </w:r>
      <w:r>
        <w:rPr>
          <w:rFonts w:hint="eastAsia" w:ascii="Times New Roman" w:hAnsi="Times New Roman"/>
          <w:color w:val="auto"/>
          <w:highlight w:val="none"/>
        </w:rPr>
        <w:t>采购人</w:t>
      </w:r>
      <w:r>
        <w:rPr>
          <w:rFonts w:ascii="Times New Roman" w:hAnsi="Times New Roman"/>
          <w:color w:val="auto"/>
          <w:highlight w:val="none"/>
        </w:rPr>
        <w:t>以书面形式向</w:t>
      </w:r>
      <w:r>
        <w:rPr>
          <w:rFonts w:hint="eastAsia" w:ascii="Times New Roman" w:hAnsi="Times New Roman"/>
          <w:color w:val="auto"/>
          <w:highlight w:val="none"/>
        </w:rPr>
        <w:t>预成交供应商</w:t>
      </w:r>
      <w:r>
        <w:rPr>
          <w:rFonts w:ascii="Times New Roman" w:hAnsi="Times New Roman"/>
          <w:color w:val="auto"/>
          <w:highlight w:val="none"/>
        </w:rPr>
        <w:t>发出</w:t>
      </w:r>
      <w:bookmarkStart w:id="322" w:name="_Toc384308244"/>
      <w:bookmarkStart w:id="323" w:name="_Toc369531550"/>
      <w:bookmarkStart w:id="324" w:name="_Toc5668"/>
      <w:bookmarkStart w:id="325" w:name="_Toc361508619"/>
      <w:bookmarkStart w:id="326" w:name="_Toc300834983"/>
      <w:bookmarkStart w:id="327" w:name="_Toc352691506"/>
      <w:r>
        <w:rPr>
          <w:rFonts w:hint="eastAsia" w:ascii="Times New Roman" w:hAnsi="Times New Roman"/>
          <w:color w:val="auto"/>
          <w:highlight w:val="none"/>
        </w:rPr>
        <w:t>成交</w:t>
      </w:r>
      <w:r>
        <w:rPr>
          <w:rFonts w:ascii="Times New Roman" w:hAnsi="Times New Roman"/>
          <w:color w:val="auto"/>
          <w:highlight w:val="none"/>
        </w:rPr>
        <w:t>通知书</w:t>
      </w:r>
      <w:bookmarkEnd w:id="322"/>
      <w:bookmarkEnd w:id="323"/>
      <w:bookmarkEnd w:id="324"/>
      <w:bookmarkEnd w:id="325"/>
      <w:bookmarkEnd w:id="326"/>
      <w:bookmarkEnd w:id="327"/>
      <w:r>
        <w:rPr>
          <w:rFonts w:ascii="Times New Roman" w:hAnsi="Times New Roman"/>
          <w:color w:val="auto"/>
          <w:highlight w:val="none"/>
        </w:rPr>
        <w:t>。</w:t>
      </w:r>
    </w:p>
    <w:p w14:paraId="4E4A30AD">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28" w:name="_Toc8104"/>
      <w:bookmarkStart w:id="329" w:name="_Toc99121876"/>
      <w:bookmarkStart w:id="330" w:name="_Toc29505"/>
      <w:r>
        <w:rPr>
          <w:rFonts w:hint="eastAsia" w:asciiTheme="minorEastAsia" w:hAnsiTheme="minorEastAsia" w:eastAsiaTheme="minorEastAsia"/>
          <w:b/>
          <w:bCs/>
          <w:color w:val="auto"/>
          <w:highlight w:val="none"/>
        </w:rPr>
        <w:t>7.5 发布成交公告</w:t>
      </w:r>
      <w:bookmarkEnd w:id="328"/>
      <w:bookmarkEnd w:id="329"/>
      <w:bookmarkEnd w:id="330"/>
    </w:p>
    <w:p w14:paraId="0F3A41A1">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在发出成交通知书的同时，采购人将在供应商须知前附表规定的公告媒介发布成交公告，公告信息包括成交</w:t>
      </w:r>
      <w:r>
        <w:rPr>
          <w:rFonts w:hint="eastAsia" w:ascii="Times New Roman" w:hAnsi="Times New Roman"/>
          <w:color w:val="auto"/>
          <w:highlight w:val="none"/>
          <w:lang w:bidi="ar"/>
        </w:rPr>
        <w:t>供应商名称、成交内容</w:t>
      </w:r>
      <w:r>
        <w:rPr>
          <w:rFonts w:hint="eastAsia" w:ascii="Times New Roman" w:hAnsi="Times New Roman"/>
          <w:color w:val="auto"/>
          <w:highlight w:val="none"/>
        </w:rPr>
        <w:t>及供应商须知前附表规定的其他内容。</w:t>
      </w:r>
    </w:p>
    <w:p w14:paraId="48F47CBA">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31" w:name="_Toc12336"/>
      <w:bookmarkStart w:id="332" w:name="_Toc18747"/>
      <w:bookmarkStart w:id="333" w:name="_Toc501460695"/>
      <w:bookmarkStart w:id="334" w:name="_Toc99121877"/>
      <w:r>
        <w:rPr>
          <w:rFonts w:hint="eastAsia" w:asciiTheme="minorEastAsia" w:hAnsiTheme="minorEastAsia" w:eastAsiaTheme="minorEastAsia"/>
          <w:b/>
          <w:bCs/>
          <w:color w:val="auto"/>
          <w:highlight w:val="none"/>
        </w:rPr>
        <w:t>7.6 履约保证金</w:t>
      </w:r>
      <w:bookmarkEnd w:id="331"/>
      <w:bookmarkEnd w:id="332"/>
      <w:bookmarkEnd w:id="333"/>
      <w:bookmarkEnd w:id="334"/>
    </w:p>
    <w:p w14:paraId="6661D119">
      <w:pPr>
        <w:adjustRightInd w:val="0"/>
        <w:snapToGrid w:val="0"/>
        <w:spacing w:line="400" w:lineRule="exact"/>
        <w:ind w:firstLine="420" w:firstLineChars="200"/>
        <w:rPr>
          <w:rFonts w:ascii="Times New Roman" w:hAnsi="Times New Roman"/>
          <w:color w:val="auto"/>
          <w:highlight w:val="none"/>
        </w:rPr>
      </w:pPr>
      <w:bookmarkStart w:id="335" w:name="_Toc501460696"/>
      <w:bookmarkStart w:id="336" w:name="_Toc30994"/>
      <w:bookmarkStart w:id="337" w:name="_Toc99121878"/>
      <w:bookmarkStart w:id="338" w:name="_Toc9519"/>
      <w:r>
        <w:rPr>
          <w:rFonts w:hint="eastAsia" w:ascii="Times New Roman" w:hAnsi="Times New Roman"/>
          <w:color w:val="auto"/>
          <w:highlight w:val="none"/>
        </w:rPr>
        <w:t>供应商须知前附表规定递交履约保证金的，成交供应商</w:t>
      </w:r>
      <w:r>
        <w:rPr>
          <w:rFonts w:ascii="Times New Roman" w:hAnsi="Times New Roman"/>
          <w:color w:val="auto"/>
          <w:highlight w:val="none"/>
        </w:rPr>
        <w:t>应按</w:t>
      </w:r>
      <w:r>
        <w:rPr>
          <w:rFonts w:hint="eastAsia" w:ascii="黑体" w:hAnsi="黑体" w:eastAsia="黑体" w:cs="黑体"/>
          <w:iCs/>
          <w:color w:val="auto"/>
          <w:highlight w:val="none"/>
        </w:rPr>
        <w:t>供应商须知前附表</w:t>
      </w:r>
      <w:r>
        <w:rPr>
          <w:rFonts w:ascii="Times New Roman" w:hAnsi="Times New Roman"/>
          <w:color w:val="auto"/>
          <w:highlight w:val="none"/>
        </w:rPr>
        <w:t>规定的形式、</w:t>
      </w:r>
      <w:r>
        <w:rPr>
          <w:rFonts w:hint="eastAsia" w:ascii="Times New Roman" w:hAnsi="Times New Roman"/>
          <w:color w:val="auto"/>
          <w:highlight w:val="none"/>
        </w:rPr>
        <w:t>有效期限</w:t>
      </w:r>
      <w:r>
        <w:rPr>
          <w:rFonts w:ascii="Times New Roman" w:hAnsi="Times New Roman"/>
          <w:color w:val="auto"/>
          <w:highlight w:val="none"/>
        </w:rPr>
        <w:t>和</w:t>
      </w:r>
      <w:r>
        <w:rPr>
          <w:rFonts w:hint="eastAsia" w:ascii="Times New Roman" w:hAnsi="Times New Roman"/>
          <w:color w:val="auto"/>
          <w:highlight w:val="none"/>
        </w:rPr>
        <w:t>递交时间</w:t>
      </w:r>
      <w:r>
        <w:rPr>
          <w:rFonts w:ascii="Times New Roman" w:hAnsi="Times New Roman"/>
          <w:color w:val="auto"/>
          <w:highlight w:val="none"/>
        </w:rPr>
        <w:t>向</w:t>
      </w:r>
      <w:r>
        <w:rPr>
          <w:rFonts w:hint="eastAsia" w:ascii="Times New Roman" w:hAnsi="Times New Roman"/>
          <w:color w:val="auto"/>
          <w:highlight w:val="none"/>
        </w:rPr>
        <w:t>采购人递交</w:t>
      </w:r>
      <w:r>
        <w:rPr>
          <w:rFonts w:ascii="Times New Roman" w:hAnsi="Times New Roman"/>
          <w:color w:val="auto"/>
          <w:highlight w:val="none"/>
        </w:rPr>
        <w:t>履约保证金。</w:t>
      </w:r>
    </w:p>
    <w:p w14:paraId="519F8AA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7.7 签订合同</w:t>
      </w:r>
      <w:bookmarkEnd w:id="335"/>
      <w:bookmarkEnd w:id="336"/>
      <w:bookmarkEnd w:id="337"/>
      <w:bookmarkEnd w:id="338"/>
    </w:p>
    <w:p w14:paraId="70969842">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 xml:space="preserve">7.7.1 </w:t>
      </w:r>
      <w:r>
        <w:rPr>
          <w:rFonts w:hint="eastAsia" w:ascii="Times New Roman" w:hAnsi="Times New Roman"/>
          <w:color w:val="auto"/>
          <w:highlight w:val="none"/>
        </w:rPr>
        <w:t>采购人</w:t>
      </w:r>
      <w:r>
        <w:rPr>
          <w:rFonts w:ascii="Times New Roman" w:hAnsi="Times New Roman"/>
          <w:color w:val="auto"/>
          <w:highlight w:val="none"/>
        </w:rPr>
        <w:t>和</w:t>
      </w:r>
      <w:r>
        <w:rPr>
          <w:rFonts w:hint="eastAsia" w:ascii="Times New Roman" w:hAnsi="Times New Roman"/>
          <w:color w:val="auto"/>
          <w:highlight w:val="none"/>
        </w:rPr>
        <w:t>成交供应商</w:t>
      </w:r>
      <w:r>
        <w:rPr>
          <w:rFonts w:ascii="Times New Roman" w:hAnsi="Times New Roman"/>
          <w:color w:val="auto"/>
          <w:highlight w:val="none"/>
        </w:rPr>
        <w:t>应当在</w:t>
      </w:r>
      <w:r>
        <w:rPr>
          <w:rFonts w:hint="eastAsia" w:ascii="Times New Roman" w:hAnsi="Times New Roman"/>
          <w:color w:val="auto"/>
          <w:highlight w:val="none"/>
        </w:rPr>
        <w:t>成交</w:t>
      </w:r>
      <w:r>
        <w:rPr>
          <w:rFonts w:ascii="Times New Roman" w:hAnsi="Times New Roman"/>
          <w:color w:val="auto"/>
          <w:highlight w:val="none"/>
        </w:rPr>
        <w:t>通知书</w:t>
      </w:r>
      <w:r>
        <w:rPr>
          <w:rFonts w:hint="eastAsia" w:ascii="Times New Roman" w:hAnsi="Times New Roman"/>
          <w:color w:val="auto"/>
          <w:highlight w:val="none"/>
        </w:rPr>
        <w:t>规定的期限内，根据采购文件</w:t>
      </w:r>
      <w:r>
        <w:rPr>
          <w:rFonts w:ascii="Times New Roman" w:hAnsi="Times New Roman"/>
          <w:color w:val="auto"/>
          <w:highlight w:val="none"/>
        </w:rPr>
        <w:t>和</w:t>
      </w:r>
      <w:r>
        <w:rPr>
          <w:rFonts w:hint="eastAsia" w:ascii="Times New Roman" w:hAnsi="Times New Roman"/>
          <w:color w:val="auto"/>
          <w:highlight w:val="none"/>
        </w:rPr>
        <w:t>成交供应商</w:t>
      </w:r>
      <w:r>
        <w:rPr>
          <w:rFonts w:ascii="Times New Roman" w:hAnsi="Times New Roman"/>
          <w:color w:val="auto"/>
          <w:highlight w:val="none"/>
        </w:rPr>
        <w:t>的</w:t>
      </w:r>
      <w:r>
        <w:rPr>
          <w:rFonts w:hint="eastAsia" w:ascii="Times New Roman" w:hAnsi="Times New Roman"/>
          <w:color w:val="auto"/>
          <w:highlight w:val="none"/>
        </w:rPr>
        <w:t>响应文件</w:t>
      </w:r>
      <w:r>
        <w:rPr>
          <w:rFonts w:ascii="Times New Roman" w:hAnsi="Times New Roman"/>
          <w:color w:val="auto"/>
          <w:highlight w:val="none"/>
        </w:rPr>
        <w:t>订立书面合同。</w:t>
      </w:r>
      <w:r>
        <w:rPr>
          <w:rFonts w:hint="eastAsia" w:ascii="Times New Roman" w:hAnsi="Times New Roman"/>
          <w:color w:val="auto"/>
          <w:highlight w:val="none"/>
        </w:rPr>
        <w:t>成交供应商</w:t>
      </w:r>
      <w:r>
        <w:rPr>
          <w:color w:val="auto"/>
          <w:highlight w:val="none"/>
        </w:rPr>
        <w:t>无正当理由</w:t>
      </w:r>
      <w:r>
        <w:rPr>
          <w:rFonts w:hint="eastAsia"/>
          <w:color w:val="auto"/>
          <w:highlight w:val="none"/>
        </w:rPr>
        <w:t>拒绝签订</w:t>
      </w:r>
      <w:r>
        <w:rPr>
          <w:color w:val="auto"/>
          <w:highlight w:val="none"/>
        </w:rPr>
        <w:t>合同，在签订合同时向</w:t>
      </w:r>
      <w:r>
        <w:rPr>
          <w:rFonts w:hint="eastAsia"/>
          <w:color w:val="auto"/>
          <w:highlight w:val="none"/>
        </w:rPr>
        <w:t>采购人</w:t>
      </w:r>
      <w:r>
        <w:rPr>
          <w:color w:val="auto"/>
          <w:highlight w:val="none"/>
        </w:rPr>
        <w:t>提出附加条件，或者不按照</w:t>
      </w:r>
      <w:r>
        <w:rPr>
          <w:rFonts w:hint="eastAsia"/>
          <w:color w:val="auto"/>
          <w:highlight w:val="none"/>
        </w:rPr>
        <w:t>采购文件</w:t>
      </w:r>
      <w:r>
        <w:rPr>
          <w:color w:val="auto"/>
          <w:highlight w:val="none"/>
        </w:rPr>
        <w:t>要求</w:t>
      </w:r>
      <w:r>
        <w:rPr>
          <w:rFonts w:hint="eastAsia"/>
          <w:color w:val="auto"/>
          <w:highlight w:val="none"/>
        </w:rPr>
        <w:t>递交</w:t>
      </w:r>
      <w:r>
        <w:rPr>
          <w:color w:val="auto"/>
          <w:highlight w:val="none"/>
        </w:rPr>
        <w:t>履约保证金的</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取消其</w:t>
      </w:r>
      <w:r>
        <w:rPr>
          <w:rFonts w:hint="eastAsia" w:ascii="Times New Roman" w:hAnsi="Times New Roman"/>
          <w:color w:val="auto"/>
          <w:highlight w:val="none"/>
        </w:rPr>
        <w:t>成交</w:t>
      </w:r>
      <w:r>
        <w:rPr>
          <w:rFonts w:ascii="Times New Roman" w:hAnsi="Times New Roman"/>
          <w:color w:val="auto"/>
          <w:highlight w:val="none"/>
        </w:rPr>
        <w:t>资格，其</w:t>
      </w:r>
      <w:r>
        <w:rPr>
          <w:rFonts w:hint="eastAsia" w:ascii="Times New Roman" w:hAnsi="Times New Roman"/>
          <w:color w:val="auto"/>
          <w:highlight w:val="none"/>
        </w:rPr>
        <w:t>响应保证金</w:t>
      </w:r>
      <w:r>
        <w:rPr>
          <w:rFonts w:ascii="Times New Roman" w:hAnsi="Times New Roman"/>
          <w:color w:val="auto"/>
          <w:highlight w:val="none"/>
        </w:rPr>
        <w:t>不予退还；给</w:t>
      </w:r>
      <w:r>
        <w:rPr>
          <w:rFonts w:hint="eastAsia" w:ascii="Times New Roman" w:hAnsi="Times New Roman"/>
          <w:color w:val="auto"/>
          <w:highlight w:val="none"/>
        </w:rPr>
        <w:t>采购人</w:t>
      </w:r>
      <w:r>
        <w:rPr>
          <w:rFonts w:ascii="Times New Roman" w:hAnsi="Times New Roman"/>
          <w:color w:val="auto"/>
          <w:highlight w:val="none"/>
        </w:rPr>
        <w:t>造成的损失超过</w:t>
      </w:r>
      <w:r>
        <w:rPr>
          <w:rFonts w:hint="eastAsia" w:ascii="Times New Roman" w:hAnsi="Times New Roman"/>
          <w:color w:val="auto"/>
          <w:highlight w:val="none"/>
        </w:rPr>
        <w:t>响应保证金</w:t>
      </w:r>
      <w:r>
        <w:rPr>
          <w:rFonts w:ascii="Times New Roman" w:hAnsi="Times New Roman"/>
          <w:color w:val="auto"/>
          <w:highlight w:val="none"/>
        </w:rPr>
        <w:t>数额的，</w:t>
      </w:r>
      <w:r>
        <w:rPr>
          <w:rFonts w:hint="eastAsia" w:ascii="Times New Roman" w:hAnsi="Times New Roman"/>
          <w:color w:val="auto"/>
          <w:highlight w:val="none"/>
        </w:rPr>
        <w:t>成交供应商</w:t>
      </w:r>
      <w:r>
        <w:rPr>
          <w:rFonts w:ascii="Times New Roman" w:hAnsi="Times New Roman"/>
          <w:color w:val="auto"/>
          <w:highlight w:val="none"/>
        </w:rPr>
        <w:t>还应当对超过部分予以赔偿。</w:t>
      </w:r>
    </w:p>
    <w:p w14:paraId="5C5BFE48">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7.7.2 发出</w:t>
      </w:r>
      <w:r>
        <w:rPr>
          <w:rFonts w:hint="eastAsia" w:ascii="Times New Roman" w:hAnsi="Times New Roman"/>
          <w:color w:val="auto"/>
          <w:highlight w:val="none"/>
        </w:rPr>
        <w:t>成交</w:t>
      </w:r>
      <w:r>
        <w:rPr>
          <w:rFonts w:ascii="Times New Roman" w:hAnsi="Times New Roman"/>
          <w:color w:val="auto"/>
          <w:highlight w:val="none"/>
        </w:rPr>
        <w:t>通知书后，</w:t>
      </w:r>
      <w:r>
        <w:rPr>
          <w:rFonts w:hint="eastAsia" w:ascii="Times New Roman" w:hAnsi="Times New Roman"/>
          <w:color w:val="auto"/>
          <w:highlight w:val="none"/>
        </w:rPr>
        <w:t>采购人</w:t>
      </w:r>
      <w:r>
        <w:rPr>
          <w:rFonts w:ascii="Times New Roman" w:hAnsi="Times New Roman"/>
          <w:color w:val="auto"/>
          <w:highlight w:val="none"/>
        </w:rPr>
        <w:t>无正当理由</w:t>
      </w:r>
      <w:r>
        <w:rPr>
          <w:rFonts w:hint="eastAsia" w:ascii="Times New Roman" w:hAnsi="Times New Roman"/>
          <w:color w:val="auto"/>
          <w:highlight w:val="none"/>
        </w:rPr>
        <w:t>拒绝签订</w:t>
      </w:r>
      <w:r>
        <w:rPr>
          <w:rFonts w:ascii="Times New Roman" w:hAnsi="Times New Roman"/>
          <w:color w:val="auto"/>
          <w:highlight w:val="none"/>
        </w:rPr>
        <w:t>合同，或者</w:t>
      </w:r>
      <w:r>
        <w:rPr>
          <w:color w:val="auto"/>
          <w:highlight w:val="none"/>
        </w:rPr>
        <w:t>在签订合同时</w:t>
      </w:r>
      <w:r>
        <w:rPr>
          <w:rFonts w:hint="eastAsia"/>
          <w:color w:val="auto"/>
          <w:highlight w:val="none"/>
        </w:rPr>
        <w:t>向成交供应商</w:t>
      </w:r>
      <w:r>
        <w:rPr>
          <w:rFonts w:ascii="Times New Roman" w:hAnsi="Times New Roman"/>
          <w:color w:val="auto"/>
          <w:highlight w:val="none"/>
        </w:rPr>
        <w:t>提出附加条件的，</w:t>
      </w:r>
      <w:r>
        <w:rPr>
          <w:rFonts w:hint="eastAsia" w:ascii="Times New Roman" w:hAnsi="Times New Roman"/>
          <w:color w:val="auto"/>
          <w:highlight w:val="none"/>
        </w:rPr>
        <w:t>采购人</w:t>
      </w:r>
      <w:r>
        <w:rPr>
          <w:rFonts w:ascii="Times New Roman" w:hAnsi="Times New Roman"/>
          <w:color w:val="auto"/>
          <w:highlight w:val="none"/>
        </w:rPr>
        <w:t>向</w:t>
      </w:r>
      <w:r>
        <w:rPr>
          <w:rFonts w:hint="eastAsia" w:ascii="Times New Roman" w:hAnsi="Times New Roman"/>
          <w:color w:val="auto"/>
          <w:highlight w:val="none"/>
        </w:rPr>
        <w:t>成交供应商</w:t>
      </w:r>
      <w:r>
        <w:rPr>
          <w:rFonts w:ascii="Times New Roman" w:hAnsi="Times New Roman"/>
          <w:color w:val="auto"/>
          <w:highlight w:val="none"/>
        </w:rPr>
        <w:t>退还</w:t>
      </w:r>
      <w:r>
        <w:rPr>
          <w:rFonts w:hint="eastAsia" w:ascii="Times New Roman" w:hAnsi="Times New Roman"/>
          <w:color w:val="auto"/>
          <w:highlight w:val="none"/>
        </w:rPr>
        <w:t>响应保证金</w:t>
      </w:r>
      <w:r>
        <w:rPr>
          <w:rFonts w:ascii="Times New Roman" w:hAnsi="Times New Roman"/>
          <w:color w:val="auto"/>
          <w:highlight w:val="none"/>
        </w:rPr>
        <w:t>；给</w:t>
      </w:r>
      <w:r>
        <w:rPr>
          <w:rFonts w:hint="eastAsia" w:ascii="Times New Roman" w:hAnsi="Times New Roman"/>
          <w:color w:val="auto"/>
          <w:highlight w:val="none"/>
        </w:rPr>
        <w:t>成交供应商</w:t>
      </w:r>
      <w:r>
        <w:rPr>
          <w:rFonts w:ascii="Times New Roman" w:hAnsi="Times New Roman"/>
          <w:color w:val="auto"/>
          <w:highlight w:val="none"/>
        </w:rPr>
        <w:t>造成损失的，还应当赔偿损失。</w:t>
      </w:r>
    </w:p>
    <w:p w14:paraId="5036F5FC">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39" w:name="_Toc27611"/>
      <w:bookmarkStart w:id="340" w:name="_Toc99121879"/>
      <w:bookmarkStart w:id="341" w:name="_Toc942"/>
      <w:r>
        <w:rPr>
          <w:rFonts w:hint="eastAsia" w:asciiTheme="minorEastAsia" w:hAnsiTheme="minorEastAsia" w:eastAsiaTheme="minorEastAsia"/>
          <w:b/>
          <w:bCs/>
          <w:color w:val="auto"/>
          <w:highlight w:val="none"/>
        </w:rPr>
        <w:t>7.8 特殊情形处理</w:t>
      </w:r>
      <w:bookmarkEnd w:id="339"/>
      <w:bookmarkEnd w:id="340"/>
      <w:bookmarkEnd w:id="341"/>
    </w:p>
    <w:p w14:paraId="6787989D">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因供应商对成交结果提出异议、成交供应商</w:t>
      </w:r>
      <w:r>
        <w:rPr>
          <w:rFonts w:ascii="Times New Roman" w:hAnsi="Times New Roman"/>
          <w:color w:val="auto"/>
          <w:highlight w:val="none"/>
        </w:rPr>
        <w:t>无正当理由</w:t>
      </w:r>
      <w:r>
        <w:rPr>
          <w:rFonts w:hint="eastAsia" w:ascii="Times New Roman" w:hAnsi="Times New Roman"/>
          <w:color w:val="auto"/>
          <w:highlight w:val="none"/>
        </w:rPr>
        <w:t>拒绝签订</w:t>
      </w:r>
      <w:r>
        <w:rPr>
          <w:rFonts w:ascii="Times New Roman" w:hAnsi="Times New Roman"/>
          <w:color w:val="auto"/>
          <w:highlight w:val="none"/>
        </w:rPr>
        <w:t>合同</w:t>
      </w:r>
      <w:r>
        <w:rPr>
          <w:rFonts w:hint="eastAsia" w:ascii="Times New Roman" w:hAnsi="Times New Roman"/>
          <w:color w:val="auto"/>
          <w:highlight w:val="none"/>
        </w:rPr>
        <w:t>、成交供应商</w:t>
      </w:r>
      <w:r>
        <w:rPr>
          <w:rFonts w:ascii="Times New Roman" w:hAnsi="Times New Roman"/>
          <w:color w:val="auto"/>
          <w:highlight w:val="none"/>
        </w:rPr>
        <w:t>在签订合同时向</w:t>
      </w:r>
      <w:r>
        <w:rPr>
          <w:rFonts w:hint="eastAsia" w:ascii="Times New Roman" w:hAnsi="Times New Roman"/>
          <w:color w:val="auto"/>
          <w:highlight w:val="none"/>
        </w:rPr>
        <w:t>采购人</w:t>
      </w:r>
      <w:r>
        <w:rPr>
          <w:rFonts w:ascii="Times New Roman" w:hAnsi="Times New Roman"/>
          <w:color w:val="auto"/>
          <w:highlight w:val="none"/>
        </w:rPr>
        <w:t>提出附加条件或者不按照</w:t>
      </w:r>
      <w:r>
        <w:rPr>
          <w:rFonts w:hint="eastAsia" w:ascii="Times New Roman" w:hAnsi="Times New Roman"/>
          <w:color w:val="auto"/>
          <w:highlight w:val="none"/>
        </w:rPr>
        <w:t>采购文件</w:t>
      </w:r>
      <w:r>
        <w:rPr>
          <w:rFonts w:ascii="Times New Roman" w:hAnsi="Times New Roman"/>
          <w:color w:val="auto"/>
          <w:highlight w:val="none"/>
        </w:rPr>
        <w:t>要求</w:t>
      </w:r>
      <w:r>
        <w:rPr>
          <w:rFonts w:hint="eastAsia" w:ascii="Times New Roman" w:hAnsi="Times New Roman"/>
          <w:color w:val="auto"/>
          <w:highlight w:val="none"/>
        </w:rPr>
        <w:t>递交</w:t>
      </w:r>
      <w:r>
        <w:rPr>
          <w:rFonts w:ascii="Times New Roman" w:hAnsi="Times New Roman"/>
          <w:color w:val="auto"/>
          <w:highlight w:val="none"/>
        </w:rPr>
        <w:t>履约保证金</w:t>
      </w:r>
      <w:r>
        <w:rPr>
          <w:rFonts w:hint="eastAsia" w:ascii="Times New Roman" w:hAnsi="Times New Roman"/>
          <w:color w:val="auto"/>
          <w:highlight w:val="none"/>
        </w:rPr>
        <w:t>等导致采购人变更成交结果</w:t>
      </w:r>
      <w:r>
        <w:rPr>
          <w:rFonts w:ascii="Times New Roman" w:hAnsi="Times New Roman"/>
          <w:color w:val="auto"/>
          <w:highlight w:val="none"/>
        </w:rPr>
        <w:t>的，</w:t>
      </w:r>
      <w:r>
        <w:rPr>
          <w:rFonts w:hint="eastAsia" w:ascii="Times New Roman" w:hAnsi="Times New Roman"/>
          <w:color w:val="auto"/>
          <w:highlight w:val="none"/>
        </w:rPr>
        <w:t>采购人应按照采购文件规定的程序重新选择确定成交供应商、进行公示并公告。</w:t>
      </w:r>
    </w:p>
    <w:p w14:paraId="57F6B798">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342" w:name="_Toc16686"/>
      <w:bookmarkStart w:id="343" w:name="_Toc6796"/>
      <w:bookmarkStart w:id="344" w:name="_Toc18215"/>
      <w:bookmarkStart w:id="345" w:name="_Toc17684"/>
      <w:bookmarkStart w:id="346" w:name="_Toc138713690"/>
      <w:bookmarkStart w:id="347" w:name="_Toc98939469"/>
      <w:r>
        <w:rPr>
          <w:rFonts w:asciiTheme="minorEastAsia" w:hAnsiTheme="minorEastAsia" w:eastAsiaTheme="minorEastAsia"/>
          <w:color w:val="auto"/>
          <w:sz w:val="28"/>
          <w:szCs w:val="18"/>
          <w:highlight w:val="none"/>
        </w:rPr>
        <w:t xml:space="preserve">8. </w:t>
      </w:r>
      <w:r>
        <w:rPr>
          <w:rFonts w:hint="eastAsia" w:asciiTheme="minorEastAsia" w:hAnsiTheme="minorEastAsia" w:eastAsiaTheme="minorEastAsia"/>
          <w:color w:val="auto"/>
          <w:sz w:val="28"/>
          <w:szCs w:val="18"/>
          <w:highlight w:val="none"/>
        </w:rPr>
        <w:t>异议</w:t>
      </w:r>
      <w:bookmarkEnd w:id="342"/>
      <w:bookmarkEnd w:id="343"/>
      <w:bookmarkEnd w:id="344"/>
      <w:bookmarkEnd w:id="345"/>
      <w:bookmarkEnd w:id="346"/>
      <w:bookmarkEnd w:id="347"/>
    </w:p>
    <w:p w14:paraId="2EEE2606">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48" w:name="_Toc32193"/>
      <w:bookmarkStart w:id="349" w:name="_Toc27467"/>
      <w:bookmarkStart w:id="350" w:name="_Toc98939470"/>
      <w:r>
        <w:rPr>
          <w:rFonts w:hint="eastAsia" w:asciiTheme="minorEastAsia" w:hAnsiTheme="minorEastAsia" w:eastAsiaTheme="minorEastAsia"/>
          <w:b/>
          <w:bCs/>
          <w:color w:val="auto"/>
          <w:highlight w:val="none"/>
        </w:rPr>
        <w:t>8.1 提出异议</w:t>
      </w:r>
      <w:bookmarkEnd w:id="348"/>
      <w:bookmarkEnd w:id="349"/>
      <w:bookmarkEnd w:id="350"/>
    </w:p>
    <w:p w14:paraId="01358BE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供应商或者其他利害关系人可以对成交结果公告提出异议。异议应在供应商须知前附表</w:t>
      </w:r>
      <w:r>
        <w:rPr>
          <w:rFonts w:hint="eastAsia"/>
          <w:color w:val="auto"/>
          <w:highlight w:val="none"/>
        </w:rPr>
        <w:t>规定的时间和形式向采购人或采购代理机构提出</w:t>
      </w:r>
      <w:r>
        <w:rPr>
          <w:rFonts w:hint="eastAsia" w:asciiTheme="minorEastAsia" w:hAnsiTheme="minorEastAsia" w:eastAsiaTheme="minorEastAsia"/>
          <w:color w:val="auto"/>
          <w:highlight w:val="none"/>
        </w:rPr>
        <w:t>，并递交异议函和必要的证明材料。异议函包括但不限于下列内容：</w:t>
      </w:r>
    </w:p>
    <w:p w14:paraId="7E45AB1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）异议人名称、地址、邮政编码、联系人及联系电话；</w:t>
      </w:r>
    </w:p>
    <w:p w14:paraId="51C22AD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）具体、明确的异议事项、事实依据及与异议事项相关的请求。</w:t>
      </w:r>
    </w:p>
    <w:p w14:paraId="20F32FA3">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异议函应由异议人的法定</w:t>
      </w:r>
      <w:r>
        <w:rPr>
          <w:rFonts w:hint="eastAsia" w:asciiTheme="minorEastAsia" w:hAnsiTheme="minorEastAsia"/>
          <w:color w:val="auto"/>
          <w:highlight w:val="none"/>
        </w:rPr>
        <w:t>代表人</w:t>
      </w:r>
      <w:r>
        <w:rPr>
          <w:rFonts w:hint="eastAsia" w:asciiTheme="minorEastAsia" w:hAnsiTheme="minorEastAsia" w:eastAsiaTheme="minorEastAsia"/>
          <w:color w:val="auto"/>
          <w:highlight w:val="none"/>
        </w:rPr>
        <w:t>（单位负责人）或者其授权代表签字并加盖单位章。</w:t>
      </w:r>
    </w:p>
    <w:p w14:paraId="2C77416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51" w:name="_Toc98939471"/>
      <w:bookmarkStart w:id="352" w:name="_Toc29638"/>
      <w:bookmarkStart w:id="353" w:name="_Toc5650"/>
      <w:r>
        <w:rPr>
          <w:rFonts w:hint="eastAsia" w:asciiTheme="minorEastAsia" w:hAnsiTheme="minorEastAsia" w:eastAsiaTheme="minorEastAsia"/>
          <w:b/>
          <w:bCs/>
          <w:color w:val="auto"/>
          <w:highlight w:val="none"/>
        </w:rPr>
        <w:t>8.2 异议处理</w:t>
      </w:r>
      <w:bookmarkEnd w:id="351"/>
      <w:bookmarkEnd w:id="352"/>
      <w:bookmarkEnd w:id="353"/>
    </w:p>
    <w:p w14:paraId="7614E74E">
      <w:pPr>
        <w:adjustRightInd w:val="0"/>
        <w:snapToGrid w:val="0"/>
        <w:spacing w:line="400" w:lineRule="exact"/>
        <w:ind w:firstLine="420" w:firstLineChars="200"/>
        <w:rPr>
          <w:rFonts w:hint="eastAsia" w:asciiTheme="minorEastAsia" w:hAnsiTheme="minorEastAsia" w:eastAsiaTheme="minorEastAsia"/>
          <w:color w:val="auto"/>
          <w:highlight w:val="none"/>
        </w:rPr>
      </w:pPr>
      <w:bookmarkStart w:id="354" w:name="_Toc361508627"/>
      <w:bookmarkStart w:id="355" w:name="_Toc24067"/>
      <w:bookmarkStart w:id="356" w:name="_Toc384308252"/>
      <w:bookmarkStart w:id="357" w:name="_Toc501460697"/>
      <w:bookmarkStart w:id="358" w:name="_Toc300834991"/>
      <w:bookmarkStart w:id="359" w:name="_Toc152045568"/>
      <w:bookmarkStart w:id="360" w:name="_Toc152042344"/>
      <w:bookmarkStart w:id="361" w:name="_Toc144974536"/>
      <w:bookmarkStart w:id="362" w:name="_Toc247513992"/>
      <w:bookmarkStart w:id="363" w:name="_Toc247527593"/>
      <w:r>
        <w:rPr>
          <w:rFonts w:hint="eastAsia" w:asciiTheme="minorEastAsia" w:hAnsiTheme="minorEastAsia" w:eastAsiaTheme="minorEastAsia"/>
          <w:color w:val="auto"/>
          <w:highlight w:val="none"/>
        </w:rPr>
        <w:t>采购人将针对异议提出的问题进行核查，经过核查，发现异议提出人对相关问题理解有误的，应作出解释；发现采购活动中确实存在错误或不当行为的，应及时予以改正或补救。</w:t>
      </w:r>
    </w:p>
    <w:p w14:paraId="1AFA81D7">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采购人认为异议不成立或不影响采购结果的，可以继续进行采购活动。</w:t>
      </w:r>
    </w:p>
    <w:p w14:paraId="1753DB2B">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364" w:name="_Toc28928"/>
      <w:bookmarkStart w:id="365" w:name="_Toc8432"/>
      <w:bookmarkStart w:id="366" w:name="_Toc30365"/>
      <w:bookmarkStart w:id="367" w:name="_Toc6963"/>
      <w:bookmarkStart w:id="368" w:name="_Toc138713691"/>
      <w:bookmarkStart w:id="369" w:name="_Toc98939472"/>
      <w:r>
        <w:rPr>
          <w:rFonts w:hint="eastAsia" w:asciiTheme="minorEastAsia" w:hAnsiTheme="minorEastAsia" w:eastAsiaTheme="minorEastAsia"/>
          <w:color w:val="auto"/>
          <w:sz w:val="28"/>
          <w:szCs w:val="18"/>
          <w:highlight w:val="none"/>
        </w:rPr>
        <w:t>9</w:t>
      </w:r>
      <w:r>
        <w:rPr>
          <w:rFonts w:asciiTheme="minorEastAsia" w:hAnsiTheme="minorEastAsia" w:eastAsiaTheme="minorEastAsia"/>
          <w:color w:val="auto"/>
          <w:sz w:val="28"/>
          <w:szCs w:val="18"/>
          <w:highlight w:val="none"/>
        </w:rPr>
        <w:t>.</w:t>
      </w:r>
      <w:bookmarkEnd w:id="354"/>
      <w:bookmarkEnd w:id="355"/>
      <w:bookmarkEnd w:id="356"/>
      <w:r>
        <w:rPr>
          <w:rFonts w:asciiTheme="minorEastAsia" w:hAnsiTheme="minorEastAsia" w:eastAsiaTheme="minorEastAsia"/>
          <w:color w:val="auto"/>
          <w:sz w:val="28"/>
          <w:szCs w:val="18"/>
          <w:highlight w:val="none"/>
        </w:rPr>
        <w:t xml:space="preserve"> 纪律</w:t>
      </w:r>
      <w:bookmarkEnd w:id="357"/>
      <w:r>
        <w:rPr>
          <w:rFonts w:hint="eastAsia" w:asciiTheme="minorEastAsia" w:hAnsiTheme="minorEastAsia" w:eastAsiaTheme="minorEastAsia"/>
          <w:color w:val="auto"/>
          <w:sz w:val="28"/>
          <w:szCs w:val="18"/>
          <w:highlight w:val="none"/>
        </w:rPr>
        <w:t>要求</w:t>
      </w:r>
      <w:bookmarkEnd w:id="364"/>
      <w:bookmarkEnd w:id="365"/>
      <w:bookmarkEnd w:id="366"/>
      <w:bookmarkEnd w:id="367"/>
      <w:bookmarkEnd w:id="368"/>
      <w:bookmarkEnd w:id="369"/>
    </w:p>
    <w:p w14:paraId="070BADBB">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70" w:name="_Toc98939473"/>
      <w:bookmarkStart w:id="371" w:name="_Toc501460698"/>
      <w:bookmarkStart w:id="372" w:name="_Toc23101"/>
      <w:bookmarkStart w:id="373" w:name="_Toc13299"/>
      <w:r>
        <w:rPr>
          <w:rFonts w:hint="eastAsia" w:asciiTheme="minorEastAsia" w:hAnsiTheme="minorEastAsia" w:eastAsiaTheme="minorEastAsia"/>
          <w:b/>
          <w:bCs/>
          <w:color w:val="auto"/>
          <w:highlight w:val="none"/>
        </w:rPr>
        <w:t>9.1 对采购人的纪律要求</w:t>
      </w:r>
      <w:bookmarkEnd w:id="370"/>
      <w:bookmarkEnd w:id="371"/>
      <w:bookmarkEnd w:id="372"/>
      <w:bookmarkEnd w:id="373"/>
    </w:p>
    <w:p w14:paraId="66149FBF">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不得泄露</w:t>
      </w:r>
      <w:r>
        <w:rPr>
          <w:rFonts w:hint="eastAsia" w:asciiTheme="minorEastAsia" w:hAnsiTheme="minorEastAsia" w:eastAsiaTheme="minorEastAsia"/>
          <w:color w:val="auto"/>
          <w:highlight w:val="none"/>
        </w:rPr>
        <w:t>谈判采购</w:t>
      </w:r>
      <w:r>
        <w:rPr>
          <w:rFonts w:asciiTheme="minorEastAsia" w:hAnsiTheme="minorEastAsia" w:eastAsiaTheme="minorEastAsia"/>
          <w:color w:val="auto"/>
          <w:highlight w:val="none"/>
        </w:rPr>
        <w:t>活动中应当保密的情况和资料，不得与</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串通损害国家利益、社会公共利益或者他人合法权益。</w:t>
      </w:r>
    </w:p>
    <w:p w14:paraId="404140CC">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74" w:name="_Toc501460699"/>
      <w:bookmarkStart w:id="375" w:name="_Toc18377"/>
      <w:bookmarkStart w:id="376" w:name="_Toc98939474"/>
      <w:bookmarkStart w:id="377" w:name="_Toc6734"/>
      <w:r>
        <w:rPr>
          <w:rFonts w:hint="eastAsia" w:asciiTheme="minorEastAsia" w:hAnsiTheme="minorEastAsia" w:eastAsiaTheme="minorEastAsia"/>
          <w:b/>
          <w:bCs/>
          <w:color w:val="auto"/>
          <w:highlight w:val="none"/>
        </w:rPr>
        <w:t>9.2 对供应商的纪律要求</w:t>
      </w:r>
      <w:bookmarkEnd w:id="374"/>
      <w:bookmarkEnd w:id="375"/>
      <w:bookmarkEnd w:id="376"/>
      <w:bookmarkEnd w:id="377"/>
    </w:p>
    <w:p w14:paraId="225FA6D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不得相互串通或者与</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串通，不得向</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或者</w:t>
      </w:r>
      <w:r>
        <w:rPr>
          <w:rFonts w:hint="eastAsia" w:asciiTheme="minorEastAsia" w:hAnsiTheme="minorEastAsia" w:eastAsiaTheme="minorEastAsia"/>
          <w:color w:val="auto"/>
          <w:highlight w:val="none"/>
        </w:rPr>
        <w:t>谈判小组</w:t>
      </w:r>
      <w:r>
        <w:rPr>
          <w:rFonts w:asciiTheme="minorEastAsia" w:hAnsiTheme="minorEastAsia" w:eastAsiaTheme="minorEastAsia"/>
          <w:color w:val="auto"/>
          <w:highlight w:val="none"/>
        </w:rPr>
        <w:t>成员行贿谋取</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highlight w:val="none"/>
        </w:rPr>
        <w:t>，不得以他人名义</w:t>
      </w:r>
      <w:r>
        <w:rPr>
          <w:rFonts w:hint="eastAsia" w:asciiTheme="minorEastAsia" w:hAnsiTheme="minorEastAsia" w:eastAsiaTheme="minorEastAsia"/>
          <w:color w:val="auto"/>
          <w:highlight w:val="none"/>
        </w:rPr>
        <w:t>参加</w:t>
      </w:r>
      <w:r>
        <w:rPr>
          <w:rFonts w:hint="eastAsia" w:asciiTheme="minorEastAsia" w:hAnsiTheme="minorEastAsia"/>
          <w:color w:val="auto"/>
          <w:highlight w:val="none"/>
        </w:rPr>
        <w:t>谈判</w:t>
      </w:r>
      <w:r>
        <w:rPr>
          <w:rFonts w:hint="eastAsia" w:asciiTheme="minorEastAsia" w:hAnsiTheme="minorEastAsia" w:eastAsiaTheme="minorEastAsia"/>
          <w:color w:val="auto"/>
          <w:highlight w:val="none"/>
        </w:rPr>
        <w:t>采购活动</w:t>
      </w:r>
      <w:r>
        <w:rPr>
          <w:rFonts w:asciiTheme="minorEastAsia" w:hAnsiTheme="minorEastAsia" w:eastAsiaTheme="minorEastAsia"/>
          <w:color w:val="auto"/>
          <w:highlight w:val="none"/>
        </w:rPr>
        <w:t>或者以其他方式弄虚作假骗取</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不得以任何方式干扰、影响</w:t>
      </w:r>
      <w:r>
        <w:rPr>
          <w:rFonts w:hint="eastAsia" w:asciiTheme="minorEastAsia" w:hAnsiTheme="minorEastAsia" w:eastAsiaTheme="minorEastAsia"/>
          <w:color w:val="auto"/>
          <w:highlight w:val="none"/>
        </w:rPr>
        <w:t>评审</w:t>
      </w:r>
      <w:r>
        <w:rPr>
          <w:rFonts w:asciiTheme="minorEastAsia" w:hAnsiTheme="minorEastAsia" w:eastAsiaTheme="minorEastAsia"/>
          <w:color w:val="auto"/>
          <w:highlight w:val="none"/>
        </w:rPr>
        <w:t>工作。</w:t>
      </w:r>
    </w:p>
    <w:p w14:paraId="4A90E3BE">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78" w:name="_Toc31827"/>
      <w:bookmarkStart w:id="379" w:name="_Toc98939475"/>
      <w:bookmarkStart w:id="380" w:name="_Toc32089"/>
      <w:bookmarkStart w:id="381" w:name="_Toc501460700"/>
      <w:r>
        <w:rPr>
          <w:rFonts w:hint="eastAsia" w:asciiTheme="minorEastAsia" w:hAnsiTheme="minorEastAsia" w:eastAsiaTheme="minorEastAsia"/>
          <w:b/>
          <w:bCs/>
          <w:color w:val="auto"/>
          <w:highlight w:val="none"/>
        </w:rPr>
        <w:t>9.3 对谈判小组成员的纪律要求</w:t>
      </w:r>
      <w:bookmarkEnd w:id="378"/>
      <w:bookmarkEnd w:id="379"/>
      <w:bookmarkEnd w:id="380"/>
      <w:bookmarkEnd w:id="381"/>
    </w:p>
    <w:p w14:paraId="337DD51A">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谈判小组</w:t>
      </w:r>
      <w:r>
        <w:rPr>
          <w:rFonts w:asciiTheme="minorEastAsia" w:hAnsiTheme="minorEastAsia" w:eastAsiaTheme="minorEastAsia"/>
          <w:color w:val="auto"/>
          <w:highlight w:val="none"/>
        </w:rPr>
        <w:t>成员不得收受他人的财物或者其他好处，不得向他人透露对</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的评审</w:t>
      </w:r>
      <w:bookmarkStart w:id="382" w:name="_Toc361508628"/>
      <w:bookmarkStart w:id="383" w:name="_Toc369531559"/>
      <w:bookmarkStart w:id="384" w:name="_Toc13644"/>
      <w:bookmarkStart w:id="385" w:name="_Toc352691515"/>
      <w:bookmarkStart w:id="386" w:name="_Toc384308253"/>
      <w:r>
        <w:rPr>
          <w:rFonts w:asciiTheme="minorEastAsia" w:hAnsiTheme="minorEastAsia" w:eastAsiaTheme="minorEastAsia"/>
          <w:color w:val="auto"/>
          <w:highlight w:val="none"/>
        </w:rPr>
        <w:t>和比较、</w:t>
      </w:r>
      <w:bookmarkEnd w:id="358"/>
      <w:bookmarkEnd w:id="359"/>
      <w:bookmarkEnd w:id="360"/>
      <w:bookmarkEnd w:id="361"/>
      <w:bookmarkEnd w:id="362"/>
      <w:bookmarkEnd w:id="363"/>
      <w:bookmarkEnd w:id="382"/>
      <w:bookmarkEnd w:id="383"/>
      <w:bookmarkEnd w:id="384"/>
      <w:bookmarkEnd w:id="385"/>
      <w:bookmarkEnd w:id="386"/>
      <w:r>
        <w:rPr>
          <w:rFonts w:hint="eastAsia" w:asciiTheme="minorEastAsia" w:hAnsiTheme="minorEastAsia" w:eastAsiaTheme="minorEastAsia"/>
          <w:color w:val="auto"/>
          <w:highlight w:val="none"/>
        </w:rPr>
        <w:t>候选成交供应商</w:t>
      </w:r>
      <w:r>
        <w:rPr>
          <w:rFonts w:asciiTheme="minorEastAsia" w:hAnsiTheme="minorEastAsia" w:eastAsiaTheme="minorEastAsia"/>
          <w:color w:val="auto"/>
          <w:highlight w:val="none"/>
        </w:rPr>
        <w:t>的推荐情况以及</w:t>
      </w:r>
      <w:r>
        <w:rPr>
          <w:rFonts w:hint="eastAsia" w:asciiTheme="minorEastAsia" w:hAnsiTheme="minorEastAsia" w:eastAsiaTheme="minorEastAsia"/>
          <w:color w:val="auto"/>
          <w:highlight w:val="none"/>
        </w:rPr>
        <w:t>评审</w:t>
      </w:r>
      <w:r>
        <w:rPr>
          <w:rFonts w:asciiTheme="minorEastAsia" w:hAnsiTheme="minorEastAsia" w:eastAsiaTheme="minorEastAsia"/>
          <w:color w:val="auto"/>
          <w:highlight w:val="none"/>
        </w:rPr>
        <w:t>有关的其他情况。在</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活动中，</w:t>
      </w:r>
      <w:r>
        <w:rPr>
          <w:rFonts w:hint="eastAsia" w:asciiTheme="minorEastAsia" w:hAnsiTheme="minorEastAsia" w:eastAsiaTheme="minorEastAsia"/>
          <w:color w:val="auto"/>
          <w:highlight w:val="none"/>
        </w:rPr>
        <w:t>谈判小组</w:t>
      </w:r>
      <w:r>
        <w:rPr>
          <w:rFonts w:asciiTheme="minorEastAsia" w:hAnsiTheme="minorEastAsia" w:eastAsiaTheme="minorEastAsia"/>
          <w:color w:val="auto"/>
          <w:highlight w:val="none"/>
        </w:rPr>
        <w:t>成员应当客观、公正地履行职责，遵守职业道德，不得擅离职守</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影响</w:t>
      </w:r>
      <w:r>
        <w:rPr>
          <w:rFonts w:hint="eastAsia" w:asciiTheme="minorEastAsia" w:hAnsiTheme="minorEastAsia" w:eastAsiaTheme="minorEastAsia"/>
          <w:color w:val="auto"/>
          <w:highlight w:val="none"/>
        </w:rPr>
        <w:t>谈判工作</w:t>
      </w:r>
      <w:r>
        <w:rPr>
          <w:rFonts w:asciiTheme="minorEastAsia" w:hAnsiTheme="minorEastAsia" w:eastAsiaTheme="minorEastAsia"/>
          <w:color w:val="auto"/>
          <w:highlight w:val="none"/>
        </w:rPr>
        <w:t>正常进行，不得使用第三章</w:t>
      </w:r>
      <w:r>
        <w:rPr>
          <w:rFonts w:hint="eastAsia" w:asciiTheme="minorEastAsia" w:hAnsiTheme="minorEastAsia" w:eastAsiaTheme="minorEastAsia"/>
          <w:color w:val="auto"/>
          <w:highlight w:val="none"/>
        </w:rPr>
        <w:t>“评审</w:t>
      </w:r>
      <w:r>
        <w:rPr>
          <w:rFonts w:asciiTheme="minorEastAsia" w:hAnsiTheme="minorEastAsia" w:eastAsiaTheme="minorEastAsia"/>
          <w:color w:val="auto"/>
          <w:highlight w:val="none"/>
        </w:rPr>
        <w:t>办法</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没有规定的评审因素和标准进行</w:t>
      </w:r>
      <w:r>
        <w:rPr>
          <w:rFonts w:hint="eastAsia" w:asciiTheme="minorEastAsia" w:hAnsiTheme="minorEastAsia" w:eastAsiaTheme="minorEastAsia"/>
          <w:color w:val="auto"/>
          <w:highlight w:val="none"/>
        </w:rPr>
        <w:t>评审</w:t>
      </w:r>
      <w:r>
        <w:rPr>
          <w:rFonts w:asciiTheme="minorEastAsia" w:hAnsiTheme="minorEastAsia" w:eastAsiaTheme="minorEastAsia"/>
          <w:color w:val="auto"/>
          <w:highlight w:val="none"/>
        </w:rPr>
        <w:t>。</w:t>
      </w:r>
    </w:p>
    <w:p w14:paraId="7D65218E">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87" w:name="_Toc98939476"/>
      <w:bookmarkStart w:id="388" w:name="_Toc501460701"/>
      <w:bookmarkStart w:id="389" w:name="_Toc1653"/>
      <w:bookmarkStart w:id="390" w:name="_Toc10112"/>
      <w:r>
        <w:rPr>
          <w:rFonts w:hint="eastAsia" w:asciiTheme="minorEastAsia" w:hAnsiTheme="minorEastAsia" w:eastAsiaTheme="minorEastAsia"/>
          <w:b/>
          <w:bCs/>
          <w:color w:val="auto"/>
          <w:highlight w:val="none"/>
        </w:rPr>
        <w:t>9.4 对与谈判活动有关的工作人员的纪律要求</w:t>
      </w:r>
      <w:bookmarkEnd w:id="387"/>
      <w:bookmarkEnd w:id="388"/>
      <w:bookmarkEnd w:id="389"/>
      <w:bookmarkEnd w:id="390"/>
    </w:p>
    <w:p w14:paraId="2BC53FFF">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与</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活动有关的工作人员不得收受他人的财物或者其他好处，不得向他人透露对</w:t>
      </w:r>
      <w:bookmarkStart w:id="391" w:name="_Toc152045569"/>
      <w:bookmarkStart w:id="392" w:name="_Toc300834992"/>
      <w:bookmarkStart w:id="393" w:name="_Toc247527594"/>
      <w:bookmarkStart w:id="394" w:name="_Toc247513993"/>
      <w:bookmarkStart w:id="395" w:name="_Toc144974537"/>
      <w:bookmarkStart w:id="396" w:name="_Toc19429"/>
      <w:bookmarkStart w:id="397" w:name="_Toc152042345"/>
      <w:bookmarkStart w:id="398" w:name="_Toc361508629"/>
      <w:bookmarkStart w:id="399" w:name="_Toc369531560"/>
      <w:bookmarkStart w:id="400" w:name="_Toc352691516"/>
      <w:bookmarkStart w:id="401" w:name="_Toc384308254"/>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的评审和比较、</w:t>
      </w:r>
      <w:bookmarkEnd w:id="391"/>
      <w:bookmarkEnd w:id="392"/>
      <w:bookmarkEnd w:id="393"/>
      <w:bookmarkEnd w:id="394"/>
      <w:bookmarkEnd w:id="395"/>
      <w:bookmarkEnd w:id="396"/>
      <w:bookmarkEnd w:id="397"/>
      <w:bookmarkEnd w:id="398"/>
      <w:bookmarkEnd w:id="399"/>
      <w:bookmarkEnd w:id="400"/>
      <w:bookmarkEnd w:id="401"/>
      <w:r>
        <w:rPr>
          <w:rFonts w:hint="eastAsia" w:asciiTheme="minorEastAsia" w:hAnsiTheme="minorEastAsia" w:eastAsiaTheme="minorEastAsia"/>
          <w:color w:val="auto"/>
          <w:highlight w:val="none"/>
        </w:rPr>
        <w:t>候选成交供应商</w:t>
      </w:r>
      <w:r>
        <w:rPr>
          <w:rFonts w:asciiTheme="minorEastAsia" w:hAnsiTheme="minorEastAsia" w:eastAsiaTheme="minorEastAsia"/>
          <w:color w:val="auto"/>
          <w:highlight w:val="none"/>
        </w:rPr>
        <w:t>的推荐情况以及</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有关的其他情况。在</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活动中，与</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活动有关的工作人员不得擅离职守，影响</w:t>
      </w:r>
      <w:r>
        <w:rPr>
          <w:rFonts w:hint="eastAsia" w:asciiTheme="minorEastAsia" w:hAnsiTheme="minorEastAsia" w:eastAsiaTheme="minorEastAsia"/>
          <w:color w:val="auto"/>
          <w:highlight w:val="none"/>
        </w:rPr>
        <w:t>谈判工作</w:t>
      </w:r>
      <w:r>
        <w:rPr>
          <w:rFonts w:asciiTheme="minorEastAsia" w:hAnsiTheme="minorEastAsia" w:eastAsiaTheme="minorEastAsia"/>
          <w:color w:val="auto"/>
          <w:highlight w:val="none"/>
        </w:rPr>
        <w:t>正常进行。</w:t>
      </w:r>
    </w:p>
    <w:p w14:paraId="4934D368">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402" w:name="_Toc501460704"/>
      <w:bookmarkStart w:id="403" w:name="_Toc98939477"/>
      <w:bookmarkStart w:id="404" w:name="_Toc18735"/>
      <w:bookmarkStart w:id="405" w:name="_Toc30120"/>
      <w:bookmarkStart w:id="406" w:name="_Toc9579"/>
      <w:bookmarkStart w:id="407" w:name="_Toc14388"/>
      <w:bookmarkStart w:id="408" w:name="_Toc138713692"/>
      <w:r>
        <w:rPr>
          <w:rFonts w:hint="eastAsia" w:asciiTheme="minorEastAsia" w:hAnsiTheme="minorEastAsia" w:eastAsiaTheme="minorEastAsia"/>
          <w:color w:val="auto"/>
          <w:sz w:val="28"/>
          <w:szCs w:val="18"/>
          <w:highlight w:val="none"/>
        </w:rPr>
        <w:t>10</w:t>
      </w:r>
      <w:r>
        <w:rPr>
          <w:rFonts w:asciiTheme="minorEastAsia" w:hAnsiTheme="minorEastAsia" w:eastAsiaTheme="minorEastAsia"/>
          <w:color w:val="auto"/>
          <w:sz w:val="28"/>
          <w:szCs w:val="18"/>
          <w:highlight w:val="none"/>
        </w:rPr>
        <w:t xml:space="preserve">. </w:t>
      </w:r>
      <w:bookmarkEnd w:id="402"/>
      <w:r>
        <w:rPr>
          <w:rFonts w:asciiTheme="minorEastAsia" w:hAnsiTheme="minorEastAsia" w:eastAsiaTheme="minorEastAsia"/>
          <w:color w:val="auto"/>
          <w:sz w:val="28"/>
          <w:szCs w:val="18"/>
          <w:highlight w:val="none"/>
        </w:rPr>
        <w:t>需要补充的其他内容</w:t>
      </w:r>
      <w:bookmarkEnd w:id="403"/>
      <w:bookmarkEnd w:id="404"/>
      <w:bookmarkEnd w:id="405"/>
      <w:bookmarkEnd w:id="406"/>
      <w:bookmarkEnd w:id="407"/>
      <w:bookmarkEnd w:id="408"/>
    </w:p>
    <w:p w14:paraId="0A9F1859">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409" w:name="_Toc98939478"/>
      <w:bookmarkStart w:id="410" w:name="_Toc18583"/>
      <w:bookmarkStart w:id="411" w:name="_Toc18832"/>
      <w:r>
        <w:rPr>
          <w:rFonts w:hint="eastAsia" w:asciiTheme="minorEastAsia" w:hAnsiTheme="minorEastAsia" w:eastAsiaTheme="minorEastAsia"/>
          <w:b/>
          <w:bCs/>
          <w:color w:val="auto"/>
          <w:highlight w:val="none"/>
        </w:rPr>
        <w:t>10.1 采购代理服务费</w:t>
      </w:r>
      <w:bookmarkEnd w:id="409"/>
      <w:bookmarkEnd w:id="410"/>
      <w:bookmarkEnd w:id="411"/>
    </w:p>
    <w:p w14:paraId="1475C076">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cs="黑体" w:asciiTheme="minorEastAsia" w:hAnsiTheme="minorEastAsia" w:eastAsiaTheme="minorEastAsia"/>
          <w:iCs/>
          <w:color w:val="auto"/>
          <w:highlight w:val="none"/>
        </w:rPr>
        <w:t>供应商须知前附表</w:t>
      </w:r>
      <w:r>
        <w:rPr>
          <w:rFonts w:hint="eastAsia" w:asciiTheme="minorEastAsia" w:hAnsiTheme="minorEastAsia"/>
          <w:color w:val="auto"/>
          <w:highlight w:val="none"/>
        </w:rPr>
        <w:t>规定</w:t>
      </w:r>
      <w:r>
        <w:rPr>
          <w:rFonts w:hint="eastAsia" w:asciiTheme="minorEastAsia" w:hAnsiTheme="minorEastAsia" w:eastAsiaTheme="minorEastAsia"/>
          <w:color w:val="auto"/>
          <w:highlight w:val="none"/>
        </w:rPr>
        <w:t>由供应商承担采购代理服务费的，供应商应按照</w:t>
      </w:r>
      <w:r>
        <w:rPr>
          <w:rFonts w:hint="eastAsia" w:cs="黑体" w:asciiTheme="minorEastAsia" w:hAnsiTheme="minorEastAsia" w:eastAsiaTheme="minorEastAsia"/>
          <w:iCs/>
          <w:color w:val="auto"/>
          <w:highlight w:val="none"/>
        </w:rPr>
        <w:t>供应商须知前附表</w:t>
      </w:r>
      <w:r>
        <w:rPr>
          <w:rFonts w:hint="eastAsia" w:asciiTheme="minorEastAsia" w:hAnsiTheme="minorEastAsia" w:eastAsiaTheme="minorEastAsia"/>
          <w:color w:val="auto"/>
          <w:highlight w:val="none"/>
        </w:rPr>
        <w:t>规定的费用标准或金额、交费时间和方式向采购代理机构支付代理服务费。</w:t>
      </w:r>
    </w:p>
    <w:p w14:paraId="0465363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412" w:name="_Toc14400"/>
      <w:bookmarkStart w:id="413" w:name="_Toc98939479"/>
      <w:bookmarkStart w:id="414" w:name="_Toc29388"/>
      <w:r>
        <w:rPr>
          <w:rFonts w:hint="eastAsia" w:asciiTheme="minorEastAsia" w:hAnsiTheme="minorEastAsia" w:eastAsiaTheme="minorEastAsia"/>
          <w:b/>
          <w:bCs/>
          <w:color w:val="auto"/>
          <w:highlight w:val="none"/>
        </w:rPr>
        <w:t>10</w:t>
      </w:r>
      <w:r>
        <w:rPr>
          <w:rFonts w:asciiTheme="minorEastAsia" w:hAnsiTheme="minorEastAsia" w:eastAsiaTheme="minorEastAsia"/>
          <w:b/>
          <w:bCs/>
          <w:color w:val="auto"/>
          <w:highlight w:val="none"/>
        </w:rPr>
        <w:t>.</w:t>
      </w:r>
      <w:r>
        <w:rPr>
          <w:rFonts w:hint="eastAsia" w:asciiTheme="minorEastAsia" w:hAnsiTheme="minorEastAsia" w:eastAsiaTheme="minorEastAsia"/>
          <w:b/>
          <w:bCs/>
          <w:color w:val="auto"/>
          <w:highlight w:val="none"/>
        </w:rPr>
        <w:t>2</w:t>
      </w:r>
      <w:r>
        <w:rPr>
          <w:rFonts w:asciiTheme="minorEastAsia" w:hAnsiTheme="minorEastAsia" w:eastAsiaTheme="minorEastAsia"/>
          <w:b/>
          <w:bCs/>
          <w:color w:val="auto"/>
          <w:highlight w:val="none"/>
        </w:rPr>
        <w:t xml:space="preserve"> </w:t>
      </w:r>
      <w:r>
        <w:rPr>
          <w:rFonts w:hint="eastAsia" w:asciiTheme="minorEastAsia" w:hAnsiTheme="minorEastAsia" w:eastAsiaTheme="minorEastAsia"/>
          <w:b/>
          <w:bCs/>
          <w:color w:val="auto"/>
          <w:highlight w:val="none"/>
        </w:rPr>
        <w:t>其他</w:t>
      </w:r>
      <w:bookmarkEnd w:id="412"/>
      <w:bookmarkEnd w:id="413"/>
      <w:bookmarkEnd w:id="414"/>
    </w:p>
    <w:p w14:paraId="39DD195F">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需要补充的其他内容：见</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w:t>
      </w:r>
    </w:p>
    <w:p w14:paraId="722318FE">
      <w:pPr>
        <w:ind w:firstLine="883"/>
        <w:rPr>
          <w:rFonts w:ascii="Times New Roman" w:hAnsi="Times New Roman"/>
          <w:b/>
          <w:color w:val="auto"/>
          <w:kern w:val="44"/>
          <w:sz w:val="44"/>
          <w:szCs w:val="20"/>
          <w:highlight w:val="none"/>
        </w:rPr>
      </w:pPr>
      <w:r>
        <w:rPr>
          <w:rFonts w:cs="黑体" w:asciiTheme="majorEastAsia" w:hAnsiTheme="majorEastAsia" w:eastAsiaTheme="majorEastAsia"/>
          <w:b/>
          <w:color w:val="auto"/>
          <w:sz w:val="44"/>
          <w:szCs w:val="44"/>
          <w:highlight w:val="none"/>
        </w:rPr>
        <w:br w:type="page"/>
      </w:r>
    </w:p>
    <w:bookmarkEnd w:id="81"/>
    <w:p w14:paraId="4782AD0D">
      <w:pPr>
        <w:pStyle w:val="2"/>
        <w:snapToGrid w:val="0"/>
        <w:spacing w:before="120" w:beforeLines="50" w:after="120" w:afterLines="50" w:line="360" w:lineRule="auto"/>
        <w:jc w:val="center"/>
        <w:rPr>
          <w:color w:val="auto"/>
          <w:sz w:val="32"/>
          <w:szCs w:val="15"/>
          <w:highlight w:val="none"/>
        </w:rPr>
      </w:pPr>
      <w:bookmarkStart w:id="415" w:name="_Toc15698"/>
      <w:bookmarkStart w:id="416" w:name="_Toc28829"/>
      <w:bookmarkStart w:id="417" w:name="_Toc20317"/>
      <w:bookmarkStart w:id="418" w:name="_Toc501460733"/>
      <w:bookmarkStart w:id="419" w:name="_Toc1761"/>
      <w:r>
        <w:rPr>
          <w:color w:val="auto"/>
          <w:sz w:val="32"/>
          <w:szCs w:val="15"/>
          <w:highlight w:val="none"/>
        </w:rPr>
        <w:t>第三章</w:t>
      </w:r>
      <w:r>
        <w:rPr>
          <w:rFonts w:hint="eastAsia"/>
          <w:color w:val="auto"/>
          <w:sz w:val="32"/>
          <w:szCs w:val="15"/>
          <w:highlight w:val="none"/>
        </w:rPr>
        <w:t xml:space="preserve">  评审</w:t>
      </w:r>
      <w:r>
        <w:rPr>
          <w:color w:val="auto"/>
          <w:sz w:val="32"/>
          <w:szCs w:val="15"/>
          <w:highlight w:val="none"/>
        </w:rPr>
        <w:t>办法</w:t>
      </w:r>
      <w:bookmarkEnd w:id="415"/>
      <w:bookmarkEnd w:id="416"/>
      <w:bookmarkEnd w:id="417"/>
    </w:p>
    <w:p w14:paraId="7B35B166">
      <w:pPr>
        <w:pStyle w:val="3"/>
        <w:snapToGrid w:val="0"/>
        <w:spacing w:before="0" w:after="0" w:line="400" w:lineRule="exact"/>
        <w:jc w:val="center"/>
        <w:rPr>
          <w:rFonts w:ascii="Times New Roman" w:hAnsi="Times New Roman"/>
          <w:color w:val="auto"/>
          <w:sz w:val="28"/>
          <w:szCs w:val="18"/>
          <w:highlight w:val="none"/>
        </w:rPr>
      </w:pPr>
      <w:bookmarkStart w:id="420" w:name="_Toc18532"/>
      <w:bookmarkStart w:id="421" w:name="_Toc31484"/>
      <w:r>
        <w:rPr>
          <w:rFonts w:hint="eastAsia" w:ascii="Times New Roman" w:hAnsi="Times New Roman"/>
          <w:color w:val="auto"/>
          <w:sz w:val="28"/>
          <w:szCs w:val="18"/>
          <w:highlight w:val="none"/>
        </w:rPr>
        <w:t>评审</w:t>
      </w:r>
      <w:r>
        <w:rPr>
          <w:rFonts w:ascii="Times New Roman" w:hAnsi="Times New Roman"/>
          <w:color w:val="auto"/>
          <w:sz w:val="28"/>
          <w:szCs w:val="18"/>
          <w:highlight w:val="none"/>
        </w:rPr>
        <w:t>办法前附表</w:t>
      </w:r>
      <w:bookmarkEnd w:id="420"/>
    </w:p>
    <w:tbl>
      <w:tblPr>
        <w:tblStyle w:val="3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45" w:type="dxa"/>
          <w:left w:w="57" w:type="dxa"/>
          <w:bottom w:w="45" w:type="dxa"/>
          <w:right w:w="57" w:type="dxa"/>
        </w:tblCellMar>
      </w:tblPr>
      <w:tblGrid>
        <w:gridCol w:w="674"/>
        <w:gridCol w:w="723"/>
        <w:gridCol w:w="1076"/>
        <w:gridCol w:w="6276"/>
      </w:tblGrid>
      <w:tr w14:paraId="58DDE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798" w:type="pct"/>
            <w:gridSpan w:val="2"/>
            <w:tcBorders>
              <w:top w:val="single" w:color="auto" w:sz="4" w:space="0"/>
              <w:bottom w:val="single" w:color="auto" w:sz="4" w:space="0"/>
              <w:right w:val="single" w:color="auto" w:sz="4" w:space="0"/>
            </w:tcBorders>
            <w:vAlign w:val="center"/>
          </w:tcPr>
          <w:p w14:paraId="33115D04">
            <w:pPr>
              <w:contextualSpacing/>
              <w:jc w:val="center"/>
              <w:rPr>
                <w:rFonts w:ascii="宋体" w:hAnsi="宋体"/>
                <w:b/>
                <w:szCs w:val="21"/>
              </w:rPr>
            </w:pPr>
            <w:r>
              <w:rPr>
                <w:rFonts w:ascii="宋体" w:hAnsi="宋体"/>
                <w:szCs w:val="21"/>
              </w:rPr>
              <w:br w:type="page"/>
            </w:r>
            <w:r>
              <w:rPr>
                <w:rFonts w:ascii="宋体" w:hAnsi="宋体"/>
                <w:b/>
                <w:szCs w:val="21"/>
              </w:rPr>
              <w:t>条款</w:t>
            </w:r>
            <w:r>
              <w:rPr>
                <w:rFonts w:hint="eastAsia" w:ascii="宋体" w:hAnsi="宋体"/>
                <w:b/>
                <w:szCs w:val="21"/>
              </w:rPr>
              <w:t>号及名称</w:t>
            </w:r>
          </w:p>
        </w:tc>
        <w:tc>
          <w:tcPr>
            <w:tcW w:w="614" w:type="pct"/>
            <w:tcBorders>
              <w:top w:val="single" w:color="auto" w:sz="4" w:space="0"/>
              <w:left w:val="single" w:color="auto" w:sz="4" w:space="0"/>
              <w:bottom w:val="single" w:color="auto" w:sz="4" w:space="0"/>
              <w:right w:val="single" w:color="auto" w:sz="4" w:space="0"/>
            </w:tcBorders>
            <w:vAlign w:val="center"/>
          </w:tcPr>
          <w:p w14:paraId="7B90E797">
            <w:pPr>
              <w:contextualSpacing/>
              <w:jc w:val="center"/>
              <w:rPr>
                <w:rFonts w:ascii="宋体" w:hAnsi="宋体"/>
                <w:b/>
                <w:szCs w:val="21"/>
              </w:rPr>
            </w:pPr>
            <w:r>
              <w:rPr>
                <w:rFonts w:ascii="宋体" w:hAnsi="宋体"/>
                <w:b/>
                <w:szCs w:val="21"/>
              </w:rPr>
              <w:t>评审因素</w:t>
            </w:r>
          </w:p>
        </w:tc>
        <w:tc>
          <w:tcPr>
            <w:tcW w:w="3586" w:type="pct"/>
            <w:tcBorders>
              <w:top w:val="single" w:color="auto" w:sz="4" w:space="0"/>
              <w:left w:val="single" w:color="auto" w:sz="4" w:space="0"/>
              <w:bottom w:val="single" w:color="auto" w:sz="4" w:space="0"/>
              <w:right w:val="single" w:color="auto" w:sz="4" w:space="0"/>
            </w:tcBorders>
            <w:vAlign w:val="center"/>
          </w:tcPr>
          <w:p w14:paraId="04E513AD">
            <w:pPr>
              <w:contextualSpacing/>
              <w:jc w:val="center"/>
              <w:rPr>
                <w:rFonts w:ascii="宋体" w:hAnsi="宋体"/>
                <w:b/>
                <w:szCs w:val="21"/>
              </w:rPr>
            </w:pPr>
            <w:r>
              <w:rPr>
                <w:rFonts w:ascii="宋体" w:hAnsi="宋体"/>
                <w:b/>
                <w:szCs w:val="21"/>
              </w:rPr>
              <w:t>评审标准</w:t>
            </w:r>
          </w:p>
        </w:tc>
      </w:tr>
      <w:tr w14:paraId="14F32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vAlign w:val="center"/>
          </w:tcPr>
          <w:p w14:paraId="3E5DA8D9">
            <w:pPr>
              <w:contextualSpacing/>
              <w:jc w:val="center"/>
              <w:rPr>
                <w:rFonts w:ascii="宋体" w:hAnsi="宋体"/>
                <w:szCs w:val="21"/>
              </w:rPr>
            </w:pPr>
            <w:r>
              <w:rPr>
                <w:rFonts w:ascii="宋体" w:hAnsi="宋体"/>
                <w:szCs w:val="21"/>
              </w:rPr>
              <w:t>1</w:t>
            </w:r>
          </w:p>
        </w:tc>
        <w:tc>
          <w:tcPr>
            <w:tcW w:w="413" w:type="pct"/>
            <w:tcBorders>
              <w:top w:val="single" w:color="auto" w:sz="4" w:space="0"/>
              <w:left w:val="single" w:color="auto" w:sz="4" w:space="0"/>
              <w:bottom w:val="single" w:color="auto" w:sz="4" w:space="0"/>
              <w:right w:val="single" w:color="auto" w:sz="4" w:space="0"/>
            </w:tcBorders>
            <w:vAlign w:val="center"/>
          </w:tcPr>
          <w:p w14:paraId="29AAD7C3">
            <w:pPr>
              <w:contextualSpacing/>
              <w:jc w:val="center"/>
              <w:rPr>
                <w:rFonts w:ascii="宋体" w:hAnsi="宋体"/>
                <w:szCs w:val="21"/>
              </w:rPr>
            </w:pPr>
            <w:r>
              <w:rPr>
                <w:rFonts w:hint="eastAsia" w:ascii="宋体" w:hAnsi="宋体"/>
                <w:szCs w:val="21"/>
              </w:rPr>
              <w:t>评审方法</w:t>
            </w:r>
          </w:p>
        </w:tc>
        <w:tc>
          <w:tcPr>
            <w:tcW w:w="614" w:type="pct"/>
            <w:tcBorders>
              <w:top w:val="single" w:color="auto" w:sz="4" w:space="0"/>
              <w:left w:val="single" w:color="auto" w:sz="4" w:space="0"/>
              <w:bottom w:val="single" w:color="auto" w:sz="4" w:space="0"/>
              <w:right w:val="single" w:color="auto" w:sz="4" w:space="0"/>
            </w:tcBorders>
            <w:vAlign w:val="center"/>
          </w:tcPr>
          <w:p w14:paraId="60851D3E">
            <w:pPr>
              <w:contextualSpacing/>
              <w:jc w:val="center"/>
              <w:rPr>
                <w:rFonts w:ascii="宋体" w:hAnsi="宋体"/>
                <w:szCs w:val="21"/>
              </w:rPr>
            </w:pPr>
            <w:r>
              <w:rPr>
                <w:rFonts w:hint="eastAsia" w:ascii="宋体" w:hAnsi="宋体"/>
                <w:szCs w:val="21"/>
              </w:rPr>
              <w:t>评审方法</w:t>
            </w:r>
          </w:p>
        </w:tc>
        <w:tc>
          <w:tcPr>
            <w:tcW w:w="3586" w:type="pct"/>
            <w:tcBorders>
              <w:top w:val="single" w:color="auto" w:sz="4" w:space="0"/>
              <w:left w:val="single" w:color="auto" w:sz="4" w:space="0"/>
              <w:bottom w:val="single" w:color="auto" w:sz="4" w:space="0"/>
              <w:right w:val="single" w:color="auto" w:sz="4" w:space="0"/>
            </w:tcBorders>
            <w:vAlign w:val="center"/>
          </w:tcPr>
          <w:p w14:paraId="27542CBB">
            <w:pPr>
              <w:contextualSpacing/>
              <w:jc w:val="left"/>
              <w:rPr>
                <w:rFonts w:ascii="宋体" w:hAnsi="宋体"/>
                <w:szCs w:val="21"/>
              </w:rPr>
            </w:pPr>
            <w:r>
              <w:rPr>
                <w:rFonts w:hint="eastAsia" w:ascii="宋体" w:hAnsi="宋体"/>
                <w:szCs w:val="21"/>
              </w:rPr>
              <w:t>两阶段评审的综合评分法</w:t>
            </w:r>
          </w:p>
        </w:tc>
      </w:tr>
      <w:tr w14:paraId="7E29B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67" w:hRule="atLeast"/>
        </w:trPr>
        <w:tc>
          <w:tcPr>
            <w:tcW w:w="385" w:type="pct"/>
            <w:vMerge w:val="restart"/>
            <w:tcBorders>
              <w:top w:val="single" w:color="auto" w:sz="4" w:space="0"/>
              <w:left w:val="single" w:color="auto" w:sz="4" w:space="0"/>
              <w:right w:val="single" w:color="auto" w:sz="4" w:space="0"/>
            </w:tcBorders>
            <w:vAlign w:val="center"/>
          </w:tcPr>
          <w:p w14:paraId="0CFDC9B9">
            <w:pPr>
              <w:contextualSpacing/>
              <w:jc w:val="center"/>
              <w:rPr>
                <w:rFonts w:ascii="宋体" w:hAnsi="宋体"/>
                <w:szCs w:val="21"/>
              </w:rPr>
            </w:pPr>
            <w:r>
              <w:rPr>
                <w:rFonts w:hint="eastAsia" w:ascii="宋体" w:hAnsi="宋体"/>
                <w:szCs w:val="21"/>
              </w:rPr>
              <w:t>2.1.1</w:t>
            </w:r>
          </w:p>
        </w:tc>
        <w:tc>
          <w:tcPr>
            <w:tcW w:w="413" w:type="pct"/>
            <w:vMerge w:val="restart"/>
            <w:tcBorders>
              <w:top w:val="single" w:color="auto" w:sz="4" w:space="0"/>
              <w:left w:val="single" w:color="auto" w:sz="4" w:space="0"/>
              <w:right w:val="single" w:color="auto" w:sz="4" w:space="0"/>
            </w:tcBorders>
            <w:vAlign w:val="center"/>
          </w:tcPr>
          <w:p w14:paraId="5A29708F">
            <w:pPr>
              <w:contextualSpacing/>
              <w:jc w:val="center"/>
              <w:rPr>
                <w:rFonts w:ascii="宋体" w:hAnsi="宋体"/>
                <w:szCs w:val="21"/>
              </w:rPr>
            </w:pPr>
            <w:r>
              <w:rPr>
                <w:rFonts w:hint="eastAsia" w:ascii="宋体" w:hAnsi="宋体"/>
                <w:szCs w:val="21"/>
              </w:rPr>
              <w:t>中粮</w:t>
            </w:r>
            <w:r>
              <w:rPr>
                <w:rFonts w:ascii="宋体" w:hAnsi="宋体"/>
                <w:szCs w:val="21"/>
              </w:rPr>
              <w:t>E</w:t>
            </w:r>
            <w:r>
              <w:rPr>
                <w:rFonts w:hint="eastAsia" w:ascii="宋体" w:hAnsi="宋体"/>
                <w:szCs w:val="21"/>
              </w:rPr>
              <w:t>采供应链采购平台清标评审标准</w:t>
            </w:r>
          </w:p>
        </w:tc>
        <w:tc>
          <w:tcPr>
            <w:tcW w:w="614" w:type="pct"/>
            <w:tcBorders>
              <w:top w:val="single" w:color="auto" w:sz="4" w:space="0"/>
              <w:left w:val="single" w:color="auto" w:sz="4" w:space="0"/>
              <w:bottom w:val="single" w:color="auto" w:sz="4" w:space="0"/>
              <w:right w:val="single" w:color="auto" w:sz="4" w:space="0"/>
            </w:tcBorders>
            <w:vAlign w:val="center"/>
          </w:tcPr>
          <w:p w14:paraId="7A0CB817">
            <w:pPr>
              <w:contextualSpacing/>
              <w:jc w:val="center"/>
              <w:rPr>
                <w:rFonts w:ascii="宋体" w:hAnsi="宋体"/>
                <w:szCs w:val="21"/>
              </w:rPr>
            </w:pPr>
            <w:r>
              <w:rPr>
                <w:rFonts w:hint="eastAsia" w:ascii="宋体" w:hAnsi="宋体"/>
                <w:szCs w:val="21"/>
              </w:rPr>
              <w:t>硬件信息</w:t>
            </w:r>
          </w:p>
        </w:tc>
        <w:tc>
          <w:tcPr>
            <w:tcW w:w="3586" w:type="pct"/>
            <w:tcBorders>
              <w:top w:val="single" w:color="auto" w:sz="4" w:space="0"/>
              <w:left w:val="single" w:color="auto" w:sz="4" w:space="0"/>
              <w:bottom w:val="single" w:color="auto" w:sz="4" w:space="0"/>
              <w:right w:val="single" w:color="auto" w:sz="4" w:space="0"/>
            </w:tcBorders>
            <w:vAlign w:val="center"/>
          </w:tcPr>
          <w:p w14:paraId="020B2246">
            <w:pPr>
              <w:contextualSpacing/>
              <w:jc w:val="left"/>
              <w:rPr>
                <w:rFonts w:ascii="宋体" w:hAnsi="宋体"/>
                <w:szCs w:val="21"/>
              </w:rPr>
            </w:pPr>
            <w:r>
              <w:rPr>
                <w:rFonts w:hint="eastAsia" w:ascii="宋体" w:hAnsi="宋体"/>
                <w:szCs w:val="21"/>
              </w:rPr>
              <w:t>对比各响应文件所使用的电脑硬件信息，看是否存在共用电脑的情况</w:t>
            </w:r>
          </w:p>
        </w:tc>
      </w:tr>
      <w:tr w14:paraId="7A3DE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67" w:hRule="atLeast"/>
        </w:trPr>
        <w:tc>
          <w:tcPr>
            <w:tcW w:w="385" w:type="pct"/>
            <w:vMerge w:val="continue"/>
            <w:tcBorders>
              <w:left w:val="single" w:color="auto" w:sz="4" w:space="0"/>
              <w:right w:val="single" w:color="auto" w:sz="4" w:space="0"/>
            </w:tcBorders>
            <w:vAlign w:val="center"/>
          </w:tcPr>
          <w:p w14:paraId="43E2BB53">
            <w:pPr>
              <w:contextualSpacing/>
              <w:jc w:val="center"/>
              <w:rPr>
                <w:rFonts w:ascii="宋体" w:hAnsi="宋体"/>
                <w:szCs w:val="21"/>
              </w:rPr>
            </w:pPr>
          </w:p>
        </w:tc>
        <w:tc>
          <w:tcPr>
            <w:tcW w:w="413" w:type="pct"/>
            <w:vMerge w:val="continue"/>
            <w:tcBorders>
              <w:left w:val="single" w:color="auto" w:sz="4" w:space="0"/>
              <w:right w:val="single" w:color="auto" w:sz="4" w:space="0"/>
            </w:tcBorders>
            <w:vAlign w:val="center"/>
          </w:tcPr>
          <w:p w14:paraId="54B15308">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187C59AC">
            <w:pPr>
              <w:contextualSpacing/>
              <w:jc w:val="center"/>
              <w:rPr>
                <w:rFonts w:ascii="宋体" w:hAnsi="宋体"/>
                <w:szCs w:val="21"/>
              </w:rPr>
            </w:pPr>
            <w:r>
              <w:rPr>
                <w:rFonts w:hint="eastAsia" w:ascii="宋体" w:hAnsi="宋体"/>
                <w:szCs w:val="21"/>
              </w:rPr>
              <w:t>关联关系</w:t>
            </w:r>
          </w:p>
        </w:tc>
        <w:tc>
          <w:tcPr>
            <w:tcW w:w="3586" w:type="pct"/>
            <w:tcBorders>
              <w:top w:val="single" w:color="auto" w:sz="4" w:space="0"/>
              <w:left w:val="single" w:color="auto" w:sz="4" w:space="0"/>
              <w:bottom w:val="single" w:color="auto" w:sz="4" w:space="0"/>
              <w:right w:val="single" w:color="auto" w:sz="4" w:space="0"/>
            </w:tcBorders>
            <w:vAlign w:val="center"/>
          </w:tcPr>
          <w:p w14:paraId="0668A99C">
            <w:pPr>
              <w:contextualSpacing/>
              <w:jc w:val="left"/>
              <w:rPr>
                <w:rFonts w:ascii="宋体" w:hAnsi="宋体"/>
                <w:szCs w:val="21"/>
              </w:rPr>
            </w:pPr>
            <w:r>
              <w:rPr>
                <w:rFonts w:hint="eastAsia" w:ascii="宋体" w:hAnsi="宋体"/>
                <w:szCs w:val="21"/>
              </w:rPr>
              <w:t>查询各个企业的人物图谱、最终控制人、股权结构。若出现关联关系，则在清标列表中显示该企业的关联关系检查结果为异常</w:t>
            </w:r>
          </w:p>
        </w:tc>
      </w:tr>
      <w:tr w14:paraId="4E810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67" w:hRule="atLeast"/>
        </w:trPr>
        <w:tc>
          <w:tcPr>
            <w:tcW w:w="385" w:type="pct"/>
            <w:vMerge w:val="continue"/>
            <w:tcBorders>
              <w:left w:val="single" w:color="auto" w:sz="4" w:space="0"/>
              <w:right w:val="single" w:color="auto" w:sz="4" w:space="0"/>
            </w:tcBorders>
            <w:vAlign w:val="center"/>
          </w:tcPr>
          <w:p w14:paraId="7E0DD904">
            <w:pPr>
              <w:contextualSpacing/>
              <w:jc w:val="center"/>
              <w:rPr>
                <w:rFonts w:ascii="宋体" w:hAnsi="宋体"/>
                <w:szCs w:val="21"/>
              </w:rPr>
            </w:pPr>
          </w:p>
        </w:tc>
        <w:tc>
          <w:tcPr>
            <w:tcW w:w="413" w:type="pct"/>
            <w:vMerge w:val="continue"/>
            <w:tcBorders>
              <w:left w:val="single" w:color="auto" w:sz="4" w:space="0"/>
              <w:right w:val="single" w:color="auto" w:sz="4" w:space="0"/>
            </w:tcBorders>
            <w:vAlign w:val="center"/>
          </w:tcPr>
          <w:p w14:paraId="4862118E">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6289A456">
            <w:pPr>
              <w:contextualSpacing/>
              <w:jc w:val="center"/>
              <w:rPr>
                <w:rFonts w:ascii="宋体" w:hAnsi="宋体"/>
                <w:szCs w:val="21"/>
              </w:rPr>
            </w:pPr>
            <w:r>
              <w:rPr>
                <w:rFonts w:hint="eastAsia" w:ascii="宋体" w:hAnsi="宋体"/>
                <w:szCs w:val="21"/>
              </w:rPr>
              <w:t>信用记录</w:t>
            </w:r>
          </w:p>
        </w:tc>
        <w:tc>
          <w:tcPr>
            <w:tcW w:w="3586" w:type="pct"/>
            <w:tcBorders>
              <w:top w:val="single" w:color="auto" w:sz="4" w:space="0"/>
              <w:left w:val="single" w:color="auto" w:sz="4" w:space="0"/>
              <w:bottom w:val="single" w:color="auto" w:sz="4" w:space="0"/>
              <w:right w:val="single" w:color="auto" w:sz="4" w:space="0"/>
            </w:tcBorders>
            <w:vAlign w:val="center"/>
          </w:tcPr>
          <w:p w14:paraId="4884C873">
            <w:pPr>
              <w:contextualSpacing/>
              <w:jc w:val="left"/>
              <w:rPr>
                <w:rFonts w:ascii="宋体" w:hAnsi="宋体"/>
                <w:szCs w:val="21"/>
              </w:rPr>
            </w:pPr>
            <w:r>
              <w:rPr>
                <w:rFonts w:hint="eastAsia" w:ascii="宋体" w:hAnsi="宋体"/>
                <w:szCs w:val="21"/>
              </w:rPr>
              <w:t>检查</w:t>
            </w:r>
            <w:r>
              <w:rPr>
                <w:rFonts w:ascii="宋体" w:hAnsi="宋体"/>
                <w:szCs w:val="21"/>
              </w:rPr>
              <w:t>供应商</w:t>
            </w:r>
            <w:r>
              <w:rPr>
                <w:rFonts w:hint="eastAsia" w:ascii="宋体" w:hAnsi="宋体"/>
                <w:szCs w:val="21"/>
              </w:rPr>
              <w:t>是否被列入国家企业信用信息公示系统</w:t>
            </w:r>
            <w:r>
              <w:rPr>
                <w:rFonts w:ascii="宋体" w:hAnsi="宋体"/>
                <w:szCs w:val="21"/>
              </w:rPr>
              <w:t>-</w:t>
            </w:r>
            <w:r>
              <w:rPr>
                <w:rFonts w:hint="eastAsia" w:ascii="宋体" w:hAnsi="宋体"/>
                <w:szCs w:val="21"/>
              </w:rPr>
              <w:t>严重违法失信企业名单中</w:t>
            </w:r>
          </w:p>
        </w:tc>
      </w:tr>
      <w:tr w14:paraId="0ADC8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67" w:hRule="atLeast"/>
        </w:trPr>
        <w:tc>
          <w:tcPr>
            <w:tcW w:w="385" w:type="pct"/>
            <w:vMerge w:val="restart"/>
            <w:tcBorders>
              <w:top w:val="single" w:color="auto" w:sz="4" w:space="0"/>
              <w:right w:val="single" w:color="auto" w:sz="4" w:space="0"/>
            </w:tcBorders>
            <w:vAlign w:val="center"/>
          </w:tcPr>
          <w:p w14:paraId="27CFF986">
            <w:pPr>
              <w:contextualSpacing/>
              <w:jc w:val="center"/>
              <w:rPr>
                <w:rFonts w:ascii="宋体" w:hAnsi="宋体"/>
                <w:szCs w:val="21"/>
              </w:rPr>
            </w:pPr>
            <w:r>
              <w:rPr>
                <w:rFonts w:ascii="宋体" w:hAnsi="宋体"/>
                <w:szCs w:val="21"/>
              </w:rPr>
              <w:t>2.1.</w:t>
            </w:r>
            <w:r>
              <w:rPr>
                <w:rFonts w:hint="eastAsia" w:ascii="宋体" w:hAnsi="宋体"/>
                <w:szCs w:val="21"/>
              </w:rPr>
              <w:t>2</w:t>
            </w:r>
          </w:p>
        </w:tc>
        <w:tc>
          <w:tcPr>
            <w:tcW w:w="413" w:type="pct"/>
            <w:vMerge w:val="restart"/>
            <w:tcBorders>
              <w:top w:val="single" w:color="auto" w:sz="4" w:space="0"/>
              <w:right w:val="single" w:color="auto" w:sz="4" w:space="0"/>
            </w:tcBorders>
            <w:vAlign w:val="center"/>
          </w:tcPr>
          <w:p w14:paraId="3D5AC958">
            <w:pPr>
              <w:contextualSpacing/>
              <w:jc w:val="center"/>
              <w:rPr>
                <w:rFonts w:ascii="宋体" w:hAnsi="宋体"/>
                <w:szCs w:val="21"/>
              </w:rPr>
            </w:pPr>
            <w:r>
              <w:rPr>
                <w:rFonts w:ascii="宋体" w:hAnsi="宋体"/>
                <w:szCs w:val="21"/>
              </w:rPr>
              <w:t>形式评审标准</w:t>
            </w:r>
          </w:p>
        </w:tc>
        <w:tc>
          <w:tcPr>
            <w:tcW w:w="614" w:type="pct"/>
            <w:tcBorders>
              <w:top w:val="single" w:color="auto" w:sz="4" w:space="0"/>
              <w:left w:val="single" w:color="auto" w:sz="4" w:space="0"/>
              <w:bottom w:val="single" w:color="auto" w:sz="4" w:space="0"/>
              <w:right w:val="single" w:color="auto" w:sz="4" w:space="0"/>
            </w:tcBorders>
            <w:vAlign w:val="center"/>
          </w:tcPr>
          <w:p w14:paraId="6914C916">
            <w:pPr>
              <w:contextualSpacing/>
              <w:jc w:val="center"/>
              <w:rPr>
                <w:rFonts w:ascii="宋体" w:hAnsi="宋体"/>
                <w:szCs w:val="21"/>
              </w:rPr>
            </w:pPr>
            <w:r>
              <w:rPr>
                <w:rFonts w:hint="eastAsia" w:ascii="宋体" w:hAnsi="宋体"/>
                <w:szCs w:val="21"/>
              </w:rPr>
              <w:t>供应商</w:t>
            </w:r>
            <w:r>
              <w:rPr>
                <w:rFonts w:ascii="宋体" w:hAnsi="宋体"/>
                <w:szCs w:val="21"/>
              </w:rPr>
              <w:t>名称</w:t>
            </w:r>
          </w:p>
        </w:tc>
        <w:tc>
          <w:tcPr>
            <w:tcW w:w="3586" w:type="pct"/>
            <w:tcBorders>
              <w:top w:val="single" w:color="auto" w:sz="4" w:space="0"/>
              <w:left w:val="single" w:color="auto" w:sz="4" w:space="0"/>
              <w:bottom w:val="single" w:color="auto" w:sz="4" w:space="0"/>
              <w:right w:val="single" w:color="auto" w:sz="4" w:space="0"/>
            </w:tcBorders>
            <w:vAlign w:val="center"/>
          </w:tcPr>
          <w:p w14:paraId="2656013B">
            <w:pPr>
              <w:contextualSpacing/>
              <w:jc w:val="left"/>
              <w:rPr>
                <w:rFonts w:ascii="宋体" w:hAnsi="宋体"/>
                <w:szCs w:val="21"/>
              </w:rPr>
            </w:pPr>
            <w:r>
              <w:rPr>
                <w:rFonts w:ascii="宋体" w:hAnsi="宋体"/>
                <w:szCs w:val="21"/>
              </w:rPr>
              <w:t>与</w:t>
            </w:r>
            <w:r>
              <w:rPr>
                <w:rFonts w:hint="eastAsia" w:ascii="宋体" w:hAnsi="宋体"/>
                <w:szCs w:val="21"/>
              </w:rPr>
              <w:t>市场监管</w:t>
            </w:r>
            <w:r>
              <w:rPr>
                <w:rFonts w:ascii="宋体" w:hAnsi="宋体"/>
                <w:szCs w:val="21"/>
              </w:rPr>
              <w:t>部门或其他行政机关颁发的可以合法开展业务的执照或证书一致</w:t>
            </w:r>
          </w:p>
        </w:tc>
      </w:tr>
      <w:tr w14:paraId="2CB7D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454" w:hRule="atLeast"/>
        </w:trPr>
        <w:tc>
          <w:tcPr>
            <w:tcW w:w="385" w:type="pct"/>
            <w:vMerge w:val="continue"/>
            <w:tcBorders>
              <w:right w:val="single" w:color="auto" w:sz="4" w:space="0"/>
            </w:tcBorders>
            <w:vAlign w:val="center"/>
          </w:tcPr>
          <w:p w14:paraId="211EAF22">
            <w:pPr>
              <w:contextualSpacing/>
              <w:jc w:val="center"/>
              <w:rPr>
                <w:rFonts w:ascii="宋体" w:hAnsi="宋体"/>
                <w:szCs w:val="21"/>
              </w:rPr>
            </w:pPr>
          </w:p>
        </w:tc>
        <w:tc>
          <w:tcPr>
            <w:tcW w:w="413" w:type="pct"/>
            <w:vMerge w:val="continue"/>
            <w:tcBorders>
              <w:right w:val="single" w:color="auto" w:sz="4" w:space="0"/>
            </w:tcBorders>
            <w:vAlign w:val="center"/>
          </w:tcPr>
          <w:p w14:paraId="4704CC9C">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7F860AB4">
            <w:pPr>
              <w:contextualSpacing/>
              <w:jc w:val="center"/>
              <w:rPr>
                <w:rFonts w:ascii="宋体" w:hAnsi="宋体"/>
                <w:szCs w:val="21"/>
              </w:rPr>
            </w:pPr>
            <w:r>
              <w:rPr>
                <w:rFonts w:hint="eastAsia" w:ascii="宋体" w:hAnsi="宋体"/>
                <w:szCs w:val="21"/>
              </w:rPr>
              <w:t>响应文件</w:t>
            </w:r>
          </w:p>
          <w:p w14:paraId="65BD883E">
            <w:pPr>
              <w:contextualSpacing/>
              <w:jc w:val="center"/>
              <w:rPr>
                <w:rFonts w:ascii="宋体" w:hAnsi="宋体"/>
                <w:szCs w:val="21"/>
              </w:rPr>
            </w:pPr>
            <w:r>
              <w:rPr>
                <w:rFonts w:ascii="宋体" w:hAnsi="宋体"/>
                <w:szCs w:val="21"/>
              </w:rPr>
              <w:t>签字盖章</w:t>
            </w:r>
          </w:p>
        </w:tc>
        <w:tc>
          <w:tcPr>
            <w:tcW w:w="3586" w:type="pct"/>
            <w:tcBorders>
              <w:top w:val="single" w:color="auto" w:sz="4" w:space="0"/>
              <w:left w:val="single" w:color="auto" w:sz="4" w:space="0"/>
              <w:bottom w:val="single" w:color="auto" w:sz="4" w:space="0"/>
              <w:right w:val="single" w:color="auto" w:sz="4" w:space="0"/>
            </w:tcBorders>
            <w:vAlign w:val="center"/>
          </w:tcPr>
          <w:p w14:paraId="7C01DC7E">
            <w:pPr>
              <w:contextualSpacing/>
              <w:jc w:val="left"/>
              <w:rPr>
                <w:rFonts w:ascii="宋体" w:hAnsi="宋体"/>
                <w:szCs w:val="21"/>
              </w:rPr>
            </w:pPr>
            <w:r>
              <w:rPr>
                <w:rFonts w:ascii="宋体" w:hAnsi="宋体"/>
                <w:szCs w:val="21"/>
              </w:rPr>
              <w:t>符合</w:t>
            </w:r>
            <w:r>
              <w:rPr>
                <w:rFonts w:hint="eastAsia" w:ascii="宋体" w:hAnsi="宋体"/>
                <w:szCs w:val="21"/>
              </w:rPr>
              <w:t>第二章第3.7.2项及第3.7.3项的规定</w:t>
            </w:r>
          </w:p>
        </w:tc>
      </w:tr>
      <w:tr w14:paraId="3B193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454" w:hRule="atLeast"/>
        </w:trPr>
        <w:tc>
          <w:tcPr>
            <w:tcW w:w="385" w:type="pct"/>
            <w:vMerge w:val="continue"/>
            <w:tcBorders>
              <w:right w:val="single" w:color="auto" w:sz="4" w:space="0"/>
            </w:tcBorders>
            <w:vAlign w:val="center"/>
          </w:tcPr>
          <w:p w14:paraId="52A48A32">
            <w:pPr>
              <w:contextualSpacing/>
              <w:jc w:val="center"/>
              <w:rPr>
                <w:rFonts w:ascii="宋体" w:hAnsi="宋体"/>
                <w:szCs w:val="21"/>
              </w:rPr>
            </w:pPr>
          </w:p>
        </w:tc>
        <w:tc>
          <w:tcPr>
            <w:tcW w:w="413" w:type="pct"/>
            <w:vMerge w:val="continue"/>
            <w:tcBorders>
              <w:right w:val="single" w:color="auto" w:sz="4" w:space="0"/>
            </w:tcBorders>
            <w:vAlign w:val="center"/>
          </w:tcPr>
          <w:p w14:paraId="698C2480">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21406E2B">
            <w:pPr>
              <w:contextualSpacing/>
              <w:jc w:val="center"/>
              <w:rPr>
                <w:rFonts w:ascii="宋体" w:hAnsi="宋体"/>
                <w:szCs w:val="21"/>
              </w:rPr>
            </w:pPr>
            <w:r>
              <w:rPr>
                <w:rFonts w:hint="eastAsia" w:ascii="宋体" w:hAnsi="宋体"/>
                <w:szCs w:val="21"/>
              </w:rPr>
              <w:t>响应文件格式</w:t>
            </w:r>
          </w:p>
        </w:tc>
        <w:tc>
          <w:tcPr>
            <w:tcW w:w="3586" w:type="pct"/>
            <w:tcBorders>
              <w:top w:val="single" w:color="auto" w:sz="4" w:space="0"/>
              <w:left w:val="single" w:color="auto" w:sz="4" w:space="0"/>
              <w:bottom w:val="single" w:color="auto" w:sz="4" w:space="0"/>
              <w:right w:val="single" w:color="auto" w:sz="4" w:space="0"/>
            </w:tcBorders>
            <w:vAlign w:val="center"/>
          </w:tcPr>
          <w:p w14:paraId="68572D65">
            <w:pPr>
              <w:contextualSpacing/>
              <w:jc w:val="left"/>
              <w:rPr>
                <w:rFonts w:ascii="宋体" w:hAnsi="宋体"/>
                <w:szCs w:val="21"/>
              </w:rPr>
            </w:pPr>
            <w:r>
              <w:rPr>
                <w:rFonts w:hint="eastAsia" w:ascii="宋体" w:hAnsi="宋体"/>
                <w:szCs w:val="21"/>
              </w:rPr>
              <w:t>符合第六章“响应文件格式”要求</w:t>
            </w:r>
          </w:p>
        </w:tc>
      </w:tr>
      <w:tr w14:paraId="48301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restart"/>
            <w:tcBorders>
              <w:top w:val="single" w:color="auto" w:sz="4" w:space="0"/>
              <w:right w:val="single" w:color="auto" w:sz="4" w:space="0"/>
            </w:tcBorders>
            <w:vAlign w:val="center"/>
          </w:tcPr>
          <w:p w14:paraId="17D8F6A8">
            <w:pPr>
              <w:contextualSpacing/>
              <w:jc w:val="center"/>
              <w:rPr>
                <w:rFonts w:ascii="宋体" w:hAnsi="宋体"/>
                <w:szCs w:val="21"/>
              </w:rPr>
            </w:pPr>
            <w:r>
              <w:rPr>
                <w:rFonts w:ascii="宋体" w:hAnsi="宋体"/>
                <w:szCs w:val="21"/>
              </w:rPr>
              <w:t>2.1.</w:t>
            </w:r>
            <w:r>
              <w:rPr>
                <w:rFonts w:hint="eastAsia" w:ascii="宋体" w:hAnsi="宋体"/>
                <w:szCs w:val="21"/>
              </w:rPr>
              <w:t>3</w:t>
            </w:r>
          </w:p>
        </w:tc>
        <w:tc>
          <w:tcPr>
            <w:tcW w:w="413" w:type="pct"/>
            <w:vMerge w:val="restart"/>
            <w:tcBorders>
              <w:top w:val="single" w:color="auto" w:sz="4" w:space="0"/>
              <w:left w:val="single" w:color="auto" w:sz="4" w:space="0"/>
              <w:right w:val="single" w:color="auto" w:sz="4" w:space="0"/>
            </w:tcBorders>
            <w:vAlign w:val="center"/>
          </w:tcPr>
          <w:p w14:paraId="59AA50C7">
            <w:pPr>
              <w:contextualSpacing/>
              <w:jc w:val="center"/>
              <w:rPr>
                <w:rFonts w:ascii="宋体" w:hAnsi="宋体"/>
                <w:szCs w:val="21"/>
              </w:rPr>
            </w:pPr>
            <w:r>
              <w:rPr>
                <w:rFonts w:ascii="宋体" w:hAnsi="宋体"/>
                <w:szCs w:val="21"/>
              </w:rPr>
              <w:t>资格评审标准</w:t>
            </w:r>
          </w:p>
        </w:tc>
        <w:tc>
          <w:tcPr>
            <w:tcW w:w="614" w:type="pct"/>
            <w:tcBorders>
              <w:top w:val="single" w:color="auto" w:sz="4" w:space="0"/>
              <w:left w:val="single" w:color="auto" w:sz="4" w:space="0"/>
              <w:bottom w:val="single" w:color="auto" w:sz="4" w:space="0"/>
              <w:right w:val="single" w:color="auto" w:sz="4" w:space="0"/>
            </w:tcBorders>
            <w:vAlign w:val="center"/>
          </w:tcPr>
          <w:p w14:paraId="05C6F863">
            <w:pPr>
              <w:contextualSpacing/>
              <w:jc w:val="center"/>
              <w:rPr>
                <w:rFonts w:ascii="宋体" w:hAnsi="宋体"/>
                <w:szCs w:val="21"/>
              </w:rPr>
            </w:pPr>
            <w:r>
              <w:rPr>
                <w:rFonts w:ascii="宋体" w:hAnsi="宋体"/>
                <w:szCs w:val="21"/>
              </w:rPr>
              <w:t>资质要求</w:t>
            </w:r>
          </w:p>
        </w:tc>
        <w:tc>
          <w:tcPr>
            <w:tcW w:w="3586" w:type="pct"/>
            <w:tcBorders>
              <w:top w:val="single" w:color="auto" w:sz="4" w:space="0"/>
              <w:left w:val="single" w:color="auto" w:sz="4" w:space="0"/>
              <w:bottom w:val="single" w:color="auto" w:sz="4" w:space="0"/>
              <w:right w:val="single" w:color="auto" w:sz="4" w:space="0"/>
            </w:tcBorders>
            <w:vAlign w:val="center"/>
          </w:tcPr>
          <w:p w14:paraId="7CD5CFE8">
            <w:pPr>
              <w:contextualSpacing/>
              <w:jc w:val="left"/>
              <w:rPr>
                <w:rFonts w:ascii="宋体" w:hAnsi="宋体"/>
                <w:szCs w:val="21"/>
              </w:rPr>
            </w:pPr>
            <w:r>
              <w:rPr>
                <w:rFonts w:hint="eastAsia" w:ascii="宋体" w:hAnsi="宋体"/>
                <w:szCs w:val="21"/>
              </w:rPr>
              <w:t>符合第一章第3.1</w:t>
            </w:r>
            <w:r>
              <w:rPr>
                <w:rFonts w:ascii="宋体" w:hAnsi="宋体"/>
                <w:szCs w:val="21"/>
              </w:rPr>
              <w:t>（1）</w:t>
            </w:r>
            <w:r>
              <w:rPr>
                <w:rFonts w:hint="eastAsia" w:ascii="宋体" w:hAnsi="宋体"/>
                <w:szCs w:val="21"/>
              </w:rPr>
              <w:t>项的规定</w:t>
            </w:r>
          </w:p>
        </w:tc>
      </w:tr>
      <w:tr w14:paraId="046F2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39A235D4">
            <w:pPr>
              <w:contextualSpacing/>
              <w:jc w:val="center"/>
              <w:rPr>
                <w:rFonts w:ascii="宋体" w:hAnsi="宋体"/>
                <w:szCs w:val="21"/>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14:paraId="104F30C6">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39B21219">
            <w:pPr>
              <w:contextualSpacing/>
              <w:jc w:val="center"/>
              <w:rPr>
                <w:rFonts w:ascii="宋体" w:hAnsi="宋体"/>
                <w:szCs w:val="21"/>
              </w:rPr>
            </w:pPr>
            <w:r>
              <w:rPr>
                <w:rFonts w:ascii="宋体" w:hAnsi="宋体"/>
                <w:szCs w:val="21"/>
              </w:rPr>
              <w:t>财务要求</w:t>
            </w:r>
          </w:p>
        </w:tc>
        <w:tc>
          <w:tcPr>
            <w:tcW w:w="3586" w:type="pct"/>
            <w:tcBorders>
              <w:top w:val="single" w:color="auto" w:sz="4" w:space="0"/>
              <w:left w:val="single" w:color="auto" w:sz="4" w:space="0"/>
              <w:bottom w:val="single" w:color="auto" w:sz="4" w:space="0"/>
              <w:right w:val="single" w:color="auto" w:sz="4" w:space="0"/>
            </w:tcBorders>
            <w:vAlign w:val="center"/>
          </w:tcPr>
          <w:p w14:paraId="640E1E9F">
            <w:pPr>
              <w:contextualSpacing/>
              <w:jc w:val="left"/>
              <w:rPr>
                <w:rFonts w:ascii="宋体" w:hAnsi="宋体"/>
                <w:szCs w:val="21"/>
              </w:rPr>
            </w:pPr>
            <w:r>
              <w:rPr>
                <w:rFonts w:hint="eastAsia" w:ascii="宋体" w:hAnsi="宋体"/>
                <w:szCs w:val="21"/>
              </w:rPr>
              <w:t>符合第一章第3.1</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项的规定</w:t>
            </w:r>
          </w:p>
        </w:tc>
      </w:tr>
      <w:tr w14:paraId="5E0BD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0D656EE0">
            <w:pPr>
              <w:contextualSpacing/>
              <w:jc w:val="center"/>
              <w:rPr>
                <w:rFonts w:ascii="宋体" w:hAnsi="宋体"/>
                <w:szCs w:val="21"/>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14:paraId="53AAA1BD">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25647FC2">
            <w:pPr>
              <w:contextualSpacing/>
              <w:jc w:val="center"/>
              <w:rPr>
                <w:rFonts w:ascii="宋体" w:hAnsi="宋体"/>
                <w:szCs w:val="21"/>
              </w:rPr>
            </w:pPr>
            <w:r>
              <w:rPr>
                <w:rFonts w:hint="eastAsia" w:ascii="宋体" w:hAnsi="宋体"/>
                <w:szCs w:val="21"/>
              </w:rPr>
              <w:t>车辆要求</w:t>
            </w:r>
          </w:p>
        </w:tc>
        <w:tc>
          <w:tcPr>
            <w:tcW w:w="3586" w:type="pct"/>
            <w:tcBorders>
              <w:top w:val="single" w:color="auto" w:sz="4" w:space="0"/>
              <w:left w:val="single" w:color="auto" w:sz="4" w:space="0"/>
              <w:bottom w:val="single" w:color="auto" w:sz="4" w:space="0"/>
              <w:right w:val="single" w:color="auto" w:sz="4" w:space="0"/>
            </w:tcBorders>
            <w:vAlign w:val="center"/>
          </w:tcPr>
          <w:p w14:paraId="3635FDFB">
            <w:pPr>
              <w:contextualSpacing/>
              <w:jc w:val="left"/>
              <w:rPr>
                <w:rFonts w:ascii="宋体" w:hAnsi="宋体"/>
                <w:szCs w:val="21"/>
              </w:rPr>
            </w:pPr>
            <w:r>
              <w:rPr>
                <w:rFonts w:hint="eastAsia" w:ascii="宋体" w:hAnsi="宋体"/>
                <w:szCs w:val="21"/>
              </w:rPr>
              <w:t>符合第一章第3.1</w:t>
            </w: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项的规定</w:t>
            </w:r>
          </w:p>
        </w:tc>
      </w:tr>
      <w:tr w14:paraId="12CBF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2F275AF7">
            <w:pPr>
              <w:contextualSpacing/>
              <w:jc w:val="center"/>
              <w:rPr>
                <w:rFonts w:ascii="宋体" w:hAnsi="宋体"/>
                <w:szCs w:val="21"/>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14:paraId="4A4FBFB3">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181D2948">
            <w:pPr>
              <w:contextualSpacing/>
              <w:jc w:val="center"/>
              <w:rPr>
                <w:rFonts w:ascii="宋体" w:hAnsi="宋体"/>
                <w:szCs w:val="21"/>
              </w:rPr>
            </w:pPr>
            <w:r>
              <w:rPr>
                <w:rFonts w:ascii="宋体" w:hAnsi="宋体"/>
                <w:szCs w:val="21"/>
              </w:rPr>
              <w:t>信誉要求</w:t>
            </w:r>
          </w:p>
        </w:tc>
        <w:tc>
          <w:tcPr>
            <w:tcW w:w="3586" w:type="pct"/>
            <w:tcBorders>
              <w:top w:val="single" w:color="auto" w:sz="4" w:space="0"/>
              <w:left w:val="single" w:color="auto" w:sz="4" w:space="0"/>
              <w:bottom w:val="single" w:color="auto" w:sz="4" w:space="0"/>
              <w:right w:val="single" w:color="auto" w:sz="4" w:space="0"/>
            </w:tcBorders>
            <w:vAlign w:val="center"/>
          </w:tcPr>
          <w:p w14:paraId="6749CAAC">
            <w:pPr>
              <w:contextualSpacing/>
              <w:jc w:val="left"/>
              <w:rPr>
                <w:rFonts w:ascii="宋体" w:hAnsi="宋体"/>
                <w:szCs w:val="21"/>
              </w:rPr>
            </w:pPr>
            <w:r>
              <w:rPr>
                <w:rFonts w:hint="eastAsia" w:ascii="宋体" w:hAnsi="宋体"/>
                <w:szCs w:val="21"/>
              </w:rPr>
              <w:t>符合第一章第3.1</w:t>
            </w: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项的规定</w:t>
            </w:r>
          </w:p>
        </w:tc>
      </w:tr>
      <w:tr w14:paraId="2E328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774EDA38">
            <w:pPr>
              <w:contextualSpacing/>
              <w:jc w:val="center"/>
              <w:rPr>
                <w:rFonts w:ascii="宋体" w:hAnsi="宋体"/>
                <w:szCs w:val="21"/>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14:paraId="2F00BA40">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11E671DD">
            <w:pPr>
              <w:contextualSpacing/>
              <w:jc w:val="center"/>
              <w:rPr>
                <w:rFonts w:ascii="宋体" w:hAnsi="宋体"/>
                <w:szCs w:val="21"/>
              </w:rPr>
            </w:pPr>
            <w:r>
              <w:rPr>
                <w:rFonts w:hint="eastAsia" w:ascii="宋体" w:hAnsi="宋体"/>
                <w:szCs w:val="21"/>
              </w:rPr>
              <w:t>其他要求</w:t>
            </w:r>
          </w:p>
        </w:tc>
        <w:tc>
          <w:tcPr>
            <w:tcW w:w="3586" w:type="pct"/>
            <w:tcBorders>
              <w:top w:val="single" w:color="auto" w:sz="4" w:space="0"/>
              <w:left w:val="single" w:color="auto" w:sz="4" w:space="0"/>
              <w:bottom w:val="single" w:color="auto" w:sz="4" w:space="0"/>
              <w:right w:val="single" w:color="auto" w:sz="4" w:space="0"/>
            </w:tcBorders>
            <w:vAlign w:val="center"/>
          </w:tcPr>
          <w:p w14:paraId="10F3B7C4">
            <w:pPr>
              <w:contextualSpacing/>
              <w:jc w:val="left"/>
              <w:rPr>
                <w:rFonts w:ascii="宋体" w:hAnsi="宋体"/>
                <w:szCs w:val="21"/>
              </w:rPr>
            </w:pPr>
            <w:r>
              <w:rPr>
                <w:rFonts w:hint="eastAsia" w:ascii="宋体" w:hAnsi="宋体"/>
                <w:szCs w:val="21"/>
              </w:rPr>
              <w:t>符合第一章第3.1</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rPr>
              <w:t>项的规定</w:t>
            </w:r>
          </w:p>
        </w:tc>
      </w:tr>
      <w:tr w14:paraId="6EBDF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51247658">
            <w:pPr>
              <w:contextualSpacing/>
              <w:jc w:val="center"/>
              <w:rPr>
                <w:rFonts w:ascii="宋体" w:hAnsi="宋体"/>
                <w:szCs w:val="21"/>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14:paraId="65ADA026">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73486928">
            <w:pPr>
              <w:contextualSpacing/>
              <w:jc w:val="center"/>
              <w:rPr>
                <w:rFonts w:ascii="宋体" w:hAnsi="宋体"/>
                <w:szCs w:val="21"/>
              </w:rPr>
            </w:pPr>
            <w:r>
              <w:rPr>
                <w:rFonts w:hint="eastAsia" w:ascii="宋体" w:hAnsi="宋体"/>
                <w:szCs w:val="21"/>
              </w:rPr>
              <w:t>专有资格要求</w:t>
            </w:r>
          </w:p>
        </w:tc>
        <w:tc>
          <w:tcPr>
            <w:tcW w:w="3586" w:type="pct"/>
            <w:tcBorders>
              <w:top w:val="single" w:color="auto" w:sz="4" w:space="0"/>
              <w:left w:val="single" w:color="auto" w:sz="4" w:space="0"/>
              <w:bottom w:val="single" w:color="auto" w:sz="4" w:space="0"/>
              <w:right w:val="single" w:color="auto" w:sz="4" w:space="0"/>
            </w:tcBorders>
            <w:vAlign w:val="center"/>
          </w:tcPr>
          <w:p w14:paraId="37492615">
            <w:pPr>
              <w:contextualSpacing/>
              <w:jc w:val="left"/>
              <w:rPr>
                <w:rFonts w:ascii="宋体" w:hAnsi="宋体"/>
                <w:szCs w:val="21"/>
              </w:rPr>
            </w:pPr>
            <w:r>
              <w:rPr>
                <w:rFonts w:hint="eastAsia" w:ascii="宋体" w:hAnsi="宋体"/>
                <w:szCs w:val="21"/>
              </w:rPr>
              <w:t>符合第一章第3.2项的规定</w:t>
            </w:r>
          </w:p>
        </w:tc>
      </w:tr>
      <w:tr w14:paraId="36403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318536C2">
            <w:pPr>
              <w:contextualSpacing/>
              <w:jc w:val="center"/>
              <w:rPr>
                <w:rFonts w:ascii="宋体" w:hAnsi="宋体"/>
                <w:szCs w:val="21"/>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14:paraId="6FFEBE57">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2F38156F">
            <w:pPr>
              <w:contextualSpacing/>
              <w:jc w:val="center"/>
              <w:rPr>
                <w:rFonts w:ascii="宋体" w:hAnsi="宋体"/>
                <w:szCs w:val="21"/>
              </w:rPr>
            </w:pPr>
            <w:r>
              <w:rPr>
                <w:rFonts w:ascii="宋体" w:hAnsi="宋体"/>
                <w:szCs w:val="21"/>
              </w:rPr>
              <w:t>联合体</w:t>
            </w:r>
            <w:r>
              <w:rPr>
                <w:rFonts w:hint="eastAsia" w:ascii="宋体" w:hAnsi="宋体"/>
                <w:szCs w:val="21"/>
              </w:rPr>
              <w:t>要求</w:t>
            </w:r>
          </w:p>
        </w:tc>
        <w:tc>
          <w:tcPr>
            <w:tcW w:w="3586" w:type="pct"/>
            <w:tcBorders>
              <w:top w:val="single" w:color="auto" w:sz="4" w:space="0"/>
              <w:left w:val="single" w:color="auto" w:sz="4" w:space="0"/>
              <w:bottom w:val="single" w:color="auto" w:sz="4" w:space="0"/>
              <w:right w:val="single" w:color="auto" w:sz="4" w:space="0"/>
            </w:tcBorders>
            <w:vAlign w:val="center"/>
          </w:tcPr>
          <w:p w14:paraId="79EFBBDF">
            <w:pPr>
              <w:contextualSpacing/>
              <w:jc w:val="left"/>
              <w:rPr>
                <w:rFonts w:ascii="宋体" w:hAnsi="宋体"/>
                <w:szCs w:val="21"/>
              </w:rPr>
            </w:pPr>
            <w:r>
              <w:rPr>
                <w:rFonts w:hint="eastAsia" w:ascii="宋体" w:hAnsi="宋体"/>
                <w:szCs w:val="21"/>
              </w:rPr>
              <w:t>符合第一章第3.3项的规定</w:t>
            </w:r>
          </w:p>
        </w:tc>
      </w:tr>
      <w:tr w14:paraId="2D9A8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restart"/>
            <w:tcBorders>
              <w:top w:val="single" w:color="auto" w:sz="4" w:space="0"/>
              <w:right w:val="single" w:color="auto" w:sz="4" w:space="0"/>
            </w:tcBorders>
            <w:vAlign w:val="center"/>
          </w:tcPr>
          <w:p w14:paraId="78A2C806">
            <w:pPr>
              <w:contextualSpacing/>
              <w:jc w:val="center"/>
              <w:rPr>
                <w:rFonts w:ascii="宋体" w:hAnsi="宋体"/>
                <w:szCs w:val="21"/>
              </w:rPr>
            </w:pPr>
            <w:r>
              <w:rPr>
                <w:rFonts w:ascii="宋体" w:hAnsi="宋体"/>
                <w:szCs w:val="21"/>
              </w:rPr>
              <w:t>2.1.</w:t>
            </w:r>
            <w:r>
              <w:rPr>
                <w:rFonts w:hint="eastAsia" w:ascii="宋体" w:hAnsi="宋体"/>
                <w:szCs w:val="21"/>
              </w:rPr>
              <w:t>4</w:t>
            </w:r>
          </w:p>
        </w:tc>
        <w:tc>
          <w:tcPr>
            <w:tcW w:w="413" w:type="pct"/>
            <w:vMerge w:val="restart"/>
            <w:tcBorders>
              <w:top w:val="single" w:color="auto" w:sz="4" w:space="0"/>
              <w:left w:val="single" w:color="auto" w:sz="4" w:space="0"/>
              <w:right w:val="single" w:color="auto" w:sz="4" w:space="0"/>
            </w:tcBorders>
            <w:vAlign w:val="center"/>
          </w:tcPr>
          <w:p w14:paraId="0804D7D5">
            <w:pPr>
              <w:contextualSpacing/>
              <w:jc w:val="center"/>
              <w:rPr>
                <w:rFonts w:ascii="宋体" w:hAnsi="宋体"/>
                <w:szCs w:val="21"/>
              </w:rPr>
            </w:pPr>
            <w:r>
              <w:rPr>
                <w:rFonts w:ascii="宋体" w:hAnsi="宋体"/>
                <w:szCs w:val="21"/>
              </w:rPr>
              <w:t>响应性评审标准</w:t>
            </w:r>
          </w:p>
        </w:tc>
        <w:tc>
          <w:tcPr>
            <w:tcW w:w="614" w:type="pct"/>
            <w:tcBorders>
              <w:top w:val="single" w:color="auto" w:sz="4" w:space="0"/>
              <w:left w:val="single" w:color="auto" w:sz="4" w:space="0"/>
              <w:bottom w:val="single" w:color="auto" w:sz="4" w:space="0"/>
              <w:right w:val="single" w:color="auto" w:sz="4" w:space="0"/>
            </w:tcBorders>
            <w:vAlign w:val="center"/>
          </w:tcPr>
          <w:p w14:paraId="320B9E3D">
            <w:pPr>
              <w:contextualSpacing/>
              <w:jc w:val="center"/>
              <w:rPr>
                <w:rFonts w:ascii="宋体" w:hAnsi="宋体"/>
                <w:szCs w:val="21"/>
              </w:rPr>
            </w:pPr>
            <w:r>
              <w:rPr>
                <w:rFonts w:hint="eastAsia" w:ascii="宋体" w:hAnsi="宋体"/>
                <w:szCs w:val="21"/>
              </w:rPr>
              <w:t>报价</w:t>
            </w:r>
          </w:p>
        </w:tc>
        <w:tc>
          <w:tcPr>
            <w:tcW w:w="3586" w:type="pct"/>
            <w:tcBorders>
              <w:top w:val="single" w:color="auto" w:sz="4" w:space="0"/>
              <w:left w:val="single" w:color="auto" w:sz="4" w:space="0"/>
              <w:bottom w:val="single" w:color="auto" w:sz="4" w:space="0"/>
            </w:tcBorders>
            <w:vAlign w:val="center"/>
          </w:tcPr>
          <w:p w14:paraId="4CC96485">
            <w:pPr>
              <w:contextualSpacing/>
              <w:jc w:val="left"/>
              <w:rPr>
                <w:rFonts w:ascii="宋体" w:hAnsi="宋体"/>
                <w:szCs w:val="21"/>
              </w:rPr>
            </w:pPr>
            <w:r>
              <w:rPr>
                <w:rFonts w:ascii="宋体" w:hAnsi="宋体"/>
                <w:szCs w:val="21"/>
              </w:rPr>
              <w:t>符合第二章第3.2款规定</w:t>
            </w:r>
          </w:p>
        </w:tc>
      </w:tr>
      <w:tr w14:paraId="06AF1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bottom w:val="single" w:color="auto" w:sz="4" w:space="0"/>
              <w:right w:val="single" w:color="auto" w:sz="4" w:space="0"/>
            </w:tcBorders>
            <w:vAlign w:val="center"/>
          </w:tcPr>
          <w:p w14:paraId="0A7C66CA">
            <w:pPr>
              <w:contextualSpacing/>
              <w:jc w:val="center"/>
              <w:rPr>
                <w:rFonts w:ascii="宋体" w:hAnsi="宋体"/>
                <w:szCs w:val="21"/>
              </w:rPr>
            </w:pPr>
          </w:p>
        </w:tc>
        <w:tc>
          <w:tcPr>
            <w:tcW w:w="413" w:type="pct"/>
            <w:vMerge w:val="continue"/>
            <w:tcBorders>
              <w:left w:val="single" w:color="auto" w:sz="4" w:space="0"/>
              <w:bottom w:val="single" w:color="auto" w:sz="4" w:space="0"/>
              <w:right w:val="single" w:color="auto" w:sz="4" w:space="0"/>
            </w:tcBorders>
            <w:vAlign w:val="center"/>
          </w:tcPr>
          <w:p w14:paraId="01F3864C">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3277144F">
            <w:pPr>
              <w:contextualSpacing/>
              <w:jc w:val="center"/>
              <w:rPr>
                <w:rFonts w:ascii="宋体" w:hAnsi="宋体"/>
                <w:szCs w:val="21"/>
              </w:rPr>
            </w:pPr>
            <w:r>
              <w:rPr>
                <w:rFonts w:hint="eastAsia" w:ascii="宋体" w:hAnsi="宋体"/>
                <w:szCs w:val="21"/>
              </w:rPr>
              <w:t>响应文件有效期</w:t>
            </w:r>
          </w:p>
        </w:tc>
        <w:tc>
          <w:tcPr>
            <w:tcW w:w="3586" w:type="pct"/>
            <w:tcBorders>
              <w:top w:val="single" w:color="auto" w:sz="4" w:space="0"/>
              <w:left w:val="single" w:color="auto" w:sz="4" w:space="0"/>
              <w:bottom w:val="single" w:color="auto" w:sz="4" w:space="0"/>
            </w:tcBorders>
            <w:vAlign w:val="center"/>
          </w:tcPr>
          <w:p w14:paraId="3670B590">
            <w:pPr>
              <w:contextualSpacing/>
              <w:jc w:val="left"/>
              <w:rPr>
                <w:rFonts w:ascii="宋体" w:hAnsi="宋体"/>
                <w:szCs w:val="21"/>
              </w:rPr>
            </w:pPr>
            <w:r>
              <w:rPr>
                <w:rFonts w:ascii="宋体" w:hAnsi="宋体"/>
                <w:szCs w:val="21"/>
              </w:rPr>
              <w:t>符合第二章第3.3.1项规定</w:t>
            </w:r>
          </w:p>
        </w:tc>
      </w:tr>
      <w:tr w14:paraId="34FCF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15B223CE">
            <w:pPr>
              <w:contextualSpacing/>
              <w:jc w:val="center"/>
              <w:rPr>
                <w:rFonts w:ascii="宋体" w:hAnsi="宋体"/>
                <w:szCs w:val="21"/>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14:paraId="20C544DC">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506AE6E9">
            <w:pPr>
              <w:contextualSpacing/>
              <w:jc w:val="center"/>
              <w:rPr>
                <w:rFonts w:ascii="宋体" w:hAnsi="宋体"/>
                <w:szCs w:val="21"/>
              </w:rPr>
            </w:pPr>
            <w:r>
              <w:rPr>
                <w:rFonts w:hint="eastAsia" w:ascii="宋体" w:hAnsi="宋体"/>
                <w:szCs w:val="21"/>
              </w:rPr>
              <w:t>响应保证金</w:t>
            </w:r>
          </w:p>
        </w:tc>
        <w:tc>
          <w:tcPr>
            <w:tcW w:w="3586" w:type="pct"/>
            <w:tcBorders>
              <w:top w:val="single" w:color="auto" w:sz="4" w:space="0"/>
              <w:left w:val="single" w:color="auto" w:sz="4" w:space="0"/>
              <w:bottom w:val="single" w:color="auto" w:sz="4" w:space="0"/>
            </w:tcBorders>
            <w:vAlign w:val="center"/>
          </w:tcPr>
          <w:p w14:paraId="55A6526C">
            <w:pPr>
              <w:contextualSpacing/>
              <w:jc w:val="left"/>
              <w:rPr>
                <w:rFonts w:ascii="宋体" w:hAnsi="宋体"/>
                <w:szCs w:val="21"/>
              </w:rPr>
            </w:pPr>
            <w:r>
              <w:rPr>
                <w:rFonts w:ascii="宋体" w:hAnsi="宋体"/>
                <w:szCs w:val="21"/>
              </w:rPr>
              <w:t>符合第二章第3.4</w:t>
            </w:r>
            <w:r>
              <w:rPr>
                <w:rFonts w:hint="eastAsia" w:ascii="宋体" w:hAnsi="宋体"/>
                <w:szCs w:val="21"/>
              </w:rPr>
              <w:t>.1项</w:t>
            </w:r>
            <w:r>
              <w:rPr>
                <w:rFonts w:ascii="宋体" w:hAnsi="宋体"/>
                <w:szCs w:val="21"/>
              </w:rPr>
              <w:t>规定</w:t>
            </w:r>
          </w:p>
        </w:tc>
      </w:tr>
      <w:tr w14:paraId="6FF1E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20400E3A">
            <w:pPr>
              <w:contextualSpacing/>
              <w:jc w:val="center"/>
              <w:rPr>
                <w:rFonts w:ascii="宋体" w:hAnsi="宋体"/>
                <w:szCs w:val="21"/>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14:paraId="436801A7">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5082EBC7">
            <w:pPr>
              <w:contextualSpacing/>
              <w:jc w:val="center"/>
              <w:rPr>
                <w:rFonts w:ascii="宋体" w:hAnsi="宋体"/>
                <w:szCs w:val="21"/>
              </w:rPr>
            </w:pPr>
            <w:r>
              <w:rPr>
                <w:rFonts w:hint="eastAsia" w:ascii="宋体" w:hAnsi="宋体"/>
                <w:szCs w:val="21"/>
              </w:rPr>
              <w:t>响应方案</w:t>
            </w:r>
          </w:p>
        </w:tc>
        <w:tc>
          <w:tcPr>
            <w:tcW w:w="3586" w:type="pct"/>
            <w:tcBorders>
              <w:top w:val="single" w:color="auto" w:sz="4" w:space="0"/>
              <w:left w:val="single" w:color="auto" w:sz="4" w:space="0"/>
              <w:bottom w:val="single" w:color="auto" w:sz="4" w:space="0"/>
            </w:tcBorders>
            <w:vAlign w:val="center"/>
          </w:tcPr>
          <w:p w14:paraId="6285F171">
            <w:pPr>
              <w:contextualSpacing/>
              <w:jc w:val="left"/>
              <w:rPr>
                <w:rFonts w:ascii="宋体" w:hAnsi="宋体"/>
                <w:szCs w:val="21"/>
              </w:rPr>
            </w:pPr>
            <w:r>
              <w:rPr>
                <w:rFonts w:hint="eastAsia" w:ascii="宋体" w:hAnsi="宋体"/>
                <w:szCs w:val="21"/>
              </w:rPr>
              <w:t>符合第二章第3.6款规定</w:t>
            </w:r>
          </w:p>
        </w:tc>
      </w:tr>
      <w:tr w14:paraId="0B0C5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7BFFF61E">
            <w:pPr>
              <w:contextualSpacing/>
              <w:jc w:val="center"/>
              <w:rPr>
                <w:rFonts w:ascii="宋体" w:hAnsi="宋体"/>
                <w:szCs w:val="21"/>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14:paraId="303DE35C">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2B866BAE">
            <w:pPr>
              <w:contextualSpacing/>
              <w:jc w:val="center"/>
              <w:rPr>
                <w:rFonts w:ascii="宋体" w:hAnsi="宋体"/>
                <w:szCs w:val="21"/>
              </w:rPr>
            </w:pPr>
            <w:r>
              <w:rPr>
                <w:rFonts w:hint="eastAsia" w:ascii="宋体" w:hAnsi="宋体"/>
                <w:szCs w:val="21"/>
              </w:rPr>
              <w:t>服务要求</w:t>
            </w:r>
          </w:p>
        </w:tc>
        <w:tc>
          <w:tcPr>
            <w:tcW w:w="3586" w:type="pct"/>
            <w:tcBorders>
              <w:top w:val="single" w:color="auto" w:sz="4" w:space="0"/>
              <w:left w:val="single" w:color="auto" w:sz="4" w:space="0"/>
              <w:bottom w:val="single" w:color="auto" w:sz="4" w:space="0"/>
            </w:tcBorders>
            <w:vAlign w:val="center"/>
          </w:tcPr>
          <w:p w14:paraId="213A91D5">
            <w:pPr>
              <w:contextualSpacing/>
              <w:jc w:val="left"/>
              <w:rPr>
                <w:rFonts w:ascii="宋体" w:hAnsi="宋体"/>
                <w:szCs w:val="21"/>
              </w:rPr>
            </w:pPr>
            <w:r>
              <w:rPr>
                <w:rFonts w:hint="eastAsia" w:ascii="宋体" w:hAnsi="宋体"/>
                <w:szCs w:val="21"/>
              </w:rPr>
              <w:t>符合第一章第2.3条规定</w:t>
            </w:r>
          </w:p>
        </w:tc>
      </w:tr>
      <w:tr w14:paraId="4788E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6BC59B23">
            <w:pPr>
              <w:contextualSpacing/>
              <w:jc w:val="center"/>
              <w:rPr>
                <w:rFonts w:ascii="宋体" w:hAnsi="宋体"/>
                <w:szCs w:val="21"/>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14:paraId="34B46E64">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702DF478">
            <w:pPr>
              <w:contextualSpacing/>
              <w:jc w:val="center"/>
              <w:rPr>
                <w:rFonts w:ascii="宋体" w:hAnsi="宋体"/>
                <w:szCs w:val="21"/>
              </w:rPr>
            </w:pPr>
            <w:r>
              <w:rPr>
                <w:rFonts w:hint="eastAsia" w:ascii="宋体" w:hAnsi="宋体"/>
                <w:szCs w:val="21"/>
              </w:rPr>
              <w:t>服务期限</w:t>
            </w:r>
          </w:p>
        </w:tc>
        <w:tc>
          <w:tcPr>
            <w:tcW w:w="3586" w:type="pct"/>
            <w:tcBorders>
              <w:top w:val="single" w:color="auto" w:sz="4" w:space="0"/>
              <w:left w:val="single" w:color="auto" w:sz="4" w:space="0"/>
              <w:bottom w:val="single" w:color="auto" w:sz="4" w:space="0"/>
            </w:tcBorders>
            <w:vAlign w:val="center"/>
          </w:tcPr>
          <w:p w14:paraId="68A93A42">
            <w:pPr>
              <w:contextualSpacing/>
              <w:jc w:val="left"/>
              <w:rPr>
                <w:rFonts w:ascii="宋体" w:hAnsi="宋体"/>
                <w:szCs w:val="21"/>
              </w:rPr>
            </w:pPr>
            <w:r>
              <w:rPr>
                <w:rFonts w:hint="eastAsia" w:ascii="宋体" w:hAnsi="宋体"/>
                <w:szCs w:val="21"/>
              </w:rPr>
              <w:t>符合第一章第2.2条规定</w:t>
            </w:r>
          </w:p>
        </w:tc>
      </w:tr>
      <w:tr w14:paraId="27909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74967309">
            <w:pPr>
              <w:contextualSpacing/>
              <w:jc w:val="center"/>
              <w:rPr>
                <w:rFonts w:ascii="宋体" w:hAnsi="宋体"/>
                <w:szCs w:val="21"/>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14:paraId="53AC8D82">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3A0FBCB5">
            <w:pPr>
              <w:contextualSpacing/>
              <w:jc w:val="center"/>
              <w:rPr>
                <w:rFonts w:ascii="宋体" w:hAnsi="宋体"/>
                <w:szCs w:val="21"/>
              </w:rPr>
            </w:pPr>
            <w:r>
              <w:rPr>
                <w:rFonts w:hint="eastAsia" w:ascii="宋体" w:hAnsi="宋体"/>
                <w:szCs w:val="21"/>
              </w:rPr>
              <w:t>合同条款</w:t>
            </w:r>
          </w:p>
        </w:tc>
        <w:tc>
          <w:tcPr>
            <w:tcW w:w="3586" w:type="pct"/>
            <w:tcBorders>
              <w:top w:val="single" w:color="auto" w:sz="4" w:space="0"/>
              <w:left w:val="single" w:color="auto" w:sz="4" w:space="0"/>
              <w:bottom w:val="single" w:color="auto" w:sz="4" w:space="0"/>
            </w:tcBorders>
            <w:vAlign w:val="center"/>
          </w:tcPr>
          <w:p w14:paraId="5CFBA1C1">
            <w:pPr>
              <w:contextualSpacing/>
              <w:jc w:val="left"/>
              <w:rPr>
                <w:rFonts w:ascii="宋体" w:hAnsi="宋体"/>
                <w:szCs w:val="21"/>
              </w:rPr>
            </w:pPr>
            <w:r>
              <w:rPr>
                <w:rFonts w:hint="eastAsia" w:ascii="宋体" w:hAnsi="宋体"/>
                <w:szCs w:val="21"/>
              </w:rPr>
              <w:t>符合第二章第1.10.1项规定</w:t>
            </w:r>
          </w:p>
        </w:tc>
      </w:tr>
      <w:tr w14:paraId="5F164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454" w:hRule="atLeast"/>
        </w:trPr>
        <w:tc>
          <w:tcPr>
            <w:tcW w:w="5000" w:type="pct"/>
            <w:gridSpan w:val="4"/>
            <w:tcBorders>
              <w:top w:val="single" w:color="auto" w:sz="4" w:space="0"/>
              <w:bottom w:val="single" w:color="auto" w:sz="4" w:space="0"/>
              <w:right w:val="single" w:color="auto" w:sz="4" w:space="0"/>
            </w:tcBorders>
            <w:vAlign w:val="center"/>
          </w:tcPr>
          <w:p w14:paraId="3D1D5385">
            <w:pPr>
              <w:contextualSpacing/>
              <w:jc w:val="center"/>
              <w:rPr>
                <w:rFonts w:ascii="宋体" w:hAnsi="宋体"/>
                <w:b/>
                <w:szCs w:val="21"/>
              </w:rPr>
            </w:pPr>
            <w:r>
              <w:rPr>
                <w:rFonts w:hint="eastAsia" w:asciiTheme="minorEastAsia" w:hAnsiTheme="minorEastAsia" w:eastAsiaTheme="minorEastAsia"/>
                <w:b/>
                <w:bCs/>
              </w:rPr>
              <w:t>第一阶段 首轮报价及商务技术评分排序</w:t>
            </w:r>
          </w:p>
        </w:tc>
      </w:tr>
      <w:tr w14:paraId="7AA32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236" w:hRule="atLeast"/>
        </w:trPr>
        <w:tc>
          <w:tcPr>
            <w:tcW w:w="5000" w:type="pct"/>
            <w:gridSpan w:val="4"/>
            <w:tcBorders>
              <w:top w:val="single" w:color="auto" w:sz="4" w:space="0"/>
              <w:bottom w:val="single" w:color="auto" w:sz="4" w:space="0"/>
              <w:right w:val="single" w:color="auto" w:sz="4" w:space="0"/>
            </w:tcBorders>
            <w:vAlign w:val="center"/>
          </w:tcPr>
          <w:p w14:paraId="67A71376">
            <w:pPr>
              <w:contextualSpacing/>
              <w:jc w:val="center"/>
              <w:rPr>
                <w:rFonts w:ascii="宋体" w:hAnsi="宋体"/>
                <w:szCs w:val="21"/>
              </w:rPr>
            </w:pPr>
            <w:r>
              <w:rPr>
                <w:rFonts w:hint="eastAsia" w:ascii="宋体" w:hAnsi="宋体"/>
                <w:b/>
                <w:szCs w:val="21"/>
              </w:rPr>
              <w:t>3.2评审方法</w:t>
            </w:r>
          </w:p>
        </w:tc>
      </w:tr>
      <w:tr w14:paraId="7938B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192" w:hRule="atLeast"/>
        </w:trPr>
        <w:tc>
          <w:tcPr>
            <w:tcW w:w="798" w:type="pct"/>
            <w:gridSpan w:val="2"/>
            <w:tcBorders>
              <w:top w:val="single" w:color="auto" w:sz="4" w:space="0"/>
              <w:bottom w:val="single" w:color="auto" w:sz="4" w:space="0"/>
              <w:right w:val="single" w:color="auto" w:sz="4" w:space="0"/>
            </w:tcBorders>
            <w:vAlign w:val="center"/>
          </w:tcPr>
          <w:p w14:paraId="2C52A4DF">
            <w:pPr>
              <w:contextualSpacing/>
              <w:jc w:val="center"/>
              <w:rPr>
                <w:rFonts w:ascii="宋体" w:hAnsi="宋体"/>
                <w:b/>
                <w:szCs w:val="21"/>
              </w:rPr>
            </w:pPr>
            <w:r>
              <w:rPr>
                <w:rFonts w:ascii="宋体" w:hAnsi="宋体"/>
                <w:b/>
                <w:szCs w:val="21"/>
              </w:rPr>
              <w:t>条款号</w:t>
            </w:r>
          </w:p>
        </w:tc>
        <w:tc>
          <w:tcPr>
            <w:tcW w:w="614" w:type="pct"/>
            <w:tcBorders>
              <w:top w:val="single" w:color="auto" w:sz="4" w:space="0"/>
              <w:left w:val="single" w:color="auto" w:sz="4" w:space="0"/>
              <w:bottom w:val="single" w:color="auto" w:sz="4" w:space="0"/>
              <w:right w:val="single" w:color="auto" w:sz="4" w:space="0"/>
            </w:tcBorders>
            <w:vAlign w:val="center"/>
          </w:tcPr>
          <w:p w14:paraId="39F7DF62">
            <w:pPr>
              <w:contextualSpacing/>
              <w:jc w:val="center"/>
              <w:rPr>
                <w:rFonts w:ascii="宋体" w:hAnsi="宋体"/>
                <w:b/>
                <w:szCs w:val="21"/>
              </w:rPr>
            </w:pPr>
            <w:r>
              <w:rPr>
                <w:rFonts w:ascii="宋体" w:hAnsi="宋体"/>
                <w:b/>
                <w:szCs w:val="21"/>
              </w:rPr>
              <w:t>条款内容</w:t>
            </w:r>
          </w:p>
        </w:tc>
        <w:tc>
          <w:tcPr>
            <w:tcW w:w="3586" w:type="pct"/>
            <w:tcBorders>
              <w:top w:val="single" w:color="auto" w:sz="4" w:space="0"/>
              <w:left w:val="single" w:color="auto" w:sz="4" w:space="0"/>
              <w:bottom w:val="single" w:color="auto" w:sz="4" w:space="0"/>
              <w:right w:val="single" w:color="auto" w:sz="4" w:space="0"/>
            </w:tcBorders>
            <w:vAlign w:val="center"/>
          </w:tcPr>
          <w:p w14:paraId="0B4F6D5E">
            <w:pPr>
              <w:contextualSpacing/>
              <w:jc w:val="center"/>
              <w:rPr>
                <w:rFonts w:ascii="宋体" w:hAnsi="宋体"/>
                <w:b/>
                <w:szCs w:val="21"/>
              </w:rPr>
            </w:pPr>
            <w:r>
              <w:rPr>
                <w:rFonts w:ascii="宋体" w:hAnsi="宋体"/>
                <w:b/>
                <w:szCs w:val="21"/>
              </w:rPr>
              <w:t>编列内容</w:t>
            </w:r>
          </w:p>
        </w:tc>
      </w:tr>
      <w:tr w14:paraId="5494B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1116" w:hRule="atLeast"/>
        </w:trPr>
        <w:tc>
          <w:tcPr>
            <w:tcW w:w="798" w:type="pct"/>
            <w:gridSpan w:val="2"/>
            <w:tcBorders>
              <w:bottom w:val="single" w:color="auto" w:sz="4" w:space="0"/>
              <w:right w:val="single" w:color="auto" w:sz="4" w:space="0"/>
            </w:tcBorders>
            <w:vAlign w:val="center"/>
          </w:tcPr>
          <w:p w14:paraId="7B238D2F">
            <w:pPr>
              <w:contextualSpacing/>
              <w:jc w:val="center"/>
              <w:rPr>
                <w:rFonts w:ascii="宋体" w:hAnsi="宋体"/>
                <w:szCs w:val="21"/>
              </w:rPr>
            </w:pPr>
            <w:r>
              <w:rPr>
                <w:rFonts w:hint="eastAsia" w:ascii="宋体" w:hAnsi="宋体"/>
                <w:szCs w:val="21"/>
              </w:rPr>
              <w:t>3</w:t>
            </w:r>
            <w:r>
              <w:rPr>
                <w:rFonts w:ascii="宋体" w:hAnsi="宋体"/>
                <w:szCs w:val="21"/>
              </w:rPr>
              <w:t>.2.1</w:t>
            </w:r>
          </w:p>
        </w:tc>
        <w:tc>
          <w:tcPr>
            <w:tcW w:w="614" w:type="pct"/>
            <w:tcBorders>
              <w:top w:val="single" w:color="auto" w:sz="4" w:space="0"/>
              <w:left w:val="single" w:color="auto" w:sz="4" w:space="0"/>
              <w:bottom w:val="single" w:color="auto" w:sz="4" w:space="0"/>
              <w:right w:val="single" w:color="auto" w:sz="4" w:space="0"/>
            </w:tcBorders>
            <w:vAlign w:val="center"/>
          </w:tcPr>
          <w:p w14:paraId="5280D07A">
            <w:pPr>
              <w:contextualSpacing/>
              <w:jc w:val="center"/>
              <w:rPr>
                <w:rFonts w:ascii="宋体" w:hAnsi="宋体"/>
                <w:szCs w:val="21"/>
              </w:rPr>
            </w:pPr>
            <w:r>
              <w:rPr>
                <w:rFonts w:ascii="宋体" w:hAnsi="宋体"/>
                <w:szCs w:val="21"/>
              </w:rPr>
              <w:t>分值构成</w:t>
            </w:r>
          </w:p>
          <w:p w14:paraId="411AD1BC">
            <w:pPr>
              <w:contextualSpacing/>
              <w:jc w:val="center"/>
              <w:rPr>
                <w:rFonts w:ascii="宋体" w:hAnsi="宋体"/>
                <w:szCs w:val="21"/>
              </w:rPr>
            </w:pPr>
            <w:r>
              <w:rPr>
                <w:rFonts w:ascii="宋体" w:hAnsi="宋体"/>
                <w:szCs w:val="21"/>
              </w:rPr>
              <w:t>(总分100分)</w:t>
            </w:r>
          </w:p>
        </w:tc>
        <w:tc>
          <w:tcPr>
            <w:tcW w:w="3586" w:type="pct"/>
            <w:tcBorders>
              <w:top w:val="single" w:color="auto" w:sz="4" w:space="0"/>
              <w:left w:val="single" w:color="auto" w:sz="4" w:space="0"/>
              <w:bottom w:val="single" w:color="auto" w:sz="4" w:space="0"/>
              <w:right w:val="single" w:color="auto" w:sz="4" w:space="0"/>
            </w:tcBorders>
            <w:vAlign w:val="center"/>
          </w:tcPr>
          <w:p w14:paraId="4BC5D584">
            <w:pPr>
              <w:contextualSpacing/>
              <w:jc w:val="left"/>
              <w:rPr>
                <w:rFonts w:ascii="宋体" w:hAnsi="宋体"/>
                <w:szCs w:val="21"/>
              </w:rPr>
            </w:pPr>
            <w:r>
              <w:rPr>
                <w:rFonts w:hint="eastAsia" w:ascii="宋体" w:hAnsi="宋体"/>
                <w:b/>
                <w:bCs/>
                <w:szCs w:val="21"/>
              </w:rPr>
              <w:t>第一阶段分值构成：</w:t>
            </w:r>
          </w:p>
          <w:p w14:paraId="51DB4D6F">
            <w:pPr>
              <w:contextualSpacing/>
              <w:jc w:val="left"/>
              <w:rPr>
                <w:rFonts w:ascii="宋体" w:hAnsi="宋体"/>
                <w:szCs w:val="21"/>
              </w:rPr>
            </w:pPr>
            <w:r>
              <w:rPr>
                <w:rFonts w:hint="eastAsia" w:ascii="宋体" w:hAnsi="宋体"/>
                <w:szCs w:val="21"/>
              </w:rPr>
              <w:t>（1）商务部分：</w:t>
            </w:r>
            <w:r>
              <w:rPr>
                <w:rFonts w:hint="eastAsia" w:ascii="宋体" w:hAnsi="宋体"/>
                <w:szCs w:val="21"/>
                <w:u w:val="single"/>
              </w:rPr>
              <w:t>17</w:t>
            </w:r>
            <w:r>
              <w:rPr>
                <w:rFonts w:hint="eastAsia" w:ascii="宋体" w:hAnsi="宋体"/>
                <w:szCs w:val="21"/>
              </w:rPr>
              <w:t>分</w:t>
            </w:r>
          </w:p>
          <w:p w14:paraId="197A8DAC">
            <w:pPr>
              <w:contextualSpacing/>
              <w:jc w:val="left"/>
              <w:rPr>
                <w:rFonts w:ascii="宋体" w:hAnsi="宋体"/>
                <w:szCs w:val="21"/>
              </w:rPr>
            </w:pPr>
            <w:r>
              <w:rPr>
                <w:rFonts w:hint="eastAsia" w:ascii="宋体" w:hAnsi="宋体"/>
                <w:szCs w:val="21"/>
              </w:rPr>
              <w:t>（2）技术部分：</w:t>
            </w:r>
            <w:r>
              <w:rPr>
                <w:rFonts w:hint="eastAsia" w:ascii="宋体" w:hAnsi="宋体"/>
                <w:szCs w:val="21"/>
                <w:u w:val="single"/>
              </w:rPr>
              <w:t>13</w:t>
            </w:r>
            <w:r>
              <w:rPr>
                <w:rFonts w:hint="eastAsia" w:ascii="宋体" w:hAnsi="宋体"/>
                <w:szCs w:val="21"/>
              </w:rPr>
              <w:t>分</w:t>
            </w:r>
          </w:p>
          <w:p w14:paraId="2D2389DE">
            <w:pPr>
              <w:contextualSpacing/>
              <w:jc w:val="left"/>
              <w:rPr>
                <w:rFonts w:ascii="宋体" w:hAnsi="宋体"/>
                <w:szCs w:val="21"/>
              </w:rPr>
            </w:pPr>
            <w:r>
              <w:rPr>
                <w:rFonts w:hint="eastAsia" w:ascii="宋体" w:hAnsi="宋体"/>
                <w:szCs w:val="21"/>
              </w:rPr>
              <w:t>（3）价格部分：</w:t>
            </w:r>
            <w:r>
              <w:rPr>
                <w:rFonts w:hint="eastAsia" w:ascii="宋体" w:hAnsi="宋体"/>
                <w:szCs w:val="21"/>
                <w:u w:val="single"/>
              </w:rPr>
              <w:t>70</w:t>
            </w:r>
            <w:r>
              <w:rPr>
                <w:rFonts w:hint="eastAsia" w:ascii="宋体" w:hAnsi="宋体"/>
                <w:szCs w:val="21"/>
              </w:rPr>
              <w:t>分</w:t>
            </w:r>
          </w:p>
        </w:tc>
      </w:tr>
      <w:tr w14:paraId="3C057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893" w:hRule="atLeast"/>
        </w:trPr>
        <w:tc>
          <w:tcPr>
            <w:tcW w:w="798" w:type="pct"/>
            <w:gridSpan w:val="2"/>
            <w:tcBorders>
              <w:top w:val="single" w:color="auto" w:sz="4" w:space="0"/>
              <w:bottom w:val="single" w:color="auto" w:sz="4" w:space="0"/>
              <w:right w:val="single" w:color="auto" w:sz="4" w:space="0"/>
            </w:tcBorders>
            <w:vAlign w:val="center"/>
          </w:tcPr>
          <w:p w14:paraId="7382A2D2">
            <w:pPr>
              <w:contextualSpacing/>
              <w:jc w:val="center"/>
              <w:rPr>
                <w:rFonts w:ascii="宋体" w:hAnsi="宋体"/>
                <w:szCs w:val="21"/>
              </w:rPr>
            </w:pPr>
            <w:r>
              <w:rPr>
                <w:rFonts w:hint="eastAsia" w:ascii="宋体" w:hAnsi="宋体"/>
                <w:szCs w:val="21"/>
              </w:rPr>
              <w:t>3</w:t>
            </w:r>
            <w:r>
              <w:rPr>
                <w:rFonts w:ascii="宋体" w:hAnsi="宋体"/>
                <w:szCs w:val="21"/>
              </w:rPr>
              <w:t>.2.2</w:t>
            </w:r>
            <w:r>
              <w:rPr>
                <w:rFonts w:hint="eastAsia" w:ascii="宋体" w:hAnsi="宋体"/>
                <w:szCs w:val="21"/>
              </w:rPr>
              <w:t>（2）</w:t>
            </w:r>
          </w:p>
        </w:tc>
        <w:tc>
          <w:tcPr>
            <w:tcW w:w="614" w:type="pct"/>
            <w:tcBorders>
              <w:top w:val="single" w:color="auto" w:sz="4" w:space="0"/>
              <w:left w:val="single" w:color="auto" w:sz="4" w:space="0"/>
              <w:bottom w:val="single" w:color="auto" w:sz="4" w:space="0"/>
              <w:right w:val="single" w:color="auto" w:sz="4" w:space="0"/>
            </w:tcBorders>
            <w:vAlign w:val="center"/>
          </w:tcPr>
          <w:p w14:paraId="0E4FEEF3">
            <w:pPr>
              <w:contextualSpacing/>
              <w:jc w:val="center"/>
              <w:rPr>
                <w:rFonts w:ascii="宋体" w:hAnsi="宋体"/>
                <w:szCs w:val="21"/>
              </w:rPr>
            </w:pPr>
            <w:r>
              <w:rPr>
                <w:rFonts w:hint="eastAsia" w:ascii="宋体" w:hAnsi="宋体"/>
                <w:szCs w:val="21"/>
              </w:rPr>
              <w:t>评审</w:t>
            </w:r>
            <w:r>
              <w:rPr>
                <w:rFonts w:ascii="宋体" w:hAnsi="宋体"/>
                <w:szCs w:val="21"/>
              </w:rPr>
              <w:t>基准价计算方法</w:t>
            </w:r>
          </w:p>
        </w:tc>
        <w:tc>
          <w:tcPr>
            <w:tcW w:w="3586" w:type="pct"/>
            <w:tcBorders>
              <w:top w:val="single" w:color="auto" w:sz="4" w:space="0"/>
              <w:left w:val="single" w:color="auto" w:sz="4" w:space="0"/>
              <w:bottom w:val="single" w:color="auto" w:sz="4" w:space="0"/>
              <w:right w:val="single" w:color="auto" w:sz="4" w:space="0"/>
            </w:tcBorders>
            <w:vAlign w:val="center"/>
          </w:tcPr>
          <w:p w14:paraId="655138D8">
            <w:pPr>
              <w:contextualSpacing/>
              <w:rPr>
                <w:rFonts w:ascii="宋体" w:hAnsi="宋体"/>
                <w:szCs w:val="21"/>
              </w:rPr>
            </w:pPr>
            <w:r>
              <w:rPr>
                <w:rFonts w:hint="eastAsia" w:ascii="宋体" w:hAnsi="宋体"/>
                <w:szCs w:val="21"/>
              </w:rPr>
              <w:t>1.有效供应商为</w:t>
            </w:r>
            <w:r>
              <w:rPr>
                <w:rFonts w:ascii="宋体" w:hAnsi="宋体"/>
                <w:szCs w:val="21"/>
              </w:rPr>
              <w:t>满足谈判</w:t>
            </w:r>
            <w:r>
              <w:rPr>
                <w:rFonts w:hint="eastAsia" w:ascii="宋体" w:hAnsi="宋体"/>
                <w:szCs w:val="21"/>
              </w:rPr>
              <w:t>文件</w:t>
            </w:r>
            <w:r>
              <w:rPr>
                <w:rFonts w:ascii="宋体" w:hAnsi="宋体"/>
                <w:szCs w:val="21"/>
              </w:rPr>
              <w:t>要求</w:t>
            </w:r>
            <w:r>
              <w:rPr>
                <w:rFonts w:hint="eastAsia" w:ascii="宋体" w:hAnsi="宋体"/>
                <w:szCs w:val="21"/>
              </w:rPr>
              <w:t>且通过初步评审的供应商；</w:t>
            </w:r>
          </w:p>
          <w:p w14:paraId="32A79A04">
            <w:pPr>
              <w:pStyle w:val="10"/>
              <w:spacing w:line="240" w:lineRule="auto"/>
            </w:pPr>
            <w:r>
              <w:rPr>
                <w:rFonts w:hint="eastAsia" w:ascii="宋体" w:hAnsi="宋体"/>
                <w:sz w:val="21"/>
                <w:szCs w:val="21"/>
              </w:rPr>
              <w:t>2.各阶段报价最低的有效供应商报价为评审基准价。</w:t>
            </w:r>
          </w:p>
        </w:tc>
      </w:tr>
      <w:tr w14:paraId="3503A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25" w:hRule="atLeast"/>
        </w:trPr>
        <w:tc>
          <w:tcPr>
            <w:tcW w:w="798" w:type="pct"/>
            <w:gridSpan w:val="2"/>
            <w:tcBorders>
              <w:top w:val="nil"/>
              <w:bottom w:val="single" w:color="auto" w:sz="4" w:space="0"/>
              <w:right w:val="single" w:color="auto" w:sz="4" w:space="0"/>
            </w:tcBorders>
            <w:vAlign w:val="center"/>
          </w:tcPr>
          <w:p w14:paraId="6DD2B5A1">
            <w:pPr>
              <w:contextualSpacing/>
              <w:jc w:val="center"/>
              <w:rPr>
                <w:rFonts w:ascii="宋体" w:hAnsi="宋体"/>
                <w:b/>
                <w:szCs w:val="21"/>
              </w:rPr>
            </w:pPr>
            <w:r>
              <w:rPr>
                <w:rFonts w:ascii="宋体" w:hAnsi="宋体"/>
                <w:b/>
                <w:szCs w:val="21"/>
              </w:rPr>
              <w:t>条款号</w:t>
            </w:r>
            <w:r>
              <w:rPr>
                <w:rFonts w:hint="eastAsia" w:ascii="宋体" w:hAnsi="宋体"/>
                <w:b/>
                <w:szCs w:val="21"/>
              </w:rPr>
              <w:t>及名称</w:t>
            </w:r>
          </w:p>
        </w:tc>
        <w:tc>
          <w:tcPr>
            <w:tcW w:w="614" w:type="pct"/>
            <w:tcBorders>
              <w:top w:val="single" w:color="auto" w:sz="4" w:space="0"/>
              <w:left w:val="single" w:color="auto" w:sz="4" w:space="0"/>
              <w:bottom w:val="single" w:color="auto" w:sz="4" w:space="0"/>
              <w:right w:val="single" w:color="auto" w:sz="4" w:space="0"/>
            </w:tcBorders>
            <w:vAlign w:val="center"/>
          </w:tcPr>
          <w:p w14:paraId="5F156816">
            <w:pPr>
              <w:contextualSpacing/>
              <w:jc w:val="center"/>
              <w:rPr>
                <w:rFonts w:ascii="宋体" w:hAnsi="宋体"/>
                <w:b/>
                <w:szCs w:val="21"/>
              </w:rPr>
            </w:pPr>
            <w:r>
              <w:rPr>
                <w:rFonts w:ascii="宋体" w:hAnsi="宋体"/>
                <w:b/>
                <w:szCs w:val="21"/>
              </w:rPr>
              <w:t>评分因素</w:t>
            </w:r>
          </w:p>
        </w:tc>
        <w:tc>
          <w:tcPr>
            <w:tcW w:w="3586" w:type="pct"/>
            <w:tcBorders>
              <w:top w:val="single" w:color="auto" w:sz="4" w:space="0"/>
              <w:left w:val="single" w:color="auto" w:sz="4" w:space="0"/>
              <w:bottom w:val="single" w:color="auto" w:sz="4" w:space="0"/>
              <w:right w:val="single" w:color="auto" w:sz="4" w:space="0"/>
            </w:tcBorders>
            <w:vAlign w:val="center"/>
          </w:tcPr>
          <w:p w14:paraId="45862D38">
            <w:pPr>
              <w:contextualSpacing/>
              <w:jc w:val="center"/>
              <w:rPr>
                <w:rFonts w:ascii="宋体" w:hAnsi="宋体"/>
                <w:b/>
                <w:szCs w:val="21"/>
              </w:rPr>
            </w:pPr>
            <w:r>
              <w:rPr>
                <w:rFonts w:ascii="宋体" w:hAnsi="宋体"/>
                <w:b/>
                <w:szCs w:val="21"/>
              </w:rPr>
              <w:t>评分标准</w:t>
            </w:r>
          </w:p>
        </w:tc>
      </w:tr>
      <w:tr w14:paraId="7C72A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67" w:hRule="atLeast"/>
        </w:trPr>
        <w:tc>
          <w:tcPr>
            <w:tcW w:w="385" w:type="pct"/>
            <w:vMerge w:val="restart"/>
            <w:tcBorders>
              <w:top w:val="single" w:color="auto" w:sz="4" w:space="0"/>
              <w:right w:val="single" w:color="auto" w:sz="4" w:space="0"/>
            </w:tcBorders>
            <w:vAlign w:val="center"/>
          </w:tcPr>
          <w:p w14:paraId="25C39492">
            <w:pPr>
              <w:contextualSpacing/>
              <w:jc w:val="center"/>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3</w:t>
            </w:r>
            <w:r>
              <w:rPr>
                <w:rFonts w:ascii="宋体" w:hAnsi="宋体"/>
                <w:szCs w:val="21"/>
              </w:rPr>
              <w:t>（</w:t>
            </w:r>
            <w:r>
              <w:rPr>
                <w:rFonts w:hint="eastAsia" w:ascii="宋体" w:hAnsi="宋体"/>
                <w:szCs w:val="21"/>
              </w:rPr>
              <w:t>1</w:t>
            </w:r>
            <w:r>
              <w:rPr>
                <w:rFonts w:ascii="宋体" w:hAnsi="宋体"/>
                <w:szCs w:val="21"/>
              </w:rPr>
              <w:t>）</w:t>
            </w:r>
          </w:p>
        </w:tc>
        <w:tc>
          <w:tcPr>
            <w:tcW w:w="413" w:type="pct"/>
            <w:vMerge w:val="restart"/>
            <w:tcBorders>
              <w:top w:val="single" w:color="auto" w:sz="4" w:space="0"/>
              <w:left w:val="single" w:color="auto" w:sz="4" w:space="0"/>
              <w:right w:val="single" w:color="auto" w:sz="4" w:space="0"/>
            </w:tcBorders>
            <w:vAlign w:val="center"/>
          </w:tcPr>
          <w:p w14:paraId="184D250E">
            <w:pPr>
              <w:contextualSpacing/>
              <w:jc w:val="center"/>
              <w:rPr>
                <w:rFonts w:ascii="宋体" w:hAnsi="宋体"/>
                <w:szCs w:val="21"/>
              </w:rPr>
            </w:pPr>
            <w:r>
              <w:rPr>
                <w:rFonts w:hint="eastAsia" w:ascii="宋体" w:hAnsi="宋体"/>
                <w:szCs w:val="21"/>
              </w:rPr>
              <w:t>商务评分标准</w:t>
            </w:r>
          </w:p>
        </w:tc>
        <w:tc>
          <w:tcPr>
            <w:tcW w:w="614" w:type="pct"/>
            <w:tcBorders>
              <w:top w:val="single" w:color="auto" w:sz="4" w:space="0"/>
              <w:left w:val="single" w:color="auto" w:sz="4" w:space="0"/>
              <w:bottom w:val="single" w:color="auto" w:sz="4" w:space="0"/>
              <w:right w:val="single" w:color="auto" w:sz="4" w:space="0"/>
            </w:tcBorders>
            <w:vAlign w:val="center"/>
          </w:tcPr>
          <w:p w14:paraId="2F072DC3">
            <w:pPr>
              <w:widowControl/>
              <w:contextualSpacing/>
              <w:jc w:val="center"/>
              <w:rPr>
                <w:rFonts w:ascii="宋体" w:hAnsi="宋体"/>
                <w:szCs w:val="21"/>
              </w:rPr>
            </w:pPr>
            <w:r>
              <w:rPr>
                <w:rFonts w:hint="eastAsia" w:ascii="宋体" w:hAnsi="宋体"/>
                <w:szCs w:val="21"/>
              </w:rPr>
              <w:t>运输经验</w:t>
            </w:r>
          </w:p>
          <w:p w14:paraId="7ED00742">
            <w:pPr>
              <w:widowControl/>
              <w:contextualSpacing/>
              <w:jc w:val="center"/>
              <w:rPr>
                <w:rFonts w:ascii="宋体" w:hAnsi="宋体"/>
                <w:szCs w:val="21"/>
              </w:rPr>
            </w:pPr>
            <w:r>
              <w:rPr>
                <w:rFonts w:hint="eastAsia" w:ascii="宋体" w:hAnsi="宋体"/>
                <w:szCs w:val="21"/>
              </w:rPr>
              <w:t>（10分）</w:t>
            </w:r>
          </w:p>
        </w:tc>
        <w:tc>
          <w:tcPr>
            <w:tcW w:w="3586" w:type="pct"/>
            <w:tcBorders>
              <w:top w:val="single" w:color="auto" w:sz="4" w:space="0"/>
              <w:left w:val="single" w:color="auto" w:sz="4" w:space="0"/>
              <w:bottom w:val="single" w:color="auto" w:sz="4" w:space="0"/>
              <w:right w:val="single" w:color="auto" w:sz="4" w:space="0"/>
            </w:tcBorders>
            <w:vAlign w:val="center"/>
          </w:tcPr>
          <w:p w14:paraId="52DA366B">
            <w:pPr>
              <w:pStyle w:val="10"/>
              <w:spacing w:line="240" w:lineRule="auto"/>
              <w:contextualSpacing/>
              <w:rPr>
                <w:rFonts w:ascii="宋体" w:hAnsi="宋体"/>
                <w:sz w:val="21"/>
                <w:szCs w:val="21"/>
              </w:rPr>
            </w:pPr>
            <w:r>
              <w:rPr>
                <w:rFonts w:hint="eastAsia" w:ascii="宋体" w:hAnsi="宋体"/>
                <w:sz w:val="21"/>
                <w:szCs w:val="21"/>
              </w:rPr>
              <w:t>供应商提供自202</w:t>
            </w:r>
            <w:r>
              <w:rPr>
                <w:rFonts w:hint="eastAsia" w:ascii="宋体" w:hAnsi="宋体"/>
                <w:sz w:val="21"/>
                <w:szCs w:val="21"/>
                <w:lang w:val="en-US" w:eastAsia="zh-CN"/>
              </w:rPr>
              <w:t>2</w:t>
            </w:r>
            <w:r>
              <w:rPr>
                <w:rFonts w:hint="eastAsia" w:ascii="宋体" w:hAnsi="宋体"/>
                <w:sz w:val="21"/>
                <w:szCs w:val="21"/>
              </w:rPr>
              <w:t>年1月1日至响应截止日与瓶装饮料快消品公司的运输服务业绩情况进行评分，本项最高得10分。</w:t>
            </w:r>
          </w:p>
          <w:p w14:paraId="4B75F3E7">
            <w:pPr>
              <w:pStyle w:val="10"/>
              <w:spacing w:line="240" w:lineRule="auto"/>
              <w:contextualSpacing/>
              <w:rPr>
                <w:rFonts w:ascii="宋体" w:hAnsi="宋体"/>
                <w:sz w:val="21"/>
                <w:szCs w:val="21"/>
              </w:rPr>
            </w:pPr>
            <w:r>
              <w:rPr>
                <w:rFonts w:hint="eastAsia" w:ascii="宋体" w:hAnsi="宋体"/>
                <w:sz w:val="21"/>
                <w:szCs w:val="21"/>
              </w:rPr>
              <w:t>1.与瓶装饮料快消品公司有连续三年合作业绩的，得8分；</w:t>
            </w:r>
          </w:p>
          <w:p w14:paraId="559ADEE8">
            <w:pPr>
              <w:pStyle w:val="10"/>
              <w:spacing w:line="240" w:lineRule="auto"/>
              <w:contextualSpacing/>
              <w:rPr>
                <w:rFonts w:ascii="宋体" w:hAnsi="宋体"/>
                <w:sz w:val="21"/>
                <w:szCs w:val="21"/>
              </w:rPr>
            </w:pPr>
            <w:r>
              <w:rPr>
                <w:rFonts w:hint="eastAsia" w:ascii="宋体" w:hAnsi="宋体"/>
                <w:sz w:val="21"/>
                <w:szCs w:val="21"/>
              </w:rPr>
              <w:t>2.与瓶装饮料快消品公司有连续两年合作业绩的，得6分；</w:t>
            </w:r>
          </w:p>
          <w:p w14:paraId="3ACBFA38">
            <w:pPr>
              <w:pStyle w:val="10"/>
              <w:spacing w:line="240" w:lineRule="auto"/>
              <w:contextualSpacing/>
              <w:rPr>
                <w:rFonts w:ascii="宋体" w:hAnsi="宋体"/>
                <w:sz w:val="21"/>
                <w:szCs w:val="21"/>
              </w:rPr>
            </w:pPr>
            <w:r>
              <w:rPr>
                <w:rFonts w:hint="eastAsia" w:ascii="宋体" w:hAnsi="宋体"/>
                <w:sz w:val="21"/>
                <w:szCs w:val="21"/>
              </w:rPr>
              <w:t>3.与瓶装饮料快消品公司近三年有一年合作业绩的，得4分</w:t>
            </w:r>
          </w:p>
          <w:p w14:paraId="5DED9FC5">
            <w:pPr>
              <w:pStyle w:val="10"/>
              <w:spacing w:line="240" w:lineRule="auto"/>
              <w:contextualSpacing/>
              <w:rPr>
                <w:rFonts w:ascii="宋体" w:hAnsi="宋体"/>
                <w:sz w:val="21"/>
                <w:szCs w:val="21"/>
              </w:rPr>
            </w:pPr>
            <w:r>
              <w:rPr>
                <w:rFonts w:hint="eastAsia" w:ascii="宋体" w:hAnsi="宋体"/>
                <w:sz w:val="21"/>
                <w:szCs w:val="21"/>
              </w:rPr>
              <w:t>4.与瓶装饮料快消品公司近三年没有合作的，得0分</w:t>
            </w:r>
          </w:p>
          <w:p w14:paraId="1BC39F80">
            <w:pPr>
              <w:pStyle w:val="10"/>
              <w:spacing w:line="240" w:lineRule="auto"/>
              <w:contextualSpacing/>
              <w:rPr>
                <w:rFonts w:ascii="宋体" w:hAnsi="宋体"/>
                <w:sz w:val="21"/>
                <w:szCs w:val="21"/>
              </w:rPr>
            </w:pPr>
            <w:r>
              <w:rPr>
                <w:rFonts w:hint="eastAsia" w:ascii="宋体" w:hAnsi="宋体"/>
                <w:sz w:val="21"/>
                <w:szCs w:val="21"/>
              </w:rPr>
              <w:t>5.近两年（自2023年1月1日以来）至少有一年获得中粮可口可乐装瓶厂物流奖项的，额外加2分。</w:t>
            </w:r>
          </w:p>
          <w:p w14:paraId="19E388F2">
            <w:pPr>
              <w:pStyle w:val="10"/>
              <w:spacing w:line="240" w:lineRule="auto"/>
              <w:contextualSpacing/>
              <w:rPr>
                <w:rFonts w:ascii="宋体" w:hAnsi="宋体"/>
                <w:b/>
                <w:bCs/>
                <w:sz w:val="21"/>
                <w:szCs w:val="21"/>
              </w:rPr>
            </w:pPr>
            <w:r>
              <w:rPr>
                <w:rFonts w:hint="eastAsia" w:ascii="宋体" w:hAnsi="宋体"/>
                <w:b/>
                <w:bCs/>
                <w:sz w:val="21"/>
                <w:szCs w:val="21"/>
              </w:rPr>
              <w:t>注：</w:t>
            </w:r>
          </w:p>
          <w:p w14:paraId="0229FE37">
            <w:pPr>
              <w:pStyle w:val="10"/>
              <w:spacing w:line="240" w:lineRule="auto"/>
              <w:contextualSpacing/>
              <w:rPr>
                <w:rFonts w:ascii="宋体" w:hAnsi="宋体"/>
                <w:b/>
                <w:bCs/>
                <w:sz w:val="21"/>
                <w:szCs w:val="21"/>
              </w:rPr>
            </w:pPr>
            <w:r>
              <w:rPr>
                <w:rFonts w:hint="eastAsia" w:ascii="宋体" w:hAnsi="宋体"/>
                <w:b/>
                <w:bCs/>
                <w:sz w:val="21"/>
                <w:szCs w:val="21"/>
              </w:rPr>
              <w:t>1.提供业绩合同复印件，业绩合同需体现合同执行日期，合同服务期限、合同标的等，否则提供业主盖章的证明材料，业绩时间以合同签订时间为准；单个年度合同服务期限应不低于9个月才予以计分；</w:t>
            </w:r>
          </w:p>
          <w:p w14:paraId="6F6D2FDA">
            <w:pPr>
              <w:pStyle w:val="10"/>
              <w:spacing w:line="240" w:lineRule="auto"/>
              <w:contextualSpacing/>
              <w:rPr>
                <w:rFonts w:ascii="宋体" w:hAnsi="宋体"/>
                <w:b/>
                <w:bCs/>
                <w:sz w:val="21"/>
                <w:szCs w:val="21"/>
              </w:rPr>
            </w:pPr>
            <w:r>
              <w:rPr>
                <w:rFonts w:hint="eastAsia" w:ascii="宋体" w:hAnsi="宋体"/>
                <w:b/>
                <w:bCs/>
                <w:sz w:val="21"/>
                <w:szCs w:val="21"/>
              </w:rPr>
              <w:t>2.如有获奖记录请提供有效的获奖证明，具体以业主内部核实为准。</w:t>
            </w:r>
          </w:p>
        </w:tc>
      </w:tr>
      <w:tr w14:paraId="37BA7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55" w:hRule="atLeast"/>
        </w:trPr>
        <w:tc>
          <w:tcPr>
            <w:tcW w:w="385" w:type="pct"/>
            <w:vMerge w:val="continue"/>
            <w:tcBorders>
              <w:right w:val="single" w:color="auto" w:sz="4" w:space="0"/>
            </w:tcBorders>
            <w:vAlign w:val="center"/>
          </w:tcPr>
          <w:p w14:paraId="569F3D58">
            <w:pPr>
              <w:contextualSpacing/>
              <w:jc w:val="center"/>
              <w:rPr>
                <w:rFonts w:ascii="宋体" w:hAnsi="宋体"/>
                <w:szCs w:val="21"/>
              </w:rPr>
            </w:pPr>
          </w:p>
        </w:tc>
        <w:tc>
          <w:tcPr>
            <w:tcW w:w="413" w:type="pct"/>
            <w:vMerge w:val="continue"/>
            <w:tcBorders>
              <w:left w:val="single" w:color="auto" w:sz="4" w:space="0"/>
              <w:right w:val="single" w:color="auto" w:sz="4" w:space="0"/>
            </w:tcBorders>
            <w:vAlign w:val="center"/>
          </w:tcPr>
          <w:p w14:paraId="6FE6077F">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vAlign w:val="center"/>
          </w:tcPr>
          <w:p w14:paraId="7D9F0F20">
            <w:pPr>
              <w:widowControl/>
              <w:contextualSpacing/>
              <w:jc w:val="center"/>
              <w:rPr>
                <w:rFonts w:ascii="宋体" w:hAnsi="宋体" w:cs="宋体"/>
                <w:bCs/>
                <w:szCs w:val="21"/>
              </w:rPr>
            </w:pPr>
            <w:r>
              <w:rPr>
                <w:rFonts w:hint="eastAsia" w:ascii="宋体" w:hAnsi="宋体" w:cs="宋体"/>
                <w:bCs/>
                <w:szCs w:val="21"/>
              </w:rPr>
              <w:t>运输车辆</w:t>
            </w:r>
          </w:p>
          <w:p w14:paraId="67314A4E">
            <w:pPr>
              <w:widowControl/>
              <w:contextualSpacing/>
              <w:jc w:val="center"/>
              <w:rPr>
                <w:rFonts w:ascii="宋体" w:hAnsi="宋体" w:cs="宋体"/>
                <w:bCs/>
                <w:szCs w:val="21"/>
              </w:rPr>
            </w:pPr>
            <w:r>
              <w:rPr>
                <w:rFonts w:hint="eastAsia" w:ascii="宋体" w:hAnsi="宋体" w:cs="宋体"/>
                <w:bCs/>
                <w:szCs w:val="21"/>
              </w:rPr>
              <w:t>（7分）</w:t>
            </w:r>
          </w:p>
        </w:tc>
        <w:tc>
          <w:tcPr>
            <w:tcW w:w="3586" w:type="pct"/>
            <w:tcBorders>
              <w:top w:val="single" w:color="auto" w:sz="4" w:space="0"/>
              <w:left w:val="single" w:color="auto" w:sz="4" w:space="0"/>
              <w:bottom w:val="single" w:color="auto" w:sz="4" w:space="0"/>
              <w:right w:val="single" w:color="auto" w:sz="4" w:space="0"/>
            </w:tcBorders>
            <w:vAlign w:val="center"/>
          </w:tcPr>
          <w:p w14:paraId="37ADB8E8">
            <w:pPr>
              <w:pStyle w:val="10"/>
              <w:spacing w:line="240" w:lineRule="auto"/>
              <w:contextualSpacing/>
              <w:rPr>
                <w:rFonts w:ascii="宋体" w:hAnsi="宋体" w:cs="宋体"/>
                <w:bCs/>
                <w:sz w:val="21"/>
                <w:szCs w:val="21"/>
              </w:rPr>
            </w:pPr>
            <w:r>
              <w:rPr>
                <w:rFonts w:hint="eastAsia" w:ascii="宋体" w:hAnsi="宋体" w:cs="宋体"/>
                <w:bCs/>
                <w:sz w:val="21"/>
                <w:szCs w:val="21"/>
              </w:rPr>
              <w:t>根据供应商的可控数量（自有车辆与协议车辆）的车辆数量情况进行评分：</w:t>
            </w:r>
          </w:p>
          <w:p w14:paraId="49DC19CB">
            <w:pPr>
              <w:rPr>
                <w:rFonts w:ascii="宋体" w:hAnsi="宋体" w:cs="宋体"/>
                <w:bCs/>
                <w:szCs w:val="21"/>
              </w:rPr>
            </w:pPr>
            <w:r>
              <w:rPr>
                <w:rFonts w:hint="eastAsia" w:ascii="宋体" w:hAnsi="宋体" w:cs="宋体"/>
                <w:bCs/>
                <w:szCs w:val="21"/>
              </w:rPr>
              <w:t>1.提供可控数量20辆的，得1分；</w:t>
            </w:r>
          </w:p>
          <w:p w14:paraId="1BD64B61">
            <w:pPr>
              <w:rPr>
                <w:rFonts w:ascii="宋体" w:hAnsi="宋体" w:cs="宋体"/>
                <w:bCs/>
                <w:szCs w:val="21"/>
              </w:rPr>
            </w:pPr>
            <w:r>
              <w:rPr>
                <w:rFonts w:hint="eastAsia" w:ascii="宋体" w:hAnsi="宋体" w:cs="宋体"/>
                <w:bCs/>
                <w:szCs w:val="21"/>
              </w:rPr>
              <w:t>2.每额外提供5辆自有车辆的加1分，最多得7分；5辆为1个计分点，不足5辆不加分；</w:t>
            </w:r>
          </w:p>
          <w:p w14:paraId="4C30EBDD">
            <w:pPr>
              <w:rPr>
                <w:rFonts w:ascii="宋体" w:hAnsi="宋体" w:cs="宋体"/>
                <w:bCs/>
                <w:szCs w:val="21"/>
              </w:rPr>
            </w:pPr>
            <w:r>
              <w:rPr>
                <w:rFonts w:hint="eastAsia" w:ascii="宋体" w:hAnsi="宋体" w:cs="宋体"/>
                <w:bCs/>
                <w:szCs w:val="21"/>
              </w:rPr>
              <w:t>即提供50辆以上（含50辆）可得满分7分。</w:t>
            </w:r>
          </w:p>
          <w:p w14:paraId="140BC653">
            <w:pPr>
              <w:pStyle w:val="10"/>
              <w:spacing w:line="240" w:lineRule="auto"/>
              <w:contextualSpacing/>
              <w:rPr>
                <w:rFonts w:ascii="宋体" w:hAnsi="宋体" w:cs="宋体"/>
                <w:b/>
                <w:sz w:val="21"/>
                <w:szCs w:val="21"/>
              </w:rPr>
            </w:pPr>
            <w:r>
              <w:rPr>
                <w:rFonts w:hint="eastAsia" w:ascii="宋体" w:hAnsi="宋体" w:cs="宋体"/>
                <w:b/>
                <w:sz w:val="21"/>
                <w:szCs w:val="21"/>
              </w:rPr>
              <w:t>相关定义：</w:t>
            </w:r>
          </w:p>
          <w:p w14:paraId="22C413CE">
            <w:pPr>
              <w:pStyle w:val="10"/>
              <w:spacing w:line="240" w:lineRule="auto"/>
              <w:contextualSpacing/>
              <w:rPr>
                <w:rFonts w:ascii="宋体" w:hAnsi="宋体" w:cs="宋体"/>
                <w:bCs/>
                <w:sz w:val="21"/>
                <w:szCs w:val="21"/>
              </w:rPr>
            </w:pPr>
            <w:r>
              <w:rPr>
                <w:rFonts w:hint="eastAsia" w:ascii="宋体" w:hAnsi="宋体" w:cs="宋体"/>
                <w:bCs/>
                <w:sz w:val="21"/>
                <w:szCs w:val="21"/>
              </w:rPr>
              <w:t>1.自有车辆：</w:t>
            </w:r>
          </w:p>
          <w:p w14:paraId="57387B69">
            <w:pPr>
              <w:pStyle w:val="10"/>
              <w:spacing w:line="240" w:lineRule="auto"/>
              <w:contextualSpacing/>
              <w:rPr>
                <w:rFonts w:ascii="宋体" w:hAnsi="宋体" w:cs="宋体"/>
                <w:bCs/>
                <w:sz w:val="21"/>
                <w:szCs w:val="21"/>
              </w:rPr>
            </w:pPr>
            <w:r>
              <w:rPr>
                <w:rFonts w:hint="eastAsia" w:ascii="宋体" w:hAnsi="宋体" w:cs="宋体"/>
                <w:bCs/>
                <w:sz w:val="21"/>
                <w:szCs w:val="21"/>
              </w:rPr>
              <w:t>满足如下情况条件之一即为自有车辆</w:t>
            </w:r>
          </w:p>
          <w:p w14:paraId="2CE3401D">
            <w:pPr>
              <w:pStyle w:val="10"/>
              <w:spacing w:line="240" w:lineRule="auto"/>
              <w:contextualSpacing/>
              <w:rPr>
                <w:rFonts w:ascii="宋体" w:hAnsi="宋体" w:cs="宋体"/>
                <w:bCs/>
                <w:sz w:val="21"/>
                <w:szCs w:val="21"/>
              </w:rPr>
            </w:pPr>
            <w:r>
              <w:rPr>
                <w:rFonts w:hint="eastAsia" w:ascii="宋体" w:hAnsi="宋体" w:cs="宋体"/>
                <w:bCs/>
                <w:sz w:val="21"/>
                <w:szCs w:val="21"/>
              </w:rPr>
              <w:t>（1）本企业名下（包含分公司）自有产权车辆；</w:t>
            </w:r>
          </w:p>
          <w:p w14:paraId="251F71A0">
            <w:pPr>
              <w:pStyle w:val="10"/>
              <w:spacing w:line="240" w:lineRule="auto"/>
              <w:contextualSpacing/>
              <w:rPr>
                <w:rFonts w:ascii="宋体" w:hAnsi="宋体" w:cs="宋体"/>
                <w:bCs/>
                <w:sz w:val="21"/>
                <w:szCs w:val="21"/>
              </w:rPr>
            </w:pPr>
            <w:r>
              <w:rPr>
                <w:rFonts w:hint="eastAsia" w:ascii="宋体" w:hAnsi="宋体" w:cs="宋体"/>
                <w:bCs/>
                <w:sz w:val="21"/>
                <w:szCs w:val="21"/>
              </w:rPr>
              <w:t>（2）本企业租赁车辆；</w:t>
            </w:r>
          </w:p>
          <w:p w14:paraId="4256DFD7">
            <w:pPr>
              <w:pStyle w:val="10"/>
              <w:spacing w:line="240" w:lineRule="auto"/>
              <w:contextualSpacing/>
              <w:rPr>
                <w:rFonts w:ascii="宋体" w:hAnsi="宋体" w:cs="宋体"/>
                <w:bCs/>
                <w:sz w:val="21"/>
                <w:szCs w:val="21"/>
              </w:rPr>
            </w:pPr>
            <w:r>
              <w:rPr>
                <w:rFonts w:hint="eastAsia" w:ascii="宋体" w:hAnsi="宋体" w:cs="宋体"/>
                <w:bCs/>
                <w:sz w:val="21"/>
                <w:szCs w:val="21"/>
              </w:rPr>
              <w:t>（3）本企业员工名下的所有车辆，法定代表人或其配偶名下的所有车辆；</w:t>
            </w:r>
          </w:p>
          <w:p w14:paraId="19D61758">
            <w:pPr>
              <w:pStyle w:val="10"/>
              <w:spacing w:line="240" w:lineRule="auto"/>
              <w:contextualSpacing/>
              <w:rPr>
                <w:rFonts w:ascii="宋体" w:hAnsi="宋体" w:cs="宋体"/>
                <w:bCs/>
                <w:sz w:val="21"/>
                <w:szCs w:val="21"/>
              </w:rPr>
            </w:pPr>
            <w:r>
              <w:rPr>
                <w:rFonts w:hint="eastAsia" w:ascii="宋体" w:hAnsi="宋体" w:cs="宋体"/>
                <w:bCs/>
                <w:sz w:val="21"/>
                <w:szCs w:val="21"/>
              </w:rPr>
              <w:t>2.协议车辆：</w:t>
            </w:r>
          </w:p>
          <w:p w14:paraId="454A5573">
            <w:pPr>
              <w:pStyle w:val="10"/>
              <w:spacing w:line="240" w:lineRule="auto"/>
              <w:contextualSpacing/>
              <w:rPr>
                <w:rFonts w:ascii="宋体" w:hAnsi="宋体" w:cs="宋体"/>
                <w:bCs/>
                <w:sz w:val="21"/>
                <w:szCs w:val="21"/>
              </w:rPr>
            </w:pPr>
            <w:r>
              <w:rPr>
                <w:rFonts w:hint="eastAsia" w:ascii="宋体" w:hAnsi="宋体" w:cs="宋体"/>
                <w:bCs/>
                <w:sz w:val="21"/>
                <w:szCs w:val="21"/>
              </w:rPr>
              <w:t>以本企业名义与车队或个人签订合作协议，且协议期在有效期内。（包括与本企业100%控股的子公司、同一集团下的不同子公司和其他具有法人资格的公司）</w:t>
            </w:r>
          </w:p>
          <w:p w14:paraId="4FBCE562">
            <w:pPr>
              <w:pStyle w:val="10"/>
              <w:spacing w:line="240" w:lineRule="auto"/>
              <w:contextualSpacing/>
              <w:rPr>
                <w:rFonts w:ascii="宋体" w:hAnsi="宋体" w:cs="宋体"/>
                <w:b/>
                <w:sz w:val="21"/>
                <w:szCs w:val="21"/>
              </w:rPr>
            </w:pPr>
            <w:r>
              <w:rPr>
                <w:rFonts w:hint="eastAsia" w:ascii="宋体" w:hAnsi="宋体" w:cs="宋体"/>
                <w:b/>
                <w:sz w:val="21"/>
                <w:szCs w:val="21"/>
              </w:rPr>
              <w:t>注：</w:t>
            </w:r>
          </w:p>
          <w:p w14:paraId="1CB8BAD1">
            <w:pPr>
              <w:pStyle w:val="10"/>
              <w:spacing w:line="240" w:lineRule="auto"/>
              <w:contextualSpacing/>
              <w:rPr>
                <w:rFonts w:ascii="宋体" w:hAnsi="宋体" w:cs="宋体"/>
                <w:b/>
                <w:sz w:val="21"/>
                <w:szCs w:val="21"/>
              </w:rPr>
            </w:pPr>
            <w:r>
              <w:rPr>
                <w:rFonts w:ascii="宋体" w:hAnsi="宋体" w:cs="宋体"/>
                <w:b/>
                <w:bCs/>
                <w:sz w:val="21"/>
                <w:szCs w:val="21"/>
              </w:rPr>
              <w:t>1.</w:t>
            </w:r>
            <w:r>
              <w:rPr>
                <w:rFonts w:hint="eastAsia" w:ascii="宋体" w:hAnsi="宋体" w:cs="宋体"/>
                <w:b/>
                <w:sz w:val="21"/>
                <w:szCs w:val="21"/>
              </w:rPr>
              <w:t>若为本企业名下，需提供车辆行驶证复印件，并能体现所有人为本企业；</w:t>
            </w:r>
          </w:p>
          <w:p w14:paraId="75E3B213">
            <w:pPr>
              <w:pStyle w:val="10"/>
              <w:spacing w:line="240" w:lineRule="auto"/>
              <w:contextualSpacing/>
              <w:rPr>
                <w:rFonts w:ascii="宋体" w:hAnsi="宋体" w:cs="宋体"/>
                <w:b/>
                <w:sz w:val="21"/>
                <w:szCs w:val="21"/>
              </w:rPr>
            </w:pPr>
            <w:r>
              <w:rPr>
                <w:rFonts w:ascii="宋体" w:hAnsi="宋体" w:cs="宋体"/>
                <w:b/>
                <w:bCs/>
                <w:sz w:val="21"/>
                <w:szCs w:val="21"/>
              </w:rPr>
              <w:t>2.</w:t>
            </w:r>
            <w:r>
              <w:rPr>
                <w:rFonts w:hint="eastAsia" w:ascii="宋体" w:hAnsi="宋体" w:cs="宋体"/>
                <w:b/>
                <w:sz w:val="21"/>
                <w:szCs w:val="21"/>
              </w:rPr>
              <w:t>若为租赁车辆，提供租赁协议及结算发票或银行付款记录且租赁期在有效期限内；</w:t>
            </w:r>
          </w:p>
          <w:p w14:paraId="3B336E0D">
            <w:pPr>
              <w:pStyle w:val="10"/>
              <w:spacing w:line="240" w:lineRule="auto"/>
              <w:contextualSpacing/>
              <w:rPr>
                <w:rFonts w:ascii="宋体" w:hAnsi="宋体" w:cs="宋体"/>
                <w:b/>
                <w:sz w:val="21"/>
                <w:szCs w:val="21"/>
              </w:rPr>
            </w:pPr>
            <w:r>
              <w:rPr>
                <w:rFonts w:ascii="宋体" w:hAnsi="宋体" w:cs="宋体"/>
                <w:b/>
                <w:bCs/>
                <w:sz w:val="21"/>
                <w:szCs w:val="21"/>
              </w:rPr>
              <w:t>3.</w:t>
            </w:r>
            <w:r>
              <w:rPr>
                <w:rFonts w:hint="eastAsia" w:ascii="宋体" w:hAnsi="宋体" w:cs="宋体"/>
                <w:b/>
                <w:sz w:val="21"/>
                <w:szCs w:val="21"/>
              </w:rPr>
              <w:t>若为企业员工名下，需提供所有人为该企业员工的行驶证复印件，且需提供本企业为该员工在响应截止日前连续六个月（2024年以来任意连续6个月）的社保缴纳证明；</w:t>
            </w:r>
          </w:p>
          <w:p w14:paraId="3F11B8F9">
            <w:pPr>
              <w:pStyle w:val="10"/>
              <w:spacing w:line="240" w:lineRule="auto"/>
              <w:contextualSpacing/>
              <w:rPr>
                <w:rFonts w:ascii="宋体" w:hAnsi="宋体" w:cs="宋体"/>
                <w:b/>
                <w:sz w:val="21"/>
                <w:szCs w:val="21"/>
              </w:rPr>
            </w:pPr>
            <w:r>
              <w:rPr>
                <w:rFonts w:ascii="宋体" w:hAnsi="宋体" w:cs="宋体"/>
                <w:b/>
                <w:bCs/>
                <w:sz w:val="21"/>
                <w:szCs w:val="21"/>
              </w:rPr>
              <w:t>4.</w:t>
            </w:r>
            <w:r>
              <w:rPr>
                <w:rFonts w:hint="eastAsia" w:ascii="宋体" w:hAnsi="宋体" w:cs="宋体"/>
                <w:b/>
                <w:sz w:val="21"/>
                <w:szCs w:val="21"/>
              </w:rPr>
              <w:t>若为法定代表人或其配偶名下的，需提供夫妻有效关系证明且提供所有人为法定代表人或其配偶的行驶证复印件；</w:t>
            </w:r>
          </w:p>
          <w:p w14:paraId="25F1F08A">
            <w:pPr>
              <w:pStyle w:val="10"/>
              <w:spacing w:line="240" w:lineRule="auto"/>
              <w:contextualSpacing/>
              <w:rPr>
                <w:rFonts w:ascii="宋体" w:hAnsi="宋体" w:cs="宋体"/>
                <w:b/>
                <w:sz w:val="21"/>
                <w:szCs w:val="21"/>
              </w:rPr>
            </w:pPr>
            <w:r>
              <w:rPr>
                <w:rFonts w:ascii="宋体" w:hAnsi="宋体" w:cs="宋体"/>
                <w:b/>
                <w:bCs/>
                <w:sz w:val="21"/>
                <w:szCs w:val="21"/>
              </w:rPr>
              <w:t>5.</w:t>
            </w:r>
            <w:r>
              <w:rPr>
                <w:rFonts w:hint="eastAsia" w:ascii="宋体" w:hAnsi="宋体" w:cs="宋体"/>
                <w:b/>
                <w:sz w:val="21"/>
                <w:szCs w:val="21"/>
              </w:rPr>
              <w:t>若为协议车辆，需提供合作协议且协议上应有盖章的车辆清单；</w:t>
            </w:r>
          </w:p>
          <w:p w14:paraId="4A749D5E">
            <w:pPr>
              <w:pStyle w:val="10"/>
              <w:spacing w:line="240" w:lineRule="auto"/>
              <w:contextualSpacing/>
              <w:rPr>
                <w:rFonts w:ascii="宋体" w:hAnsi="宋体" w:cs="宋体"/>
                <w:bCs/>
                <w:sz w:val="21"/>
                <w:szCs w:val="21"/>
              </w:rPr>
            </w:pPr>
            <w:r>
              <w:rPr>
                <w:rFonts w:hint="eastAsia" w:ascii="宋体" w:hAnsi="宋体" w:cs="宋体"/>
                <w:b/>
                <w:szCs w:val="21"/>
              </w:rPr>
              <w:t>车辆行驶证需具有2024年1月1日以来的年检合格记录。</w:t>
            </w:r>
          </w:p>
        </w:tc>
      </w:tr>
      <w:tr w14:paraId="36395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90" w:hRule="atLeast"/>
        </w:trPr>
        <w:tc>
          <w:tcPr>
            <w:tcW w:w="385" w:type="pct"/>
            <w:vMerge w:val="restart"/>
            <w:tcBorders>
              <w:top w:val="single" w:color="auto" w:sz="4" w:space="0"/>
              <w:right w:val="single" w:color="auto" w:sz="4" w:space="0"/>
            </w:tcBorders>
            <w:vAlign w:val="center"/>
          </w:tcPr>
          <w:p w14:paraId="4EEAC789">
            <w:pPr>
              <w:contextualSpacing/>
              <w:jc w:val="center"/>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3</w:t>
            </w:r>
            <w:r>
              <w:rPr>
                <w:rFonts w:ascii="宋体" w:hAnsi="宋体"/>
                <w:szCs w:val="21"/>
              </w:rPr>
              <w:t>（2）</w:t>
            </w:r>
          </w:p>
        </w:tc>
        <w:tc>
          <w:tcPr>
            <w:tcW w:w="413" w:type="pct"/>
            <w:vMerge w:val="restart"/>
            <w:tcBorders>
              <w:top w:val="single" w:color="auto" w:sz="4" w:space="0"/>
              <w:left w:val="single" w:color="auto" w:sz="4" w:space="0"/>
              <w:right w:val="single" w:color="auto" w:sz="4" w:space="0"/>
            </w:tcBorders>
            <w:vAlign w:val="center"/>
          </w:tcPr>
          <w:p w14:paraId="7F408646">
            <w:pPr>
              <w:contextualSpacing/>
              <w:jc w:val="center"/>
              <w:rPr>
                <w:rFonts w:ascii="宋体" w:hAnsi="宋体"/>
                <w:szCs w:val="21"/>
              </w:rPr>
            </w:pPr>
            <w:r>
              <w:rPr>
                <w:rFonts w:hint="eastAsia" w:ascii="宋体" w:hAnsi="宋体"/>
                <w:szCs w:val="21"/>
              </w:rPr>
              <w:t>技术评分标准</w:t>
            </w:r>
          </w:p>
        </w:tc>
        <w:tc>
          <w:tcPr>
            <w:tcW w:w="614" w:type="pct"/>
            <w:tcBorders>
              <w:top w:val="single" w:color="auto" w:sz="4" w:space="0"/>
              <w:left w:val="single" w:color="auto" w:sz="4" w:space="0"/>
              <w:bottom w:val="single" w:color="auto" w:sz="4" w:space="0"/>
              <w:right w:val="single" w:color="auto" w:sz="4" w:space="0"/>
            </w:tcBorders>
            <w:vAlign w:val="center"/>
          </w:tcPr>
          <w:p w14:paraId="3C263B08">
            <w:pPr>
              <w:contextualSpacing/>
              <w:jc w:val="center"/>
              <w:rPr>
                <w:rFonts w:ascii="宋体" w:hAnsi="宋体"/>
                <w:szCs w:val="21"/>
              </w:rPr>
            </w:pPr>
            <w:r>
              <w:rPr>
                <w:rFonts w:hint="eastAsia" w:ascii="宋体" w:hAnsi="宋体"/>
                <w:szCs w:val="21"/>
              </w:rPr>
              <w:t>物流信息系统及数字化管理（3）</w:t>
            </w:r>
          </w:p>
        </w:tc>
        <w:tc>
          <w:tcPr>
            <w:tcW w:w="3586" w:type="pct"/>
            <w:tcBorders>
              <w:top w:val="single" w:color="auto" w:sz="4" w:space="0"/>
              <w:left w:val="single" w:color="auto" w:sz="4" w:space="0"/>
              <w:bottom w:val="single" w:color="auto" w:sz="4" w:space="0"/>
              <w:right w:val="single" w:color="auto" w:sz="4" w:space="0"/>
            </w:tcBorders>
            <w:vAlign w:val="center"/>
          </w:tcPr>
          <w:p w14:paraId="1A3AB5CE">
            <w:pPr>
              <w:pStyle w:val="10"/>
              <w:spacing w:line="240" w:lineRule="auto"/>
              <w:contextualSpacing/>
              <w:jc w:val="left"/>
              <w:rPr>
                <w:rFonts w:ascii="宋体" w:hAnsi="宋体"/>
                <w:sz w:val="21"/>
                <w:szCs w:val="21"/>
              </w:rPr>
            </w:pPr>
            <w:r>
              <w:rPr>
                <w:rFonts w:hint="eastAsia" w:ascii="宋体" w:hAnsi="宋体"/>
                <w:sz w:val="21"/>
                <w:szCs w:val="21"/>
              </w:rPr>
              <w:t>根据供应商应用的物流信息系统或数字化管理能力情况进行评分，重点关注：过程数据掌握、智能优化、信息系统的应用等，参考标准如下：</w:t>
            </w:r>
          </w:p>
          <w:p w14:paraId="27F4829F">
            <w:pPr>
              <w:pStyle w:val="10"/>
              <w:spacing w:line="240" w:lineRule="auto"/>
              <w:contextualSpacing/>
              <w:jc w:val="left"/>
              <w:rPr>
                <w:rFonts w:ascii="宋体" w:hAnsi="宋体"/>
                <w:b/>
                <w:bCs/>
                <w:sz w:val="21"/>
                <w:szCs w:val="21"/>
              </w:rPr>
            </w:pPr>
            <w:r>
              <w:rPr>
                <w:rFonts w:hint="eastAsia" w:ascii="宋体" w:hAnsi="宋体"/>
                <w:sz w:val="21"/>
                <w:szCs w:val="21"/>
              </w:rPr>
              <w:t>1.熟练使用瓶装饮料企业的物流管理系统和数字化工具（根据业务所需，使用对应的运输管理系统/运单管理系统/线上结算系统等)。能够通过物流信息管理系统或线上平台的应用，促进业务优化改进，保留数字化记录的，</w:t>
            </w:r>
            <w:r>
              <w:rPr>
                <w:rFonts w:hint="eastAsia" w:ascii="宋体" w:hAnsi="宋体"/>
                <w:b/>
                <w:bCs/>
                <w:sz w:val="21"/>
                <w:szCs w:val="21"/>
              </w:rPr>
              <w:t>得2（不含）-3含）分；</w:t>
            </w:r>
          </w:p>
          <w:p w14:paraId="1FCCA935">
            <w:pPr>
              <w:pStyle w:val="10"/>
              <w:spacing w:line="240" w:lineRule="auto"/>
              <w:contextualSpacing/>
              <w:jc w:val="left"/>
              <w:rPr>
                <w:rFonts w:ascii="宋体" w:hAnsi="宋体"/>
                <w:sz w:val="21"/>
                <w:szCs w:val="21"/>
              </w:rPr>
            </w:pPr>
            <w:r>
              <w:rPr>
                <w:rFonts w:hint="eastAsia" w:ascii="宋体" w:hAnsi="宋体"/>
                <w:sz w:val="21"/>
                <w:szCs w:val="21"/>
              </w:rPr>
              <w:t>2.</w:t>
            </w:r>
            <w:r>
              <w:rPr>
                <w:rFonts w:ascii="宋体" w:hAnsi="宋体"/>
                <w:sz w:val="21"/>
                <w:szCs w:val="21"/>
              </w:rPr>
              <w:t>有自有或专属物流数字化系统的，能提供一体化物流服务的物流网络平台</w:t>
            </w:r>
            <w:r>
              <w:rPr>
                <w:rFonts w:hint="eastAsia" w:ascii="宋体" w:hAnsi="宋体"/>
                <w:sz w:val="21"/>
                <w:szCs w:val="21"/>
              </w:rPr>
              <w:t>，</w:t>
            </w:r>
            <w:r>
              <w:rPr>
                <w:rFonts w:ascii="宋体" w:hAnsi="宋体"/>
                <w:sz w:val="21"/>
                <w:szCs w:val="21"/>
              </w:rPr>
              <w:t>对任务单据、运输路径、业务结算等进行全面管理</w:t>
            </w:r>
            <w:r>
              <w:rPr>
                <w:rFonts w:hint="eastAsia" w:ascii="宋体" w:hAnsi="宋体"/>
                <w:sz w:val="21"/>
                <w:szCs w:val="21"/>
              </w:rPr>
              <w:t>，</w:t>
            </w:r>
            <w:r>
              <w:rPr>
                <w:rFonts w:hint="eastAsia" w:ascii="宋体" w:hAnsi="宋体"/>
                <w:b/>
                <w:bCs/>
                <w:sz w:val="21"/>
                <w:szCs w:val="21"/>
              </w:rPr>
              <w:t>得1（不含）-2（含）分；</w:t>
            </w:r>
          </w:p>
          <w:p w14:paraId="25C76F7D">
            <w:pPr>
              <w:pStyle w:val="10"/>
              <w:spacing w:line="240" w:lineRule="auto"/>
              <w:contextualSpacing/>
              <w:jc w:val="left"/>
              <w:rPr>
                <w:rFonts w:ascii="宋体" w:hAnsi="宋体"/>
                <w:sz w:val="21"/>
                <w:szCs w:val="21"/>
              </w:rPr>
            </w:pPr>
            <w:r>
              <w:rPr>
                <w:rFonts w:hint="eastAsia" w:ascii="宋体" w:hAnsi="宋体"/>
                <w:sz w:val="21"/>
                <w:szCs w:val="21"/>
              </w:rPr>
              <w:t>3</w:t>
            </w:r>
            <w:r>
              <w:rPr>
                <w:rFonts w:ascii="宋体" w:hAnsi="宋体"/>
                <w:sz w:val="21"/>
                <w:szCs w:val="21"/>
              </w:rPr>
              <w:t>.仅可提供每笔运单的车辆轨迹</w:t>
            </w:r>
            <w:r>
              <w:rPr>
                <w:rFonts w:hint="eastAsia" w:ascii="宋体" w:hAnsi="宋体"/>
                <w:sz w:val="21"/>
                <w:szCs w:val="21"/>
              </w:rPr>
              <w:t>，</w:t>
            </w:r>
            <w:r>
              <w:rPr>
                <w:rFonts w:hint="eastAsia" w:ascii="宋体" w:hAnsi="宋体"/>
                <w:b/>
                <w:bCs/>
                <w:sz w:val="21"/>
                <w:szCs w:val="21"/>
              </w:rPr>
              <w:t>得0（不含）-1（含）分</w:t>
            </w:r>
            <w:r>
              <w:rPr>
                <w:rFonts w:hint="eastAsia" w:ascii="宋体" w:hAnsi="宋体"/>
                <w:sz w:val="21"/>
                <w:szCs w:val="21"/>
              </w:rPr>
              <w:t>；</w:t>
            </w:r>
          </w:p>
          <w:p w14:paraId="70270D9F">
            <w:pPr>
              <w:pStyle w:val="10"/>
              <w:spacing w:line="240" w:lineRule="auto"/>
              <w:contextualSpacing/>
              <w:jc w:val="left"/>
              <w:rPr>
                <w:rFonts w:ascii="宋体" w:hAnsi="宋体"/>
                <w:sz w:val="21"/>
                <w:szCs w:val="21"/>
              </w:rPr>
            </w:pPr>
            <w:r>
              <w:rPr>
                <w:rFonts w:hint="eastAsia" w:ascii="宋体" w:hAnsi="宋体"/>
                <w:sz w:val="21"/>
                <w:szCs w:val="21"/>
              </w:rPr>
              <w:t>4</w:t>
            </w:r>
            <w:r>
              <w:rPr>
                <w:rFonts w:ascii="宋体" w:hAnsi="宋体"/>
                <w:sz w:val="21"/>
                <w:szCs w:val="21"/>
              </w:rPr>
              <w:t>.以上均不能</w:t>
            </w:r>
            <w:r>
              <w:rPr>
                <w:rFonts w:hint="eastAsia" w:ascii="宋体" w:hAnsi="宋体"/>
                <w:sz w:val="21"/>
                <w:szCs w:val="21"/>
              </w:rPr>
              <w:t>体现的，</w:t>
            </w:r>
            <w:r>
              <w:rPr>
                <w:rFonts w:hint="eastAsia" w:ascii="宋体" w:hAnsi="宋体"/>
                <w:b/>
                <w:bCs/>
                <w:sz w:val="21"/>
                <w:szCs w:val="21"/>
              </w:rPr>
              <w:t>得0分</w:t>
            </w:r>
            <w:r>
              <w:rPr>
                <w:rFonts w:ascii="宋体" w:hAnsi="宋体"/>
                <w:sz w:val="21"/>
                <w:szCs w:val="21"/>
              </w:rPr>
              <w:t>。</w:t>
            </w:r>
          </w:p>
          <w:p w14:paraId="7ED70C9D">
            <w:pPr>
              <w:pStyle w:val="10"/>
              <w:spacing w:line="240" w:lineRule="auto"/>
              <w:contextualSpacing/>
              <w:jc w:val="left"/>
              <w:rPr>
                <w:rFonts w:ascii="宋体" w:hAnsi="宋体"/>
                <w:b/>
                <w:bCs/>
                <w:sz w:val="21"/>
                <w:szCs w:val="21"/>
              </w:rPr>
            </w:pPr>
            <w:r>
              <w:rPr>
                <w:rFonts w:hint="eastAsia" w:ascii="宋体" w:hAnsi="宋体"/>
                <w:b/>
                <w:bCs/>
                <w:sz w:val="21"/>
                <w:szCs w:val="21"/>
              </w:rPr>
              <w:t>注：</w:t>
            </w:r>
          </w:p>
          <w:p w14:paraId="48914273">
            <w:pPr>
              <w:pStyle w:val="10"/>
              <w:spacing w:line="240" w:lineRule="auto"/>
              <w:contextualSpacing/>
              <w:jc w:val="left"/>
              <w:rPr>
                <w:rFonts w:ascii="宋体" w:hAnsi="宋体"/>
                <w:sz w:val="21"/>
                <w:szCs w:val="21"/>
              </w:rPr>
            </w:pPr>
            <w:r>
              <w:rPr>
                <w:rFonts w:hint="eastAsia" w:ascii="宋体" w:hAnsi="宋体"/>
                <w:b/>
                <w:bCs/>
                <w:sz w:val="21"/>
                <w:szCs w:val="21"/>
              </w:rPr>
              <w:t>供应商提供关于针对以上物流信息系统及数字化管理的具体详细方案描述，提供对应平台的主要功能系统截图举例，使用瓶装饮料企业的平台，提供有瓶装企业logo的主要功能系统截图等。</w:t>
            </w:r>
          </w:p>
        </w:tc>
      </w:tr>
      <w:tr w14:paraId="18F25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90" w:hRule="atLeast"/>
        </w:trPr>
        <w:tc>
          <w:tcPr>
            <w:tcW w:w="385" w:type="pct"/>
            <w:vMerge w:val="continue"/>
            <w:tcBorders>
              <w:right w:val="single" w:color="auto" w:sz="4" w:space="0"/>
            </w:tcBorders>
            <w:vAlign w:val="center"/>
          </w:tcPr>
          <w:p w14:paraId="160A50C7">
            <w:pPr>
              <w:contextualSpacing/>
              <w:jc w:val="center"/>
              <w:rPr>
                <w:rFonts w:ascii="宋体" w:hAnsi="宋体"/>
                <w:szCs w:val="21"/>
              </w:rPr>
            </w:pPr>
          </w:p>
        </w:tc>
        <w:tc>
          <w:tcPr>
            <w:tcW w:w="413" w:type="pct"/>
            <w:vMerge w:val="continue"/>
            <w:tcBorders>
              <w:left w:val="single" w:color="auto" w:sz="4" w:space="0"/>
              <w:right w:val="single" w:color="auto" w:sz="4" w:space="0"/>
            </w:tcBorders>
            <w:vAlign w:val="center"/>
          </w:tcPr>
          <w:p w14:paraId="5E49129B">
            <w:pPr>
              <w:contextualSpacing/>
              <w:jc w:val="center"/>
              <w:rPr>
                <w:rFonts w:ascii="宋体" w:hAnsi="宋体"/>
                <w:szCs w:val="21"/>
              </w:rPr>
            </w:pP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58EA2629">
            <w:pPr>
              <w:contextualSpacing/>
              <w:jc w:val="center"/>
              <w:rPr>
                <w:rFonts w:ascii="宋体" w:hAnsi="宋体"/>
                <w:szCs w:val="21"/>
              </w:rPr>
            </w:pPr>
            <w:r>
              <w:rPr>
                <w:rFonts w:hint="eastAsia" w:ascii="宋体" w:hAnsi="宋体"/>
                <w:szCs w:val="21"/>
              </w:rPr>
              <w:t>服务方案</w:t>
            </w:r>
          </w:p>
          <w:p w14:paraId="3B131409">
            <w:pPr>
              <w:contextualSpacing/>
              <w:jc w:val="center"/>
              <w:rPr>
                <w:rFonts w:ascii="宋体" w:hAnsi="宋体"/>
                <w:szCs w:val="21"/>
              </w:rPr>
            </w:pPr>
            <w:r>
              <w:rPr>
                <w:rFonts w:hint="eastAsia" w:ascii="宋体" w:hAnsi="宋体"/>
                <w:szCs w:val="21"/>
              </w:rPr>
              <w:t>（10分）</w:t>
            </w:r>
          </w:p>
        </w:tc>
        <w:tc>
          <w:tcPr>
            <w:tcW w:w="3586" w:type="pct"/>
            <w:tcBorders>
              <w:top w:val="single" w:color="auto" w:sz="4" w:space="0"/>
              <w:left w:val="single" w:color="auto" w:sz="4" w:space="0"/>
              <w:bottom w:val="single" w:color="auto" w:sz="4" w:space="0"/>
              <w:right w:val="single" w:color="auto" w:sz="4" w:space="0"/>
            </w:tcBorders>
            <w:shd w:val="clear" w:color="auto" w:fill="auto"/>
            <w:vAlign w:val="center"/>
          </w:tcPr>
          <w:p w14:paraId="509A0CC0">
            <w:pPr>
              <w:pStyle w:val="10"/>
              <w:spacing w:line="240" w:lineRule="auto"/>
              <w:contextualSpacing/>
              <w:jc w:val="left"/>
              <w:rPr>
                <w:rFonts w:ascii="宋体" w:hAnsi="宋体"/>
                <w:sz w:val="21"/>
                <w:szCs w:val="21"/>
              </w:rPr>
            </w:pPr>
            <w:r>
              <w:rPr>
                <w:rFonts w:hint="eastAsia" w:ascii="宋体" w:hAnsi="宋体"/>
                <w:sz w:val="21"/>
                <w:szCs w:val="21"/>
              </w:rPr>
              <w:t>根据供应商提供的具体服务方案进行评审，服务方案须包含但不限于</w:t>
            </w:r>
            <w:r>
              <w:rPr>
                <w:rFonts w:hint="eastAsia" w:ascii="宋体" w:hAnsi="宋体"/>
                <w:b/>
                <w:bCs/>
                <w:sz w:val="21"/>
                <w:szCs w:val="21"/>
              </w:rPr>
              <w:t>健全的信息化系统、经营、服务、调度、统计、应急保障、投诉处理、车辆安排及调运系统、运输安全及风险防控等详细方案</w:t>
            </w:r>
            <w:r>
              <w:rPr>
                <w:rFonts w:hint="eastAsia" w:ascii="宋体" w:hAnsi="宋体"/>
                <w:sz w:val="21"/>
                <w:szCs w:val="21"/>
              </w:rPr>
              <w:t>。</w:t>
            </w:r>
          </w:p>
          <w:p w14:paraId="1E0E3503">
            <w:pPr>
              <w:pStyle w:val="10"/>
              <w:spacing w:line="240" w:lineRule="auto"/>
              <w:contextualSpacing/>
              <w:jc w:val="left"/>
              <w:rPr>
                <w:rFonts w:ascii="宋体" w:hAnsi="宋体"/>
                <w:sz w:val="21"/>
                <w:szCs w:val="21"/>
              </w:rPr>
            </w:pPr>
            <w:r>
              <w:rPr>
                <w:rFonts w:hint="eastAsia" w:ascii="宋体" w:hAnsi="宋体"/>
                <w:sz w:val="21"/>
                <w:szCs w:val="21"/>
              </w:rPr>
              <w:t>服务方案完整的，得8（不含）-10（含）分。</w:t>
            </w:r>
          </w:p>
          <w:p w14:paraId="1C3B4898">
            <w:pPr>
              <w:pStyle w:val="10"/>
              <w:spacing w:line="240" w:lineRule="auto"/>
              <w:contextualSpacing/>
              <w:jc w:val="left"/>
              <w:rPr>
                <w:rFonts w:ascii="宋体" w:hAnsi="宋体"/>
                <w:sz w:val="21"/>
                <w:szCs w:val="21"/>
              </w:rPr>
            </w:pPr>
            <w:r>
              <w:rPr>
                <w:rFonts w:hint="eastAsia" w:ascii="宋体" w:hAnsi="宋体"/>
                <w:sz w:val="21"/>
                <w:szCs w:val="21"/>
              </w:rPr>
              <w:t>服务方案良好的，得5（不含）-8（含）分。</w:t>
            </w:r>
          </w:p>
          <w:p w14:paraId="6355BF49">
            <w:pPr>
              <w:pStyle w:val="10"/>
              <w:spacing w:line="240" w:lineRule="auto"/>
              <w:contextualSpacing/>
              <w:jc w:val="left"/>
              <w:rPr>
                <w:rFonts w:ascii="宋体" w:hAnsi="宋体"/>
                <w:sz w:val="21"/>
                <w:szCs w:val="21"/>
              </w:rPr>
            </w:pPr>
            <w:r>
              <w:rPr>
                <w:rFonts w:hint="eastAsia" w:ascii="宋体" w:hAnsi="宋体"/>
                <w:sz w:val="21"/>
                <w:szCs w:val="21"/>
              </w:rPr>
              <w:t>服务方案一般的，得3（不含）-5（含）分。</w:t>
            </w:r>
          </w:p>
          <w:p w14:paraId="2AA2B4B9">
            <w:pPr>
              <w:pStyle w:val="10"/>
              <w:spacing w:line="240" w:lineRule="auto"/>
              <w:contextualSpacing/>
              <w:jc w:val="left"/>
              <w:rPr>
                <w:rFonts w:ascii="宋体" w:hAnsi="宋体"/>
                <w:sz w:val="21"/>
                <w:szCs w:val="21"/>
              </w:rPr>
            </w:pPr>
            <w:r>
              <w:rPr>
                <w:rFonts w:hint="eastAsia" w:ascii="宋体" w:hAnsi="宋体"/>
                <w:sz w:val="21"/>
                <w:szCs w:val="21"/>
              </w:rPr>
              <w:t>服务方案较差的，得1（含）-3（含）分。</w:t>
            </w:r>
          </w:p>
          <w:p w14:paraId="762D9494">
            <w:pPr>
              <w:pStyle w:val="10"/>
              <w:spacing w:line="240" w:lineRule="auto"/>
              <w:contextualSpacing/>
              <w:jc w:val="left"/>
              <w:rPr>
                <w:rFonts w:ascii="宋体" w:hAnsi="宋体"/>
                <w:sz w:val="21"/>
                <w:szCs w:val="21"/>
              </w:rPr>
            </w:pPr>
            <w:r>
              <w:rPr>
                <w:rFonts w:hint="eastAsia" w:ascii="宋体" w:hAnsi="宋体"/>
                <w:sz w:val="21"/>
                <w:szCs w:val="21"/>
              </w:rPr>
              <w:t>未提供服务方案的不得分。</w:t>
            </w:r>
          </w:p>
        </w:tc>
      </w:tr>
      <w:tr w14:paraId="654AC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919" w:hRule="atLeast"/>
        </w:trPr>
        <w:tc>
          <w:tcPr>
            <w:tcW w:w="385" w:type="pct"/>
            <w:tcBorders>
              <w:top w:val="single" w:color="auto" w:sz="4" w:space="0"/>
              <w:left w:val="single" w:color="auto" w:sz="4" w:space="0"/>
              <w:bottom w:val="single" w:color="auto" w:sz="4" w:space="0"/>
              <w:right w:val="single" w:color="auto" w:sz="4" w:space="0"/>
            </w:tcBorders>
            <w:vAlign w:val="center"/>
          </w:tcPr>
          <w:p w14:paraId="65EB166B">
            <w:pPr>
              <w:contextualSpacing/>
              <w:jc w:val="center"/>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3</w:t>
            </w:r>
            <w:r>
              <w:rPr>
                <w:rFonts w:ascii="宋体" w:hAnsi="宋体"/>
                <w:szCs w:val="21"/>
              </w:rPr>
              <w:t>（</w:t>
            </w:r>
            <w:r>
              <w:rPr>
                <w:rFonts w:hint="eastAsia" w:ascii="宋体" w:hAnsi="宋体"/>
                <w:szCs w:val="21"/>
              </w:rPr>
              <w:t>3</w:t>
            </w:r>
            <w:r>
              <w:rPr>
                <w:rFonts w:ascii="宋体" w:hAnsi="宋体"/>
                <w:szCs w:val="21"/>
              </w:rPr>
              <w:t>）</w:t>
            </w:r>
          </w:p>
        </w:tc>
        <w:tc>
          <w:tcPr>
            <w:tcW w:w="413" w:type="pct"/>
            <w:tcBorders>
              <w:top w:val="single" w:color="auto" w:sz="4" w:space="0"/>
              <w:left w:val="single" w:color="auto" w:sz="4" w:space="0"/>
              <w:bottom w:val="single" w:color="auto" w:sz="4" w:space="0"/>
              <w:right w:val="single" w:color="auto" w:sz="4" w:space="0"/>
            </w:tcBorders>
            <w:vAlign w:val="center"/>
          </w:tcPr>
          <w:p w14:paraId="63919BC9">
            <w:pPr>
              <w:contextualSpacing/>
              <w:jc w:val="center"/>
              <w:rPr>
                <w:rFonts w:ascii="宋体" w:hAnsi="宋体"/>
                <w:szCs w:val="21"/>
              </w:rPr>
            </w:pPr>
            <w:r>
              <w:rPr>
                <w:rFonts w:hint="eastAsia" w:ascii="宋体" w:hAnsi="宋体"/>
                <w:szCs w:val="21"/>
              </w:rPr>
              <w:t>价格</w:t>
            </w:r>
          </w:p>
          <w:p w14:paraId="5E9151FE">
            <w:pPr>
              <w:contextualSpacing/>
              <w:jc w:val="center"/>
              <w:rPr>
                <w:rFonts w:ascii="宋体" w:hAnsi="宋体"/>
                <w:szCs w:val="21"/>
              </w:rPr>
            </w:pPr>
            <w:r>
              <w:rPr>
                <w:rFonts w:hint="eastAsia" w:ascii="宋体" w:hAnsi="宋体"/>
                <w:szCs w:val="21"/>
              </w:rPr>
              <w:t>部分</w:t>
            </w:r>
          </w:p>
        </w:tc>
        <w:tc>
          <w:tcPr>
            <w:tcW w:w="614" w:type="pct"/>
            <w:tcBorders>
              <w:top w:val="single" w:color="auto" w:sz="4" w:space="0"/>
              <w:left w:val="single" w:color="auto" w:sz="4" w:space="0"/>
              <w:bottom w:val="single" w:color="auto" w:sz="4" w:space="0"/>
              <w:right w:val="single" w:color="auto" w:sz="4" w:space="0"/>
            </w:tcBorders>
            <w:vAlign w:val="center"/>
          </w:tcPr>
          <w:p w14:paraId="3AA72464">
            <w:pPr>
              <w:pStyle w:val="23"/>
              <w:contextualSpacing/>
              <w:jc w:val="center"/>
              <w:rPr>
                <w:rFonts w:ascii="宋体" w:hAnsi="宋体"/>
                <w:szCs w:val="21"/>
              </w:rPr>
            </w:pPr>
            <w:r>
              <w:rPr>
                <w:rFonts w:hint="eastAsia" w:ascii="宋体" w:hAnsi="宋体"/>
                <w:szCs w:val="21"/>
              </w:rPr>
              <w:t>报价得分</w:t>
            </w:r>
          </w:p>
          <w:p w14:paraId="328EEAF9">
            <w:pPr>
              <w:pStyle w:val="23"/>
              <w:contextualSpacing/>
              <w:jc w:val="center"/>
              <w:rPr>
                <w:rFonts w:ascii="宋体" w:hAnsi="宋体" w:cs="仿宋_GB2312"/>
                <w:szCs w:val="21"/>
              </w:rPr>
            </w:pPr>
            <w:r>
              <w:rPr>
                <w:rFonts w:hint="eastAsia" w:ascii="宋体" w:hAnsi="宋体"/>
                <w:szCs w:val="21"/>
              </w:rPr>
              <w:t>（70分）</w:t>
            </w:r>
          </w:p>
        </w:tc>
        <w:tc>
          <w:tcPr>
            <w:tcW w:w="3586" w:type="pct"/>
            <w:tcBorders>
              <w:top w:val="single" w:color="auto" w:sz="4" w:space="0"/>
              <w:left w:val="single" w:color="auto" w:sz="4" w:space="0"/>
              <w:bottom w:val="single" w:color="auto" w:sz="4" w:space="0"/>
              <w:right w:val="single" w:color="auto" w:sz="4" w:space="0"/>
            </w:tcBorders>
            <w:vAlign w:val="center"/>
          </w:tcPr>
          <w:p w14:paraId="3A145460">
            <w:pPr>
              <w:pStyle w:val="54"/>
              <w:adjustRightInd w:val="0"/>
              <w:snapToGrid w:val="0"/>
              <w:ind w:firstLine="0" w:firstLineChars="0"/>
              <w:jc w:val="left"/>
              <w:rPr>
                <w:rFonts w:ascii="宋体" w:hAnsi="宋体" w:cs="宋体"/>
                <w:szCs w:val="21"/>
              </w:rPr>
            </w:pPr>
            <w:r>
              <w:rPr>
                <w:rFonts w:hint="eastAsia" w:ascii="宋体" w:hAnsi="宋体" w:cs="宋体"/>
                <w:szCs w:val="21"/>
              </w:rPr>
              <w:t>当供应商报价=评审基准价，</w:t>
            </w:r>
            <w:r>
              <w:rPr>
                <w:rFonts w:hint="eastAsia" w:ascii="宋体" w:hAnsi="宋体" w:cs="Calibri"/>
                <w:szCs w:val="21"/>
              </w:rPr>
              <w:t>报价得分=70分</w:t>
            </w:r>
          </w:p>
          <w:p w14:paraId="417A8C9D">
            <w:pPr>
              <w:contextualSpacing/>
              <w:jc w:val="left"/>
              <w:rPr>
                <w:rFonts w:ascii="宋体" w:hAnsi="宋体" w:cs="仿宋_GB2312"/>
                <w:szCs w:val="21"/>
              </w:rPr>
            </w:pPr>
            <w:r>
              <w:rPr>
                <w:rFonts w:hint="eastAsia" w:ascii="宋体" w:hAnsi="宋体" w:cs="宋体"/>
                <w:szCs w:val="21"/>
              </w:rPr>
              <w:t>当供应商报价＞评审基准价，</w:t>
            </w:r>
            <w:r>
              <w:rPr>
                <w:rFonts w:hint="eastAsia" w:ascii="宋体" w:hAnsi="宋体" w:cs="Calibri"/>
                <w:szCs w:val="21"/>
              </w:rPr>
              <w:t>报价得分＝70-（</w:t>
            </w:r>
            <w:r>
              <w:rPr>
                <w:rFonts w:hint="eastAsia" w:ascii="宋体" w:hAnsi="宋体" w:cs="宋体"/>
                <w:szCs w:val="21"/>
              </w:rPr>
              <w:t>供应商报价</w:t>
            </w:r>
            <w:r>
              <w:rPr>
                <w:rFonts w:hint="eastAsia" w:ascii="宋体" w:hAnsi="宋体" w:cs="Calibri"/>
                <w:szCs w:val="21"/>
              </w:rPr>
              <w:t>-评</w:t>
            </w:r>
            <w:r>
              <w:rPr>
                <w:rFonts w:hint="eastAsia" w:ascii="宋体" w:hAnsi="宋体"/>
                <w:szCs w:val="21"/>
              </w:rPr>
              <w:t>审</w:t>
            </w:r>
            <w:r>
              <w:rPr>
                <w:rFonts w:hint="eastAsia" w:ascii="宋体" w:hAnsi="宋体" w:cs="Calibri"/>
                <w:szCs w:val="21"/>
              </w:rPr>
              <w:t>基准价）/评</w:t>
            </w:r>
            <w:r>
              <w:rPr>
                <w:rFonts w:hint="eastAsia" w:ascii="宋体" w:hAnsi="宋体"/>
                <w:szCs w:val="21"/>
              </w:rPr>
              <w:t>审</w:t>
            </w:r>
            <w:r>
              <w:rPr>
                <w:rFonts w:hint="eastAsia" w:ascii="宋体" w:hAnsi="宋体" w:cs="Calibri"/>
                <w:szCs w:val="21"/>
              </w:rPr>
              <w:t>基准价*100，最低得0分。</w:t>
            </w:r>
          </w:p>
        </w:tc>
      </w:tr>
      <w:tr w14:paraId="15A47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2086"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A04765B">
            <w:pPr>
              <w:contextualSpacing/>
              <w:jc w:val="left"/>
              <w:rPr>
                <w:rFonts w:asciiTheme="minorEastAsia" w:hAnsiTheme="minorEastAsia" w:eastAsiaTheme="minorEastAsia"/>
                <w:b/>
                <w:bCs/>
              </w:rPr>
            </w:pPr>
            <w:r>
              <w:rPr>
                <w:rFonts w:hint="eastAsia" w:asciiTheme="minorEastAsia" w:hAnsiTheme="minorEastAsia" w:eastAsiaTheme="minorEastAsia"/>
                <w:b/>
                <w:bCs/>
              </w:rPr>
              <w:t>取第一阶段总得分=商务评分+技术评分+首轮价格评分进行排序，在排名前</w:t>
            </w:r>
            <w:r>
              <w:rPr>
                <w:rFonts w:asciiTheme="minorEastAsia" w:hAnsiTheme="minorEastAsia" w:eastAsiaTheme="minorEastAsia"/>
                <w:b/>
                <w:bCs/>
              </w:rPr>
              <w:t>7</w:t>
            </w:r>
            <w:r>
              <w:rPr>
                <w:rFonts w:hint="eastAsia" w:asciiTheme="minorEastAsia" w:hAnsiTheme="minorEastAsia" w:eastAsiaTheme="minorEastAsia"/>
                <w:b/>
                <w:bCs/>
              </w:rPr>
              <w:t>的供应商中按照以下原则选取供应商进入第二阶段：</w:t>
            </w:r>
          </w:p>
          <w:p w14:paraId="4CE69F2B">
            <w:pPr>
              <w:contextualSpacing/>
              <w:jc w:val="left"/>
              <w:rPr>
                <w:rFonts w:asciiTheme="minorEastAsia" w:hAnsiTheme="minorEastAsia" w:eastAsiaTheme="minorEastAsia"/>
                <w:b/>
                <w:bCs/>
              </w:rPr>
            </w:pPr>
            <w:r>
              <w:rPr>
                <w:rFonts w:hint="eastAsia" w:asciiTheme="minorEastAsia" w:hAnsiTheme="minorEastAsia" w:eastAsiaTheme="minorEastAsia"/>
                <w:b/>
                <w:bCs/>
              </w:rPr>
              <w:t>1.有效供应商数量大于等于</w:t>
            </w:r>
            <w:r>
              <w:rPr>
                <w:rFonts w:asciiTheme="minorEastAsia" w:hAnsiTheme="minorEastAsia" w:eastAsiaTheme="minorEastAsia"/>
                <w:b/>
                <w:bCs/>
              </w:rPr>
              <w:t>7</w:t>
            </w:r>
            <w:r>
              <w:rPr>
                <w:rFonts w:hint="eastAsia" w:asciiTheme="minorEastAsia" w:hAnsiTheme="minorEastAsia" w:eastAsiaTheme="minorEastAsia"/>
                <w:b/>
                <w:bCs/>
              </w:rPr>
              <w:t>家时，在排名前</w:t>
            </w:r>
            <w:r>
              <w:rPr>
                <w:rFonts w:asciiTheme="minorEastAsia" w:hAnsiTheme="minorEastAsia" w:eastAsiaTheme="minorEastAsia"/>
                <w:b/>
                <w:bCs/>
              </w:rPr>
              <w:t>7</w:t>
            </w:r>
            <w:r>
              <w:rPr>
                <w:rFonts w:hint="eastAsia" w:asciiTheme="minorEastAsia" w:hAnsiTheme="minorEastAsia" w:eastAsiaTheme="minorEastAsia"/>
                <w:b/>
                <w:bCs/>
              </w:rPr>
              <w:t>的供应商中，商务评分和技术评分累计不足12分的，不得进去第二阶段，其余供应商进入第二阶段；若排名前</w:t>
            </w:r>
            <w:r>
              <w:rPr>
                <w:rFonts w:asciiTheme="minorEastAsia" w:hAnsiTheme="minorEastAsia" w:eastAsiaTheme="minorEastAsia"/>
                <w:b/>
                <w:bCs/>
              </w:rPr>
              <w:t>7</w:t>
            </w:r>
            <w:r>
              <w:rPr>
                <w:rFonts w:hint="eastAsia" w:asciiTheme="minorEastAsia" w:hAnsiTheme="minorEastAsia" w:eastAsiaTheme="minorEastAsia"/>
                <w:b/>
                <w:bCs/>
              </w:rPr>
              <w:t>的供应商其商务技术评分累计超过12分的不足3家时，取排名前3的供应商进入第二阶段；</w:t>
            </w:r>
          </w:p>
          <w:p w14:paraId="53905FD1">
            <w:pPr>
              <w:contextualSpacing/>
              <w:jc w:val="left"/>
              <w:rPr>
                <w:rFonts w:asciiTheme="minorEastAsia" w:hAnsiTheme="minorEastAsia" w:eastAsiaTheme="minorEastAsia"/>
                <w:b/>
                <w:bCs/>
              </w:rPr>
            </w:pPr>
            <w:r>
              <w:rPr>
                <w:rFonts w:hint="eastAsia" w:asciiTheme="minorEastAsia" w:hAnsiTheme="minorEastAsia" w:eastAsiaTheme="minorEastAsia"/>
                <w:b/>
                <w:bCs/>
              </w:rPr>
              <w:t>2.有效供应商数量不足</w:t>
            </w:r>
            <w:r>
              <w:rPr>
                <w:rFonts w:asciiTheme="minorEastAsia" w:hAnsiTheme="minorEastAsia" w:eastAsiaTheme="minorEastAsia"/>
                <w:b/>
                <w:bCs/>
              </w:rPr>
              <w:t>7</w:t>
            </w:r>
            <w:r>
              <w:rPr>
                <w:rFonts w:hint="eastAsia" w:asciiTheme="minorEastAsia" w:hAnsiTheme="minorEastAsia" w:eastAsiaTheme="minorEastAsia"/>
                <w:b/>
                <w:bCs/>
              </w:rPr>
              <w:t>家时，排名最后的供应商不得进入第二阶段，其余供应商进入第二阶段；</w:t>
            </w:r>
          </w:p>
          <w:p w14:paraId="748F9FA8">
            <w:pPr>
              <w:contextualSpacing/>
              <w:jc w:val="left"/>
              <w:rPr>
                <w:rFonts w:asciiTheme="minorEastAsia" w:hAnsiTheme="minorEastAsia" w:eastAsiaTheme="minorEastAsia"/>
                <w:b/>
                <w:bCs/>
              </w:rPr>
            </w:pPr>
            <w:r>
              <w:rPr>
                <w:rFonts w:hint="eastAsia" w:asciiTheme="minorEastAsia" w:hAnsiTheme="minorEastAsia" w:eastAsiaTheme="minorEastAsia"/>
                <w:b/>
                <w:bCs/>
              </w:rPr>
              <w:t>3.有效供应商只有3家时，全部进入第二阶段。</w:t>
            </w:r>
          </w:p>
        </w:tc>
      </w:tr>
      <w:tr w14:paraId="16618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162"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272DC0DD">
            <w:pPr>
              <w:contextualSpacing/>
              <w:jc w:val="center"/>
              <w:rPr>
                <w:rFonts w:ascii="宋体" w:hAnsi="宋体" w:cs="宋体" w:eastAsiaTheme="minorEastAsia"/>
                <w:szCs w:val="21"/>
              </w:rPr>
            </w:pPr>
            <w:r>
              <w:rPr>
                <w:rFonts w:hint="eastAsia" w:asciiTheme="minorEastAsia" w:hAnsiTheme="minorEastAsia" w:eastAsiaTheme="minorEastAsia"/>
                <w:b/>
                <w:bCs/>
                <w:kern w:val="0"/>
              </w:rPr>
              <w:t>第二阶段 谈判环节及二轮报价或多轮报价（如有）</w:t>
            </w:r>
          </w:p>
        </w:tc>
      </w:tr>
      <w:tr w14:paraId="2FE53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74" w:hRule="atLeast"/>
        </w:trPr>
        <w:tc>
          <w:tcPr>
            <w:tcW w:w="798" w:type="pct"/>
            <w:gridSpan w:val="2"/>
            <w:tcBorders>
              <w:top w:val="single" w:color="auto" w:sz="4" w:space="0"/>
              <w:left w:val="single" w:color="auto" w:sz="4" w:space="0"/>
              <w:bottom w:val="single" w:color="auto" w:sz="4" w:space="0"/>
              <w:right w:val="single" w:color="auto" w:sz="4" w:space="0"/>
            </w:tcBorders>
            <w:vAlign w:val="center"/>
          </w:tcPr>
          <w:p w14:paraId="4117648E">
            <w:pPr>
              <w:contextualSpacing/>
              <w:jc w:val="center"/>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3</w:t>
            </w:r>
            <w:r>
              <w:rPr>
                <w:rFonts w:ascii="宋体" w:hAnsi="宋体"/>
                <w:szCs w:val="21"/>
              </w:rPr>
              <w:t>（</w:t>
            </w:r>
            <w:r>
              <w:rPr>
                <w:rFonts w:hint="eastAsia" w:ascii="宋体" w:hAnsi="宋体"/>
                <w:szCs w:val="21"/>
              </w:rPr>
              <w:t>4</w:t>
            </w:r>
            <w:r>
              <w:rPr>
                <w:rFonts w:ascii="宋体" w:hAnsi="宋体"/>
                <w:szCs w:val="21"/>
              </w:rPr>
              <w:t>）</w:t>
            </w:r>
          </w:p>
        </w:tc>
        <w:tc>
          <w:tcPr>
            <w:tcW w:w="614" w:type="pct"/>
            <w:tcBorders>
              <w:top w:val="single" w:color="auto" w:sz="4" w:space="0"/>
              <w:left w:val="single" w:color="auto" w:sz="4" w:space="0"/>
              <w:bottom w:val="single" w:color="auto" w:sz="4" w:space="0"/>
              <w:right w:val="single" w:color="auto" w:sz="4" w:space="0"/>
            </w:tcBorders>
            <w:vAlign w:val="center"/>
          </w:tcPr>
          <w:p w14:paraId="57882D25">
            <w:pPr>
              <w:adjustRightInd w:val="0"/>
              <w:snapToGrid w:val="0"/>
              <w:jc w:val="center"/>
              <w:rPr>
                <w:rFonts w:ascii="宋体" w:hAnsi="宋体"/>
                <w:szCs w:val="21"/>
              </w:rPr>
            </w:pPr>
            <w:r>
              <w:rPr>
                <w:rFonts w:hint="eastAsia" w:ascii="宋体" w:hAnsi="宋体"/>
                <w:szCs w:val="21"/>
              </w:rPr>
              <w:t>谈判及二轮报价</w:t>
            </w:r>
          </w:p>
        </w:tc>
        <w:tc>
          <w:tcPr>
            <w:tcW w:w="3586" w:type="pct"/>
            <w:tcBorders>
              <w:top w:val="single" w:color="auto" w:sz="4" w:space="0"/>
              <w:left w:val="single" w:color="auto" w:sz="4" w:space="0"/>
              <w:bottom w:val="single" w:color="auto" w:sz="4" w:space="0"/>
              <w:right w:val="single" w:color="auto" w:sz="4" w:space="0"/>
            </w:tcBorders>
            <w:vAlign w:val="center"/>
          </w:tcPr>
          <w:p w14:paraId="49E57386">
            <w:pPr>
              <w:pStyle w:val="23"/>
              <w:rPr>
                <w:rFonts w:ascii="宋体" w:hAnsi="宋体" w:cs="宋体"/>
                <w:szCs w:val="21"/>
              </w:rPr>
            </w:pPr>
            <w:r>
              <w:rPr>
                <w:rFonts w:hint="eastAsia" w:ascii="宋体" w:hAnsi="宋体" w:cs="宋体"/>
                <w:szCs w:val="21"/>
              </w:rPr>
              <w:t>1.对进入第二阶段的供应商依次进行谈判；</w:t>
            </w:r>
          </w:p>
          <w:p w14:paraId="0A4F95A8">
            <w:pPr>
              <w:pStyle w:val="23"/>
              <w:rPr>
                <w:rFonts w:ascii="宋体" w:hAnsi="宋体" w:cs="宋体"/>
                <w:szCs w:val="21"/>
              </w:rPr>
            </w:pPr>
            <w:r>
              <w:rPr>
                <w:rFonts w:ascii="宋体" w:hAnsi="宋体" w:cs="宋体"/>
                <w:szCs w:val="21"/>
              </w:rPr>
              <w:t>2.</w:t>
            </w:r>
            <w:r>
              <w:rPr>
                <w:rFonts w:hint="eastAsia" w:ascii="宋体" w:hAnsi="宋体" w:cs="宋体"/>
                <w:szCs w:val="21"/>
              </w:rPr>
              <w:t>谈判后邀请供应商进行线上二轮报价或多轮报价（如有）；</w:t>
            </w:r>
          </w:p>
        </w:tc>
      </w:tr>
      <w:tr w14:paraId="053AB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1552" w:hRule="atLeast"/>
        </w:trPr>
        <w:tc>
          <w:tcPr>
            <w:tcW w:w="798" w:type="pct"/>
            <w:gridSpan w:val="2"/>
            <w:tcBorders>
              <w:top w:val="single" w:color="auto" w:sz="4" w:space="0"/>
              <w:left w:val="single" w:color="auto" w:sz="4" w:space="0"/>
              <w:bottom w:val="single" w:color="auto" w:sz="4" w:space="0"/>
              <w:right w:val="single" w:color="auto" w:sz="4" w:space="0"/>
            </w:tcBorders>
            <w:vAlign w:val="center"/>
          </w:tcPr>
          <w:p w14:paraId="202996F8">
            <w:pPr>
              <w:contextualSpacing/>
              <w:jc w:val="center"/>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p>
        </w:tc>
        <w:tc>
          <w:tcPr>
            <w:tcW w:w="614" w:type="pct"/>
            <w:tcBorders>
              <w:top w:val="single" w:color="auto" w:sz="4" w:space="0"/>
              <w:left w:val="single" w:color="auto" w:sz="4" w:space="0"/>
              <w:bottom w:val="single" w:color="auto" w:sz="4" w:space="0"/>
              <w:right w:val="single" w:color="auto" w:sz="4" w:space="0"/>
            </w:tcBorders>
            <w:vAlign w:val="center"/>
          </w:tcPr>
          <w:p w14:paraId="79CD41C0">
            <w:pPr>
              <w:adjustRightInd w:val="0"/>
              <w:snapToGrid w:val="0"/>
              <w:jc w:val="center"/>
              <w:rPr>
                <w:rFonts w:asciiTheme="minorEastAsia" w:hAnsiTheme="minorEastAsia" w:eastAsiaTheme="minorEastAsia"/>
              </w:rPr>
            </w:pPr>
            <w:r>
              <w:rPr>
                <w:rFonts w:hint="eastAsia" w:asciiTheme="minorEastAsia" w:hAnsiTheme="minorEastAsia" w:eastAsiaTheme="minorEastAsia"/>
              </w:rPr>
              <w:t>二轮或多轮报价</w:t>
            </w:r>
          </w:p>
          <w:p w14:paraId="1551158A">
            <w:pPr>
              <w:adjustRightInd w:val="0"/>
              <w:snapToGrid w:val="0"/>
              <w:jc w:val="center"/>
              <w:rPr>
                <w:rFonts w:ascii="宋体" w:hAnsi="宋体"/>
                <w:szCs w:val="21"/>
              </w:rPr>
            </w:pPr>
            <w:r>
              <w:rPr>
                <w:rFonts w:hint="eastAsia" w:asciiTheme="minorEastAsia" w:hAnsiTheme="minorEastAsia" w:eastAsiaTheme="minorEastAsia"/>
              </w:rPr>
              <w:t>（如有）</w:t>
            </w:r>
          </w:p>
        </w:tc>
        <w:tc>
          <w:tcPr>
            <w:tcW w:w="3586" w:type="pct"/>
            <w:tcBorders>
              <w:top w:val="single" w:color="auto" w:sz="4" w:space="0"/>
              <w:left w:val="single" w:color="auto" w:sz="4" w:space="0"/>
              <w:bottom w:val="single" w:color="auto" w:sz="4" w:space="0"/>
              <w:right w:val="single" w:color="auto" w:sz="4" w:space="0"/>
            </w:tcBorders>
            <w:vAlign w:val="center"/>
          </w:tcPr>
          <w:p w14:paraId="6B151F51">
            <w:pPr>
              <w:pStyle w:val="23"/>
              <w:rPr>
                <w:rFonts w:ascii="宋体" w:hAnsi="宋体" w:cs="宋体"/>
                <w:szCs w:val="21"/>
              </w:rPr>
            </w:pPr>
            <w:r>
              <w:rPr>
                <w:rFonts w:hint="eastAsia" w:ascii="宋体" w:hAnsi="宋体" w:cs="宋体"/>
                <w:szCs w:val="21"/>
              </w:rPr>
              <w:t>1.谈判小组根据上一轮报价视情况决定是否启动下一轮次的报价；</w:t>
            </w:r>
          </w:p>
          <w:p w14:paraId="07DAB489">
            <w:pPr>
              <w:pStyle w:val="23"/>
              <w:rPr>
                <w:rFonts w:ascii="宋体" w:hAnsi="宋体" w:cs="宋体"/>
                <w:szCs w:val="21"/>
              </w:rPr>
            </w:pPr>
            <w:r>
              <w:rPr>
                <w:rFonts w:hint="eastAsia" w:ascii="宋体" w:hAnsi="宋体" w:cs="宋体"/>
                <w:szCs w:val="21"/>
              </w:rPr>
              <w:t>2.原则上下一轮次的总报价及分项运输路线不得超过上一轮次的报价。</w:t>
            </w:r>
          </w:p>
          <w:p w14:paraId="4EBE4A60">
            <w:pPr>
              <w:pStyle w:val="23"/>
              <w:rPr>
                <w:rFonts w:ascii="宋体" w:hAnsi="宋体"/>
                <w:b/>
                <w:bCs/>
                <w:szCs w:val="21"/>
              </w:rPr>
            </w:pPr>
            <w:r>
              <w:rPr>
                <w:rFonts w:hint="eastAsia" w:ascii="宋体" w:hAnsi="宋体" w:cs="宋体"/>
                <w:szCs w:val="21"/>
              </w:rPr>
              <w:t>3.</w:t>
            </w:r>
            <w:r>
              <w:rPr>
                <w:rFonts w:hint="eastAsia" w:ascii="宋体" w:hAnsi="宋体"/>
                <w:b/>
                <w:bCs/>
                <w:szCs w:val="21"/>
              </w:rPr>
              <w:t>原则上不超过两轮谈判和三轮报价，具体情况以现场谈判结果决定。</w:t>
            </w:r>
          </w:p>
        </w:tc>
      </w:tr>
      <w:tr w14:paraId="6F5A9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988" w:hRule="atLeast"/>
        </w:trPr>
        <w:tc>
          <w:tcPr>
            <w:tcW w:w="798" w:type="pct"/>
            <w:gridSpan w:val="2"/>
            <w:vMerge w:val="restart"/>
            <w:tcBorders>
              <w:top w:val="single" w:color="auto" w:sz="4" w:space="0"/>
              <w:left w:val="single" w:color="auto" w:sz="4" w:space="0"/>
              <w:right w:val="single" w:color="auto" w:sz="4" w:space="0"/>
            </w:tcBorders>
            <w:vAlign w:val="center"/>
          </w:tcPr>
          <w:p w14:paraId="1E7EB8B0">
            <w:pPr>
              <w:contextualSpacing/>
              <w:jc w:val="center"/>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3</w:t>
            </w:r>
            <w:r>
              <w:rPr>
                <w:rFonts w:ascii="宋体" w:hAnsi="宋体"/>
                <w:szCs w:val="21"/>
              </w:rPr>
              <w:t>（</w:t>
            </w:r>
            <w:r>
              <w:rPr>
                <w:rFonts w:hint="eastAsia" w:ascii="宋体" w:hAnsi="宋体"/>
                <w:szCs w:val="21"/>
              </w:rPr>
              <w:t>6</w:t>
            </w:r>
            <w:r>
              <w:rPr>
                <w:rFonts w:ascii="宋体" w:hAnsi="宋体"/>
                <w:szCs w:val="21"/>
              </w:rPr>
              <w:t>）</w:t>
            </w:r>
          </w:p>
        </w:tc>
        <w:tc>
          <w:tcPr>
            <w:tcW w:w="614" w:type="pct"/>
            <w:vMerge w:val="restart"/>
            <w:tcBorders>
              <w:top w:val="single" w:color="auto" w:sz="4" w:space="0"/>
              <w:left w:val="single" w:color="auto" w:sz="4" w:space="0"/>
              <w:right w:val="single" w:color="auto" w:sz="4" w:space="0"/>
            </w:tcBorders>
            <w:vAlign w:val="center"/>
          </w:tcPr>
          <w:p w14:paraId="3106592F">
            <w:pPr>
              <w:adjustRightInd w:val="0"/>
              <w:snapToGrid w:val="0"/>
              <w:jc w:val="center"/>
              <w:rPr>
                <w:rFonts w:asciiTheme="minorEastAsia" w:hAnsiTheme="minorEastAsia" w:eastAsiaTheme="minorEastAsia"/>
              </w:rPr>
            </w:pPr>
            <w:r>
              <w:rPr>
                <w:rFonts w:hint="eastAsia" w:asciiTheme="minorEastAsia" w:hAnsiTheme="minorEastAsia" w:eastAsiaTheme="minorEastAsia"/>
              </w:rPr>
              <w:t>最终报价分项核查</w:t>
            </w:r>
          </w:p>
        </w:tc>
        <w:tc>
          <w:tcPr>
            <w:tcW w:w="6276" w:type="dxa"/>
            <w:tcBorders>
              <w:top w:val="single" w:color="auto" w:sz="4" w:space="0"/>
              <w:left w:val="single" w:color="auto" w:sz="4" w:space="0"/>
              <w:bottom w:val="single" w:color="auto" w:sz="4" w:space="0"/>
              <w:right w:val="single" w:color="auto" w:sz="4" w:space="0"/>
            </w:tcBorders>
            <w:vAlign w:val="center"/>
          </w:tcPr>
          <w:p w14:paraId="036C0B6E">
            <w:pPr>
              <w:pStyle w:val="23"/>
              <w:rPr>
                <w:rFonts w:ascii="宋体" w:hAnsi="宋体" w:cs="宋体"/>
                <w:szCs w:val="21"/>
              </w:rPr>
            </w:pPr>
            <w:r>
              <w:rPr>
                <w:rFonts w:hint="eastAsia" w:ascii="宋体" w:hAnsi="宋体" w:cs="宋体"/>
                <w:szCs w:val="21"/>
              </w:rPr>
              <w:t>1.对最终报价最低的供应商进行分项线路报价核查，若经谈判小组发现存在不同线路间的不平衡报价，谈判小组将对该供应商进行线上谈判，在</w:t>
            </w:r>
            <w:r>
              <w:rPr>
                <w:rFonts w:hint="eastAsia" w:ascii="宋体" w:hAnsi="宋体" w:cs="宋体"/>
                <w:b/>
                <w:bCs/>
                <w:szCs w:val="21"/>
              </w:rPr>
              <w:t>不高于</w:t>
            </w:r>
            <w:r>
              <w:rPr>
                <w:rFonts w:hint="eastAsia" w:ascii="宋体" w:hAnsi="宋体" w:cs="宋体"/>
                <w:szCs w:val="21"/>
              </w:rPr>
              <w:t>总报价的基础上进行分项报价的平衡性调整；</w:t>
            </w:r>
          </w:p>
        </w:tc>
      </w:tr>
      <w:tr w14:paraId="784A7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36" w:hRule="atLeast"/>
        </w:trPr>
        <w:tc>
          <w:tcPr>
            <w:tcW w:w="798" w:type="pct"/>
            <w:gridSpan w:val="2"/>
            <w:vMerge w:val="continue"/>
            <w:tcBorders>
              <w:left w:val="single" w:color="auto" w:sz="4" w:space="0"/>
              <w:bottom w:val="single" w:color="auto" w:sz="4" w:space="0"/>
              <w:right w:val="single" w:color="auto" w:sz="4" w:space="0"/>
            </w:tcBorders>
            <w:vAlign w:val="center"/>
          </w:tcPr>
          <w:p w14:paraId="12A80365">
            <w:pPr>
              <w:contextualSpacing/>
              <w:jc w:val="center"/>
              <w:rPr>
                <w:rFonts w:ascii="宋体" w:hAnsi="宋体"/>
                <w:szCs w:val="21"/>
              </w:rPr>
            </w:pPr>
          </w:p>
        </w:tc>
        <w:tc>
          <w:tcPr>
            <w:tcW w:w="614" w:type="pct"/>
            <w:vMerge w:val="continue"/>
            <w:tcBorders>
              <w:left w:val="single" w:color="auto" w:sz="4" w:space="0"/>
              <w:bottom w:val="single" w:color="auto" w:sz="4" w:space="0"/>
              <w:right w:val="single" w:color="auto" w:sz="4" w:space="0"/>
            </w:tcBorders>
            <w:vAlign w:val="center"/>
          </w:tcPr>
          <w:p w14:paraId="0E6C1D17">
            <w:pPr>
              <w:adjustRightInd w:val="0"/>
              <w:snapToGrid w:val="0"/>
              <w:jc w:val="center"/>
              <w:rPr>
                <w:rFonts w:asciiTheme="minorEastAsia" w:hAnsiTheme="minorEastAsia" w:eastAsiaTheme="minorEastAsia"/>
              </w:rPr>
            </w:pPr>
          </w:p>
        </w:tc>
        <w:tc>
          <w:tcPr>
            <w:tcW w:w="6276" w:type="dxa"/>
            <w:tcBorders>
              <w:top w:val="single" w:color="auto" w:sz="4" w:space="0"/>
              <w:left w:val="single" w:color="auto" w:sz="4" w:space="0"/>
              <w:bottom w:val="single" w:color="auto" w:sz="4" w:space="0"/>
              <w:right w:val="single" w:color="auto" w:sz="4" w:space="0"/>
            </w:tcBorders>
            <w:vAlign w:val="center"/>
          </w:tcPr>
          <w:p w14:paraId="36D3AC54">
            <w:pPr>
              <w:pStyle w:val="23"/>
              <w:rPr>
                <w:rFonts w:ascii="宋体" w:hAnsi="宋体" w:cs="宋体"/>
                <w:szCs w:val="21"/>
              </w:rPr>
            </w:pPr>
            <w:r>
              <w:rPr>
                <w:rFonts w:hint="eastAsia" w:ascii="宋体" w:hAnsi="宋体" w:cs="宋体"/>
                <w:szCs w:val="21"/>
              </w:rPr>
              <w:t>2.若报价最低的供应商不能接受平衡报价调整，经谈判小组决定可取消成交资格；谈判小组将根据最终报价排名依次进行谈判并进行分项平衡报价调整。</w:t>
            </w:r>
          </w:p>
        </w:tc>
      </w:tr>
      <w:tr w14:paraId="3A54D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1956" w:hRule="atLeast"/>
        </w:trPr>
        <w:tc>
          <w:tcPr>
            <w:tcW w:w="798" w:type="pct"/>
            <w:gridSpan w:val="2"/>
            <w:tcBorders>
              <w:left w:val="single" w:color="auto" w:sz="4" w:space="0"/>
              <w:bottom w:val="single" w:color="auto" w:sz="4" w:space="0"/>
              <w:right w:val="single" w:color="auto" w:sz="4" w:space="0"/>
            </w:tcBorders>
            <w:vAlign w:val="center"/>
          </w:tcPr>
          <w:p w14:paraId="0E2FC4A5">
            <w:pPr>
              <w:contextualSpacing/>
              <w:jc w:val="center"/>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3</w:t>
            </w:r>
            <w:r>
              <w:rPr>
                <w:rFonts w:ascii="宋体" w:hAnsi="宋体"/>
                <w:szCs w:val="21"/>
              </w:rPr>
              <w:t>（</w:t>
            </w:r>
            <w:r>
              <w:rPr>
                <w:rFonts w:hint="eastAsia" w:ascii="宋体" w:hAnsi="宋体"/>
                <w:szCs w:val="21"/>
              </w:rPr>
              <w:t>7</w:t>
            </w:r>
            <w:r>
              <w:rPr>
                <w:rFonts w:ascii="宋体" w:hAnsi="宋体"/>
                <w:szCs w:val="21"/>
              </w:rPr>
              <w:t>）</w:t>
            </w:r>
          </w:p>
        </w:tc>
        <w:tc>
          <w:tcPr>
            <w:tcW w:w="614" w:type="pct"/>
            <w:tcBorders>
              <w:left w:val="single" w:color="auto" w:sz="4" w:space="0"/>
              <w:bottom w:val="single" w:color="auto" w:sz="4" w:space="0"/>
              <w:right w:val="single" w:color="auto" w:sz="4" w:space="0"/>
            </w:tcBorders>
            <w:vAlign w:val="center"/>
          </w:tcPr>
          <w:p w14:paraId="65EB99FD">
            <w:pPr>
              <w:adjustRightInd w:val="0"/>
              <w:snapToGrid w:val="0"/>
              <w:jc w:val="center"/>
              <w:rPr>
                <w:rFonts w:asciiTheme="minorEastAsia" w:hAnsiTheme="minorEastAsia" w:eastAsiaTheme="minorEastAsia"/>
              </w:rPr>
            </w:pPr>
            <w:r>
              <w:rPr>
                <w:rFonts w:hint="eastAsia" w:asciiTheme="minorEastAsia" w:hAnsiTheme="minorEastAsia" w:eastAsiaTheme="minorEastAsia"/>
              </w:rPr>
              <w:t>最终排序</w:t>
            </w:r>
          </w:p>
        </w:tc>
        <w:tc>
          <w:tcPr>
            <w:tcW w:w="3586" w:type="pct"/>
            <w:tcBorders>
              <w:top w:val="single" w:color="auto" w:sz="4" w:space="0"/>
              <w:left w:val="single" w:color="auto" w:sz="4" w:space="0"/>
              <w:bottom w:val="single" w:color="auto" w:sz="4" w:space="0"/>
              <w:right w:val="single" w:color="auto" w:sz="4" w:space="0"/>
            </w:tcBorders>
            <w:vAlign w:val="center"/>
          </w:tcPr>
          <w:p w14:paraId="540ED563">
            <w:pPr>
              <w:contextualSpacing/>
              <w:jc w:val="left"/>
              <w:rPr>
                <w:rFonts w:ascii="宋体" w:hAnsi="宋体"/>
                <w:szCs w:val="21"/>
              </w:rPr>
            </w:pPr>
            <w:r>
              <w:rPr>
                <w:rFonts w:hint="eastAsia" w:ascii="宋体" w:hAnsi="宋体"/>
                <w:b/>
                <w:bCs/>
                <w:szCs w:val="21"/>
              </w:rPr>
              <w:t>1.第二阶段分值构成：</w:t>
            </w:r>
            <w:r>
              <w:rPr>
                <w:rFonts w:hint="eastAsia" w:ascii="宋体" w:hAnsi="宋体"/>
                <w:szCs w:val="21"/>
              </w:rPr>
              <w:t>（1）商务+技术部分：10分；（2）价格部分：90分；</w:t>
            </w:r>
          </w:p>
          <w:p w14:paraId="517CE00B">
            <w:pPr>
              <w:contextualSpacing/>
              <w:jc w:val="left"/>
              <w:rPr>
                <w:rFonts w:ascii="宋体" w:hAnsi="宋体"/>
                <w:szCs w:val="21"/>
              </w:rPr>
            </w:pPr>
            <w:r>
              <w:rPr>
                <w:rFonts w:hint="eastAsia" w:ascii="宋体" w:hAnsi="宋体"/>
                <w:szCs w:val="21"/>
              </w:rPr>
              <w:t>根据第一阶段打分同比例调整。</w:t>
            </w:r>
          </w:p>
          <w:p w14:paraId="7DC5094B">
            <w:pPr>
              <w:pStyle w:val="23"/>
              <w:rPr>
                <w:rFonts w:ascii="宋体" w:hAnsi="宋体"/>
                <w:szCs w:val="21"/>
              </w:rPr>
            </w:pPr>
            <w:r>
              <w:rPr>
                <w:rFonts w:hint="eastAsia" w:ascii="宋体" w:hAnsi="宋体"/>
                <w:szCs w:val="21"/>
              </w:rPr>
              <w:t>即：</w:t>
            </w:r>
            <w:r>
              <w:rPr>
                <w:rFonts w:hint="eastAsia" w:asciiTheme="minorEastAsia" w:hAnsiTheme="minorEastAsia" w:eastAsiaTheme="minorEastAsia"/>
                <w:b/>
                <w:bCs/>
              </w:rPr>
              <w:t>供应商的最终得分=（1/3）*（商务评分+技术评分）+（9/7）*最终轮价格评分；</w:t>
            </w:r>
          </w:p>
          <w:p w14:paraId="181D67C3">
            <w:pPr>
              <w:pStyle w:val="23"/>
              <w:rPr>
                <w:rFonts w:ascii="宋体" w:hAnsi="宋体" w:cs="宋体"/>
                <w:szCs w:val="21"/>
              </w:rPr>
            </w:pPr>
            <w:r>
              <w:rPr>
                <w:rFonts w:hint="eastAsia" w:ascii="宋体" w:hAnsi="宋体" w:cs="宋体"/>
                <w:szCs w:val="21"/>
              </w:rPr>
              <w:t>2.对供应商的最终得分由高到低进行排序并</w:t>
            </w:r>
            <w:r>
              <w:rPr>
                <w:rFonts w:ascii="宋体" w:hAnsi="宋体"/>
              </w:rPr>
              <w:t>推荐</w:t>
            </w:r>
            <w:r>
              <w:rPr>
                <w:rFonts w:hint="eastAsia" w:ascii="宋体" w:hAnsi="宋体"/>
              </w:rPr>
              <w:t>候选成交供应商。</w:t>
            </w:r>
          </w:p>
        </w:tc>
      </w:tr>
      <w:tr w14:paraId="3FB60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4" w:hRule="atLeast"/>
        </w:trPr>
        <w:tc>
          <w:tcPr>
            <w:tcW w:w="798" w:type="pct"/>
            <w:gridSpan w:val="2"/>
            <w:tcBorders>
              <w:top w:val="single" w:color="auto" w:sz="4" w:space="0"/>
              <w:left w:val="single" w:color="auto" w:sz="4" w:space="0"/>
              <w:bottom w:val="single" w:color="auto" w:sz="4" w:space="0"/>
              <w:right w:val="single" w:color="auto" w:sz="4" w:space="0"/>
            </w:tcBorders>
            <w:vAlign w:val="center"/>
          </w:tcPr>
          <w:p w14:paraId="48AF7961">
            <w:pPr>
              <w:contextualSpacing/>
              <w:jc w:val="center"/>
              <w:rPr>
                <w:rFonts w:ascii="宋体" w:hAnsi="宋体"/>
                <w:b/>
                <w:szCs w:val="21"/>
              </w:rPr>
            </w:pPr>
            <w:r>
              <w:rPr>
                <w:rFonts w:ascii="宋体" w:hAnsi="宋体"/>
                <w:b/>
                <w:szCs w:val="21"/>
              </w:rPr>
              <w:t>条款号</w:t>
            </w:r>
            <w:r>
              <w:rPr>
                <w:rFonts w:hint="eastAsia" w:ascii="宋体" w:hAnsi="宋体"/>
                <w:b/>
                <w:szCs w:val="21"/>
              </w:rPr>
              <w:t>及名称</w:t>
            </w:r>
          </w:p>
        </w:tc>
        <w:tc>
          <w:tcPr>
            <w:tcW w:w="614" w:type="pct"/>
            <w:tcBorders>
              <w:top w:val="single" w:color="auto" w:sz="4" w:space="0"/>
              <w:left w:val="single" w:color="auto" w:sz="4" w:space="0"/>
              <w:bottom w:val="single" w:color="auto" w:sz="4" w:space="0"/>
              <w:right w:val="single" w:color="auto" w:sz="4" w:space="0"/>
            </w:tcBorders>
            <w:vAlign w:val="center"/>
          </w:tcPr>
          <w:p w14:paraId="28F46EDD">
            <w:pPr>
              <w:contextualSpacing/>
              <w:jc w:val="center"/>
              <w:rPr>
                <w:rFonts w:ascii="宋体" w:hAnsi="宋体"/>
                <w:b/>
                <w:szCs w:val="21"/>
              </w:rPr>
            </w:pPr>
            <w:r>
              <w:rPr>
                <w:rFonts w:hint="eastAsia" w:ascii="宋体" w:hAnsi="宋体"/>
                <w:b/>
                <w:szCs w:val="21"/>
              </w:rPr>
              <w:t>条款</w:t>
            </w:r>
            <w:r>
              <w:rPr>
                <w:rFonts w:ascii="宋体" w:hAnsi="宋体"/>
                <w:b/>
                <w:szCs w:val="21"/>
              </w:rPr>
              <w:t>内容</w:t>
            </w:r>
          </w:p>
        </w:tc>
        <w:tc>
          <w:tcPr>
            <w:tcW w:w="3586" w:type="pct"/>
            <w:tcBorders>
              <w:top w:val="single" w:color="auto" w:sz="4" w:space="0"/>
              <w:left w:val="single" w:color="auto" w:sz="4" w:space="0"/>
              <w:bottom w:val="single" w:color="auto" w:sz="4" w:space="0"/>
              <w:right w:val="single" w:color="auto" w:sz="4" w:space="0"/>
            </w:tcBorders>
            <w:vAlign w:val="center"/>
          </w:tcPr>
          <w:p w14:paraId="3B4C7CC2">
            <w:pPr>
              <w:contextualSpacing/>
              <w:jc w:val="center"/>
              <w:rPr>
                <w:rFonts w:ascii="宋体" w:hAnsi="宋体"/>
                <w:b/>
                <w:szCs w:val="21"/>
              </w:rPr>
            </w:pPr>
            <w:r>
              <w:rPr>
                <w:rFonts w:hint="eastAsia" w:ascii="宋体" w:hAnsi="宋体"/>
                <w:b/>
                <w:szCs w:val="21"/>
              </w:rPr>
              <w:t>编列</w:t>
            </w:r>
            <w:r>
              <w:rPr>
                <w:rFonts w:ascii="宋体" w:hAnsi="宋体"/>
                <w:b/>
                <w:szCs w:val="21"/>
              </w:rPr>
              <w:t>内容</w:t>
            </w:r>
          </w:p>
        </w:tc>
      </w:tr>
      <w:tr w14:paraId="3D6BE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1304" w:hRule="atLeast"/>
        </w:trPr>
        <w:tc>
          <w:tcPr>
            <w:tcW w:w="798" w:type="pct"/>
            <w:gridSpan w:val="2"/>
            <w:tcBorders>
              <w:top w:val="single" w:color="auto" w:sz="4" w:space="0"/>
              <w:left w:val="single" w:color="auto" w:sz="4" w:space="0"/>
              <w:bottom w:val="single" w:color="auto" w:sz="4" w:space="0"/>
              <w:right w:val="single" w:color="auto" w:sz="4" w:space="0"/>
            </w:tcBorders>
            <w:vAlign w:val="center"/>
          </w:tcPr>
          <w:p w14:paraId="62A649EA">
            <w:pPr>
              <w:contextualSpacing/>
              <w:jc w:val="center"/>
              <w:rPr>
                <w:rFonts w:ascii="宋体" w:hAnsi="宋体"/>
                <w:szCs w:val="21"/>
              </w:rPr>
            </w:pPr>
            <w:r>
              <w:rPr>
                <w:rFonts w:hint="eastAsia" w:ascii="宋体" w:hAnsi="宋体"/>
                <w:szCs w:val="21"/>
              </w:rPr>
              <w:t>3.2.6</w:t>
            </w:r>
          </w:p>
        </w:tc>
        <w:tc>
          <w:tcPr>
            <w:tcW w:w="614" w:type="pct"/>
            <w:tcBorders>
              <w:top w:val="single" w:color="auto" w:sz="4" w:space="0"/>
              <w:left w:val="single" w:color="auto" w:sz="4" w:space="0"/>
              <w:bottom w:val="single" w:color="auto" w:sz="4" w:space="0"/>
              <w:right w:val="single" w:color="auto" w:sz="4" w:space="0"/>
            </w:tcBorders>
            <w:vAlign w:val="center"/>
          </w:tcPr>
          <w:p w14:paraId="16D78234">
            <w:pPr>
              <w:contextualSpacing/>
              <w:jc w:val="center"/>
              <w:rPr>
                <w:rFonts w:ascii="宋体" w:hAnsi="宋体"/>
                <w:szCs w:val="21"/>
              </w:rPr>
            </w:pPr>
            <w:r>
              <w:rPr>
                <w:rFonts w:hint="eastAsia" w:ascii="宋体" w:hAnsi="宋体"/>
                <w:szCs w:val="21"/>
              </w:rPr>
              <w:t>供应商并列时确定供应商优先顺序的规则</w:t>
            </w:r>
          </w:p>
        </w:tc>
        <w:tc>
          <w:tcPr>
            <w:tcW w:w="3586" w:type="pct"/>
            <w:tcBorders>
              <w:top w:val="single" w:color="auto" w:sz="4" w:space="0"/>
              <w:left w:val="single" w:color="auto" w:sz="4" w:space="0"/>
              <w:bottom w:val="single" w:color="auto" w:sz="4" w:space="0"/>
              <w:right w:val="single" w:color="auto" w:sz="4" w:space="0"/>
            </w:tcBorders>
            <w:vAlign w:val="center"/>
          </w:tcPr>
          <w:p w14:paraId="4C166F3F">
            <w:pPr>
              <w:contextualSpacing/>
              <w:jc w:val="center"/>
              <w:rPr>
                <w:rFonts w:ascii="宋体" w:hAnsi="宋体"/>
                <w:szCs w:val="21"/>
              </w:rPr>
            </w:pPr>
            <w:r>
              <w:rPr>
                <w:rFonts w:hint="eastAsia" w:ascii="宋体" w:hAnsi="宋体"/>
                <w:szCs w:val="21"/>
              </w:rPr>
              <w:t>由谈判小组投票决定</w:t>
            </w:r>
          </w:p>
        </w:tc>
      </w:tr>
      <w:tr w14:paraId="03CE0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152"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03979BEB">
            <w:pPr>
              <w:pStyle w:val="10"/>
              <w:spacing w:line="240" w:lineRule="auto"/>
              <w:contextualSpacing/>
              <w:jc w:val="left"/>
              <w:rPr>
                <w:rFonts w:ascii="宋体" w:hAnsi="宋体"/>
                <w:szCs w:val="21"/>
              </w:rPr>
            </w:pPr>
            <w:r>
              <w:rPr>
                <w:rFonts w:hint="eastAsia" w:ascii="宋体" w:hAnsi="宋体"/>
                <w:sz w:val="21"/>
                <w:szCs w:val="21"/>
              </w:rPr>
              <w:t>注：本办法计算过程中分值按四舍五入保留三位小数，结果按四舍五入保留两位小数。</w:t>
            </w:r>
          </w:p>
        </w:tc>
      </w:tr>
    </w:tbl>
    <w:p w14:paraId="1B17F96B">
      <w:pPr>
        <w:rPr>
          <w:color w:val="auto"/>
          <w:highlight w:val="none"/>
        </w:rPr>
      </w:pPr>
      <w:r>
        <w:rPr>
          <w:color w:val="auto"/>
          <w:highlight w:val="none"/>
        </w:rPr>
        <w:br w:type="page"/>
      </w:r>
    </w:p>
    <w:p w14:paraId="01C84F66">
      <w:pPr>
        <w:pStyle w:val="3"/>
        <w:pageBreakBefore w:val="0"/>
        <w:widowControl w:val="0"/>
        <w:kinsoku/>
        <w:wordWrap/>
        <w:overflowPunct/>
        <w:topLinePunct w:val="0"/>
        <w:autoSpaceDE/>
        <w:autoSpaceDN/>
        <w:bidi w:val="0"/>
        <w:adjustRightInd/>
        <w:snapToGrid/>
        <w:spacing w:before="0" w:after="0" w:line="400" w:lineRule="exact"/>
        <w:ind w:firstLine="643"/>
        <w:textAlignment w:val="auto"/>
        <w:rPr>
          <w:rFonts w:hint="eastAsia" w:asciiTheme="minorEastAsia" w:hAnsiTheme="minorEastAsia" w:eastAsiaTheme="minorEastAsia" w:cstheme="minorEastAsia"/>
          <w:color w:val="auto"/>
          <w:sz w:val="21"/>
          <w:szCs w:val="21"/>
          <w:highlight w:val="none"/>
        </w:rPr>
      </w:pPr>
      <w:bookmarkStart w:id="422" w:name="_Toc21320"/>
      <w:r>
        <w:rPr>
          <w:rFonts w:hint="eastAsia" w:asciiTheme="minorEastAsia" w:hAnsiTheme="minorEastAsia" w:eastAsiaTheme="minorEastAsia" w:cstheme="minorEastAsia"/>
          <w:color w:val="auto"/>
          <w:sz w:val="21"/>
          <w:szCs w:val="21"/>
          <w:highlight w:val="none"/>
        </w:rPr>
        <w:t>1. 评审方法（两阶段评审的</w:t>
      </w:r>
      <w:r>
        <w:rPr>
          <w:rFonts w:hint="eastAsia" w:asciiTheme="minorEastAsia" w:hAnsiTheme="minorEastAsia" w:eastAsiaTheme="minorEastAsia" w:cstheme="minorEastAsia"/>
          <w:color w:val="auto"/>
          <w:sz w:val="21"/>
          <w:szCs w:val="21"/>
          <w:highlight w:val="none"/>
          <w:lang w:val="en-US" w:eastAsia="zh-CN"/>
        </w:rPr>
        <w:t>综合评分</w:t>
      </w:r>
      <w:r>
        <w:rPr>
          <w:rFonts w:hint="eastAsia" w:asciiTheme="minorEastAsia" w:hAnsiTheme="minorEastAsia" w:eastAsiaTheme="minorEastAsia" w:cstheme="minorEastAsia"/>
          <w:color w:val="auto"/>
          <w:sz w:val="21"/>
          <w:szCs w:val="21"/>
          <w:highlight w:val="none"/>
        </w:rPr>
        <w:t>法）</w:t>
      </w:r>
      <w:bookmarkEnd w:id="422"/>
    </w:p>
    <w:p w14:paraId="7C9AA124">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本次评审采用两阶段评审的</w:t>
      </w:r>
      <w:r>
        <w:rPr>
          <w:rFonts w:hint="eastAsia" w:asciiTheme="minorEastAsia" w:hAnsiTheme="minorEastAsia" w:eastAsiaTheme="minorEastAsia" w:cstheme="minorEastAsia"/>
          <w:color w:val="auto"/>
          <w:szCs w:val="21"/>
          <w:highlight w:val="none"/>
          <w:lang w:val="en-US" w:eastAsia="zh-CN"/>
        </w:rPr>
        <w:t>综合评分</w:t>
      </w:r>
      <w:r>
        <w:rPr>
          <w:rFonts w:hint="eastAsia" w:asciiTheme="minorEastAsia" w:hAnsiTheme="minorEastAsia" w:eastAsiaTheme="minorEastAsia" w:cstheme="minorEastAsia"/>
          <w:color w:val="auto"/>
          <w:szCs w:val="21"/>
          <w:highlight w:val="none"/>
        </w:rPr>
        <w:t>法。谈判小组对满足采购文件实质性要求的响应文件，按照本章第3.2款规定的评分标准进行打分，并按进入第二阶段的最终</w:t>
      </w:r>
      <w:r>
        <w:rPr>
          <w:rFonts w:hint="eastAsia" w:asciiTheme="minorEastAsia" w:hAnsiTheme="minorEastAsia" w:eastAsiaTheme="minorEastAsia" w:cstheme="minorEastAsia"/>
          <w:color w:val="auto"/>
          <w:szCs w:val="21"/>
          <w:highlight w:val="none"/>
          <w:lang w:val="en-US" w:eastAsia="zh-CN"/>
        </w:rPr>
        <w:t>评分由高到低</w:t>
      </w:r>
      <w:r>
        <w:rPr>
          <w:rFonts w:hint="eastAsia" w:asciiTheme="minorEastAsia" w:hAnsiTheme="minorEastAsia" w:eastAsiaTheme="minorEastAsia" w:cstheme="minorEastAsia"/>
          <w:color w:val="auto"/>
          <w:szCs w:val="21"/>
          <w:highlight w:val="none"/>
        </w:rPr>
        <w:t>进行排序推荐候选成交供应商。</w:t>
      </w:r>
    </w:p>
    <w:p w14:paraId="5324DEE9">
      <w:pPr>
        <w:pStyle w:val="3"/>
        <w:pageBreakBefore w:val="0"/>
        <w:widowControl w:val="0"/>
        <w:kinsoku/>
        <w:wordWrap/>
        <w:overflowPunct/>
        <w:topLinePunct w:val="0"/>
        <w:autoSpaceDE/>
        <w:autoSpaceDN/>
        <w:bidi w:val="0"/>
        <w:adjustRightInd/>
        <w:snapToGrid/>
        <w:spacing w:before="0" w:after="0" w:line="400" w:lineRule="exact"/>
        <w:ind w:firstLine="643"/>
        <w:textAlignment w:val="auto"/>
        <w:rPr>
          <w:rFonts w:hint="eastAsia" w:asciiTheme="minorEastAsia" w:hAnsiTheme="minorEastAsia" w:eastAsiaTheme="minorEastAsia" w:cstheme="minorEastAsia"/>
          <w:color w:val="auto"/>
          <w:sz w:val="21"/>
          <w:szCs w:val="21"/>
          <w:highlight w:val="none"/>
        </w:rPr>
      </w:pPr>
      <w:bookmarkStart w:id="423" w:name="_Toc30560"/>
      <w:r>
        <w:rPr>
          <w:rFonts w:hint="eastAsia" w:asciiTheme="minorEastAsia" w:hAnsiTheme="minorEastAsia" w:eastAsiaTheme="minorEastAsia" w:cstheme="minorEastAsia"/>
          <w:color w:val="auto"/>
          <w:sz w:val="21"/>
          <w:szCs w:val="21"/>
          <w:highlight w:val="none"/>
        </w:rPr>
        <w:t>2. 初步评审标准和程序</w:t>
      </w:r>
      <w:bookmarkEnd w:id="423"/>
    </w:p>
    <w:p w14:paraId="488872BA">
      <w:pPr>
        <w:pStyle w:val="5"/>
        <w:pageBreakBefore w:val="0"/>
        <w:widowControl w:val="0"/>
        <w:kinsoku/>
        <w:wordWrap/>
        <w:overflowPunct/>
        <w:topLinePunct w:val="0"/>
        <w:autoSpaceDE/>
        <w:autoSpaceDN/>
        <w:bidi w:val="0"/>
        <w:adjustRightInd/>
        <w:snapToGrid/>
        <w:spacing w:before="0" w:after="0" w:line="400" w:lineRule="exact"/>
        <w:ind w:firstLine="1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初步评审标准</w:t>
      </w:r>
    </w:p>
    <w:p w14:paraId="35A61A7E">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 中粮E采供应链采购平台清标评审标准：见评审办法前附表。</w:t>
      </w:r>
    </w:p>
    <w:p w14:paraId="40533435">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2.1.2 形式评审标准：见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5306A653">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2.1.3 资格评审标准：见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4127AC86">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2.1.4 响应性评审标准：见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2A125983">
      <w:pPr>
        <w:pStyle w:val="5"/>
        <w:pageBreakBefore w:val="0"/>
        <w:widowControl w:val="0"/>
        <w:kinsoku/>
        <w:wordWrap/>
        <w:overflowPunct/>
        <w:topLinePunct w:val="0"/>
        <w:autoSpaceDE/>
        <w:autoSpaceDN/>
        <w:bidi w:val="0"/>
        <w:adjustRightInd/>
        <w:snapToGrid/>
        <w:spacing w:before="0" w:after="0" w:line="400" w:lineRule="exact"/>
        <w:ind w:firstLine="1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初步评审程序</w:t>
      </w:r>
    </w:p>
    <w:p w14:paraId="1D00BF59">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2.2.1 谈判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40B97B1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 响应文件的形式或供应商资格不符合采购文件的要求、响应文件未实质性响应采购文件的要求，或响应文件中有含义不明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14:paraId="26B51A2C">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 经供应商澄清、说明和补正后仍不满足初步评审要求的响应文件（即响应文件不满足本章第2.1款规定的任一项标准），或供应商有串通、弄虚作假、行贿等违法行为的，其响应文件将被视为无效，谈判小组应告知有关供应商。</w:t>
      </w:r>
    </w:p>
    <w:p w14:paraId="0CB9CF85">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2.2.4 供应商有串通、弄虚作假、行贿等违法行为的，其响应文件将被视为无效。</w:t>
      </w:r>
    </w:p>
    <w:p w14:paraId="4F5AEA5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中粮E采供应链采购平台系统对响应文件进行检查形成报告供谈判小组审查，检查内容如下：</w:t>
      </w:r>
    </w:p>
    <w:tbl>
      <w:tblPr>
        <w:tblStyle w:val="33"/>
        <w:tblW w:w="499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031"/>
        <w:gridCol w:w="6627"/>
      </w:tblGrid>
      <w:tr w14:paraId="765D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right"/>
        </w:trPr>
        <w:tc>
          <w:tcPr>
            <w:tcW w:w="1173" w:type="pct"/>
            <w:vAlign w:val="center"/>
          </w:tcPr>
          <w:p w14:paraId="6DDE1C2B">
            <w:pPr>
              <w:spacing w:line="288" w:lineRule="auto"/>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响应文件相似度</w:t>
            </w:r>
          </w:p>
        </w:tc>
        <w:tc>
          <w:tcPr>
            <w:tcW w:w="3826" w:type="pct"/>
            <w:vAlign w:val="center"/>
          </w:tcPr>
          <w:p w14:paraId="7CEB9FC5">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检查技术标/技术响应文件与其他投标单位/供应商的标书之间的相似度,包括段落相似度、目录相似度</w:t>
            </w:r>
          </w:p>
        </w:tc>
      </w:tr>
      <w:tr w14:paraId="72FB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1173" w:type="pct"/>
            <w:vAlign w:val="center"/>
          </w:tcPr>
          <w:p w14:paraId="70EEDFA4">
            <w:pPr>
              <w:spacing w:line="288" w:lineRule="auto"/>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响应文件信息检查</w:t>
            </w:r>
          </w:p>
        </w:tc>
        <w:tc>
          <w:tcPr>
            <w:tcW w:w="3826" w:type="pct"/>
            <w:vAlign w:val="center"/>
          </w:tcPr>
          <w:p w14:paraId="170697D5">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对标书文件作者的审查，作为判断围串标的依据之一</w:t>
            </w:r>
          </w:p>
        </w:tc>
      </w:tr>
      <w:tr w14:paraId="7077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1173" w:type="pct"/>
            <w:vAlign w:val="center"/>
          </w:tcPr>
          <w:p w14:paraId="3667423F">
            <w:pPr>
              <w:spacing w:line="288" w:lineRule="auto"/>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证件检查</w:t>
            </w:r>
          </w:p>
        </w:tc>
        <w:tc>
          <w:tcPr>
            <w:tcW w:w="3826" w:type="pct"/>
            <w:vAlign w:val="center"/>
          </w:tcPr>
          <w:p w14:paraId="32653A3D">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检查投标人/供应商营业执照、法人身份证有效期，是否归属该投标单位/供应商</w:t>
            </w:r>
          </w:p>
        </w:tc>
      </w:tr>
    </w:tbl>
    <w:p w14:paraId="4558EC38">
      <w:pPr>
        <w:spacing w:line="288"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供应商围串标审查表如下：</w:t>
      </w:r>
    </w:p>
    <w:tbl>
      <w:tblPr>
        <w:tblStyle w:val="3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660"/>
      </w:tblGrid>
      <w:tr w14:paraId="47F5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7F6B06EB">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不同投标人/供应商是否委托同一单位或者个人办理投标/响应事宜的</w:t>
            </w:r>
          </w:p>
        </w:tc>
      </w:tr>
      <w:tr w14:paraId="0023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2A5B0031">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不同投标人/供应商的投标/响应文件是否相互混装</w:t>
            </w:r>
          </w:p>
        </w:tc>
      </w:tr>
      <w:tr w14:paraId="71FA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5D827CCC">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不同投标人/供应商的投标/响应保证金是否从同一单位或者个人的账户转出</w:t>
            </w:r>
          </w:p>
        </w:tc>
      </w:tr>
      <w:tr w14:paraId="49FB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32BE4F7B">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不同投标人/供应商是否委托在同一单位缴纳社会保险的人员编制投标/响应文件、办理投标事宜</w:t>
            </w:r>
          </w:p>
        </w:tc>
      </w:tr>
      <w:tr w14:paraId="7BA3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6143A87D">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不同投标人/供应商的投标/响应文件载明的项目管理机构成员是否出现同一人的</w:t>
            </w:r>
          </w:p>
        </w:tc>
      </w:tr>
      <w:tr w14:paraId="5803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53ED7735">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不同投标人/供应商的投标/响应文件是否异常一致或者不同投标人/供应商的投标/响应报价异常一致或者投标/响应报价呈规律性差异</w:t>
            </w:r>
          </w:p>
        </w:tc>
      </w:tr>
    </w:tbl>
    <w:p w14:paraId="084F89E9">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供应商若出现以上检查、审查内容，谈判小组在中粮E采供应链采购平台清标评审环节判定为不通过，并填写不通过的原因。</w:t>
      </w:r>
    </w:p>
    <w:p w14:paraId="6E6A6178">
      <w:pPr>
        <w:pStyle w:val="3"/>
        <w:pageBreakBefore w:val="0"/>
        <w:widowControl w:val="0"/>
        <w:kinsoku/>
        <w:wordWrap/>
        <w:overflowPunct/>
        <w:topLinePunct w:val="0"/>
        <w:autoSpaceDE/>
        <w:autoSpaceDN/>
        <w:bidi w:val="0"/>
        <w:adjustRightInd w:val="0"/>
        <w:snapToGrid w:val="0"/>
        <w:spacing w:before="0" w:after="0" w:line="400" w:lineRule="exact"/>
        <w:ind w:firstLine="422" w:firstLineChars="200"/>
        <w:textAlignment w:val="auto"/>
        <w:rPr>
          <w:rFonts w:hint="eastAsia" w:asciiTheme="minorEastAsia" w:hAnsiTheme="minorEastAsia" w:eastAsiaTheme="minorEastAsia" w:cstheme="minorEastAsia"/>
          <w:color w:val="auto"/>
          <w:sz w:val="21"/>
          <w:szCs w:val="21"/>
          <w:highlight w:val="none"/>
        </w:rPr>
      </w:pPr>
      <w:bookmarkStart w:id="424" w:name="_Toc2241"/>
      <w:r>
        <w:rPr>
          <w:rFonts w:hint="eastAsia" w:asciiTheme="minorEastAsia" w:hAnsiTheme="minorEastAsia" w:eastAsiaTheme="minorEastAsia" w:cstheme="minorEastAsia"/>
          <w:color w:val="auto"/>
          <w:sz w:val="21"/>
          <w:szCs w:val="21"/>
          <w:highlight w:val="none"/>
        </w:rPr>
        <w:t>3. 详细评审标准和程序</w:t>
      </w:r>
      <w:bookmarkEnd w:id="424"/>
    </w:p>
    <w:p w14:paraId="022A30C8">
      <w:pPr>
        <w:pStyle w:val="5"/>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 评审价格确定</w:t>
      </w:r>
    </w:p>
    <w:p w14:paraId="279E299F">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3.1.1评审价格以最终报价的大写含税价格为准。</w:t>
      </w:r>
    </w:p>
    <w:p w14:paraId="79AF7EBE">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 评审价格超过最高限价（如有）的，其响应文件将被视为无效。</w:t>
      </w:r>
    </w:p>
    <w:p w14:paraId="5C9E48E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3.1.3 谈判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14:paraId="3F5F350F">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3.1.4 最终报价有算术错误或其他错误的，谈判小组按以下原则进行修正，并要求供应商对修正后的价格进行书面澄清确认。供应商拒不确认澄清的，其响应文件将被视为无效：</w:t>
      </w:r>
    </w:p>
    <w:p w14:paraId="42835F4F">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（1）大写金额与小写金额不一致的，以大写金额为准；</w:t>
      </w:r>
    </w:p>
    <w:p w14:paraId="44EC31E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（2）总价金额与单价金额不一致的，以单价金额为准，但单价金额小数点有明显错误的除外；</w:t>
      </w:r>
    </w:p>
    <w:p w14:paraId="3442C9A7">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（3）报价表中合计报价与分项报价的合价不一致的，以各分项报价的合价累计数为准；</w:t>
      </w:r>
    </w:p>
    <w:p w14:paraId="013ECCA3">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（4）如果分项报价中存在缺漏项，且缺漏项内容不属于实质性偏差的，则视为缺漏项内容的价格已包含在其他分项报价之中。</w:t>
      </w:r>
    </w:p>
    <w:p w14:paraId="613D28D5">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当修正后的总报价高于原最终报价时，视同供应商最终报价错误产生少漏计费用，签订合同时由供应商承担，如谈判小组认为供应商无法承受少漏计费用，可以将最终报价作为异常低价处理；当修正后的总报价小于原最终报价时，签订合同时以修正后的报价为准。</w:t>
      </w:r>
    </w:p>
    <w:p w14:paraId="02546640">
      <w:pPr>
        <w:pStyle w:val="5"/>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评分和排序</w:t>
      </w:r>
    </w:p>
    <w:p w14:paraId="7AE34F48">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 第一阶段分值构成</w:t>
      </w:r>
    </w:p>
    <w:p w14:paraId="7D657989">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（1）商务部分：见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38F481C5">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（2）技术部分：见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172325EE">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（3）报价部分：见评</w:t>
      </w:r>
      <w:r>
        <w:rPr>
          <w:rFonts w:hint="eastAsia" w:asciiTheme="minorEastAsia" w:hAnsiTheme="minorEastAsia" w:eastAsiaTheme="minorEastAsia" w:cstheme="minorEastAsia"/>
          <w:iCs/>
          <w:color w:val="auto"/>
          <w:szCs w:val="21"/>
          <w:highlight w:val="none"/>
        </w:rPr>
        <w:t>审办法前附表</w:t>
      </w:r>
      <w:r>
        <w:rPr>
          <w:rFonts w:hint="eastAsia" w:asciiTheme="minorEastAsia" w:hAnsiTheme="minorEastAsia" w:eastAsiaTheme="minorEastAsia" w:cstheme="minorEastAsia"/>
          <w:color w:val="auto"/>
          <w:szCs w:val="21"/>
          <w:highlight w:val="none"/>
        </w:rPr>
        <w:t>。</w:t>
      </w:r>
    </w:p>
    <w:p w14:paraId="3A72DA40">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 评审基准价计算</w:t>
      </w:r>
    </w:p>
    <w:p w14:paraId="632BAB5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（1）评审价格：评审价格为按照本章第3.1.1项规定确定的价格。</w:t>
      </w:r>
    </w:p>
    <w:p w14:paraId="1D58ACCE">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（2）评审基准价计算方法：见评审办法前附表。</w:t>
      </w:r>
    </w:p>
    <w:p w14:paraId="6DEA14E7">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 评分标准</w:t>
      </w:r>
    </w:p>
    <w:p w14:paraId="4830D95A">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（1）第一阶段综合评审标准：见评审办法前附表；</w:t>
      </w:r>
    </w:p>
    <w:p w14:paraId="150F4038">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（2）第二阶段综合评审标准：见评审办法前附表；</w:t>
      </w:r>
    </w:p>
    <w:p w14:paraId="7F70A860">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bookmarkStart w:id="425" w:name="_Toc14289"/>
      <w:r>
        <w:rPr>
          <w:rFonts w:hint="eastAsia" w:asciiTheme="minorEastAsia" w:hAnsiTheme="minorEastAsia" w:eastAsiaTheme="minorEastAsia" w:cstheme="minorEastAsia"/>
          <w:color w:val="auto"/>
          <w:szCs w:val="21"/>
          <w:highlight w:val="none"/>
        </w:rPr>
        <w:t>3.2.4 评分。第一阶段谈判小组成员按照评分标准独立对供应商的商务、技术进行评分。报价评分由谈判小组统一计算。各项得分汇总后为该成员给供应商的评分总分。评分分值计算保留小数点后两位，小数点后第三位“四舍五入”。</w:t>
      </w:r>
    </w:p>
    <w:p w14:paraId="07A47463">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 汇总。每个供应商的评分总分为供应商最终得分，以此为依据选取供应商进入第二阶段评审。</w:t>
      </w:r>
    </w:p>
    <w:p w14:paraId="74D24060">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 谈判小组对供应商最终报价进行</w:t>
      </w:r>
      <w:r>
        <w:rPr>
          <w:rFonts w:hint="eastAsia" w:asciiTheme="minorEastAsia" w:hAnsiTheme="minorEastAsia" w:eastAsiaTheme="minorEastAsia" w:cstheme="minorEastAsia"/>
          <w:color w:val="auto"/>
          <w:szCs w:val="21"/>
          <w:highlight w:val="none"/>
          <w:lang w:val="en-US" w:eastAsia="zh-CN"/>
        </w:rPr>
        <w:t>分项核查</w:t>
      </w:r>
      <w:r>
        <w:rPr>
          <w:rFonts w:hint="eastAsia" w:asciiTheme="minorEastAsia" w:hAnsiTheme="minorEastAsia" w:eastAsiaTheme="minorEastAsia" w:cstheme="minorEastAsia"/>
          <w:color w:val="auto"/>
          <w:szCs w:val="21"/>
          <w:highlight w:val="none"/>
        </w:rPr>
        <w:t>后，按照供应商最终</w:t>
      </w:r>
      <w:r>
        <w:rPr>
          <w:rFonts w:hint="eastAsia" w:asciiTheme="minorEastAsia" w:hAnsiTheme="minorEastAsia" w:eastAsiaTheme="minorEastAsia" w:cstheme="minorEastAsia"/>
          <w:color w:val="auto"/>
          <w:szCs w:val="21"/>
          <w:highlight w:val="none"/>
          <w:lang w:val="en-US" w:eastAsia="zh-CN"/>
        </w:rPr>
        <w:t>得分</w:t>
      </w:r>
      <w:r>
        <w:rPr>
          <w:rFonts w:hint="eastAsia" w:asciiTheme="minorEastAsia" w:hAnsiTheme="minorEastAsia" w:eastAsiaTheme="minorEastAsia" w:cstheme="minorEastAsia"/>
          <w:color w:val="auto"/>
          <w:szCs w:val="21"/>
          <w:highlight w:val="none"/>
        </w:rPr>
        <w:t>由</w:t>
      </w:r>
      <w:r>
        <w:rPr>
          <w:rFonts w:hint="eastAsia" w:asciiTheme="minorEastAsia" w:hAnsiTheme="minorEastAsia" w:eastAsiaTheme="minorEastAsia" w:cstheme="minorEastAsia"/>
          <w:color w:val="auto"/>
          <w:szCs w:val="21"/>
          <w:highlight w:val="none"/>
          <w:lang w:val="en-US" w:eastAsia="zh-CN"/>
        </w:rPr>
        <w:t>高</w:t>
      </w:r>
      <w:r>
        <w:rPr>
          <w:rFonts w:hint="eastAsia" w:asciiTheme="minorEastAsia" w:hAnsiTheme="minorEastAsia" w:eastAsiaTheme="minorEastAsia" w:cstheme="minorEastAsia"/>
          <w:color w:val="auto"/>
          <w:szCs w:val="21"/>
          <w:highlight w:val="none"/>
        </w:rPr>
        <w:t>到</w:t>
      </w:r>
      <w:r>
        <w:rPr>
          <w:rFonts w:hint="eastAsia" w:asciiTheme="minorEastAsia" w:hAnsiTheme="minorEastAsia" w:eastAsiaTheme="minorEastAsia" w:cstheme="minorEastAsia"/>
          <w:color w:val="auto"/>
          <w:szCs w:val="21"/>
          <w:highlight w:val="none"/>
          <w:lang w:val="en-US" w:eastAsia="zh-CN"/>
        </w:rPr>
        <w:t>低</w:t>
      </w:r>
      <w:r>
        <w:rPr>
          <w:rFonts w:hint="eastAsia" w:asciiTheme="minorEastAsia" w:hAnsiTheme="minorEastAsia" w:eastAsiaTheme="minorEastAsia" w:cstheme="minorEastAsia"/>
          <w:color w:val="auto"/>
          <w:szCs w:val="21"/>
          <w:highlight w:val="none"/>
        </w:rPr>
        <w:t>的顺序对供应商排序。</w:t>
      </w:r>
    </w:p>
    <w:p w14:paraId="1F432A64">
      <w:pPr>
        <w:pStyle w:val="3"/>
        <w:pageBreakBefore w:val="0"/>
        <w:widowControl w:val="0"/>
        <w:kinsoku/>
        <w:wordWrap/>
        <w:overflowPunct/>
        <w:topLinePunct w:val="0"/>
        <w:autoSpaceDE/>
        <w:autoSpaceDN/>
        <w:bidi w:val="0"/>
        <w:adjustRightInd w:val="0"/>
        <w:snapToGrid w:val="0"/>
        <w:spacing w:before="0" w:after="0" w:line="400" w:lineRule="exact"/>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评审结果</w:t>
      </w:r>
      <w:bookmarkEnd w:id="425"/>
    </w:p>
    <w:p w14:paraId="6EBE0116">
      <w:pPr>
        <w:pStyle w:val="5"/>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 提交书面评审报告</w:t>
      </w:r>
    </w:p>
    <w:p w14:paraId="0A3CA321">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谈判小组完成评审后，应当向采购人递交书面评审报告。</w:t>
      </w:r>
    </w:p>
    <w:p w14:paraId="534ADF76">
      <w:pPr>
        <w:pStyle w:val="5"/>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 推荐候选成交供应商排序要求及数量</w:t>
      </w:r>
    </w:p>
    <w:p w14:paraId="7A6B8DBA">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谈判小组应在书面评审报告中按照供应商排列的优先顺序向采购人推荐候选成交供应商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候选成交供应商的排序要求及数量见</w:t>
      </w:r>
      <w:r>
        <w:rPr>
          <w:rFonts w:hint="eastAsia" w:asciiTheme="minorEastAsia" w:hAnsiTheme="minorEastAsia" w:eastAsiaTheme="minorEastAsia" w:cstheme="minorEastAsia"/>
          <w:iCs/>
          <w:color w:val="auto"/>
          <w:szCs w:val="21"/>
          <w:highlight w:val="none"/>
        </w:rPr>
        <w:t>第二章“供应商须知”</w:t>
      </w:r>
      <w:r>
        <w:rPr>
          <w:rFonts w:hint="eastAsia" w:asciiTheme="minorEastAsia" w:hAnsiTheme="minorEastAsia" w:eastAsiaTheme="minorEastAsia" w:cstheme="minorEastAsia"/>
          <w:color w:val="auto"/>
          <w:szCs w:val="21"/>
          <w:highlight w:val="none"/>
        </w:rPr>
        <w:t>。</w:t>
      </w:r>
    </w:p>
    <w:bookmarkEnd w:id="421"/>
    <w:p w14:paraId="0B290CF0">
      <w:pPr>
        <w:ind w:firstLine="420"/>
        <w:jc w:val="center"/>
        <w:rPr>
          <w:color w:val="auto"/>
          <w:highlight w:val="none"/>
        </w:rPr>
      </w:pPr>
    </w:p>
    <w:p w14:paraId="40E20A1C">
      <w:pPr>
        <w:ind w:firstLine="420"/>
        <w:jc w:val="center"/>
        <w:rPr>
          <w:color w:val="auto"/>
          <w:highlight w:val="none"/>
        </w:rPr>
      </w:pPr>
    </w:p>
    <w:p w14:paraId="3AAAB37B">
      <w:pPr>
        <w:widowControl/>
        <w:jc w:val="left"/>
        <w:rPr>
          <w:rFonts w:ascii="宋体"/>
          <w:color w:val="auto"/>
          <w:highlight w:val="none"/>
        </w:rPr>
      </w:pPr>
      <w:r>
        <w:rPr>
          <w:color w:val="auto"/>
          <w:highlight w:val="none"/>
        </w:rPr>
        <w:br w:type="page"/>
      </w:r>
    </w:p>
    <w:p w14:paraId="41B45152">
      <w:pPr>
        <w:pStyle w:val="15"/>
        <w:rPr>
          <w:color w:val="auto"/>
          <w:highlight w:val="none"/>
        </w:rPr>
      </w:pPr>
    </w:p>
    <w:p w14:paraId="3DA09640">
      <w:pPr>
        <w:pStyle w:val="2"/>
        <w:snapToGrid w:val="0"/>
        <w:spacing w:before="120" w:beforeLines="50" w:after="120" w:afterLines="50" w:line="360" w:lineRule="auto"/>
        <w:jc w:val="center"/>
        <w:rPr>
          <w:color w:val="auto"/>
          <w:sz w:val="32"/>
          <w:szCs w:val="15"/>
          <w:highlight w:val="none"/>
        </w:rPr>
      </w:pPr>
      <w:bookmarkStart w:id="426" w:name="_Toc11383"/>
      <w:r>
        <w:rPr>
          <w:rFonts w:hint="eastAsia"/>
          <w:color w:val="auto"/>
          <w:sz w:val="32"/>
          <w:szCs w:val="15"/>
          <w:highlight w:val="none"/>
        </w:rPr>
        <w:t xml:space="preserve">第四章 </w:t>
      </w:r>
      <w:r>
        <w:rPr>
          <w:color w:val="auto"/>
          <w:sz w:val="32"/>
          <w:szCs w:val="15"/>
          <w:highlight w:val="none"/>
        </w:rPr>
        <w:t>合同</w:t>
      </w:r>
      <w:r>
        <w:rPr>
          <w:rFonts w:hint="eastAsia"/>
          <w:color w:val="auto"/>
          <w:sz w:val="32"/>
          <w:szCs w:val="15"/>
          <w:highlight w:val="none"/>
        </w:rPr>
        <w:t>草案</w:t>
      </w:r>
      <w:bookmarkEnd w:id="418"/>
      <w:bookmarkEnd w:id="419"/>
      <w:bookmarkEnd w:id="426"/>
    </w:p>
    <w:p w14:paraId="54B0D876">
      <w:pPr>
        <w:snapToGrid w:val="0"/>
        <w:spacing w:line="360" w:lineRule="auto"/>
        <w:ind w:firstLine="480" w:firstLineChars="200"/>
        <w:contextualSpacing/>
        <w:rPr>
          <w:rFonts w:hint="eastAsia" w:ascii="宋体" w:hAnsi="宋体"/>
          <w:color w:val="auto"/>
          <w:sz w:val="24"/>
          <w:szCs w:val="28"/>
          <w:highlight w:val="none"/>
        </w:rPr>
      </w:pPr>
      <w:r>
        <w:rPr>
          <w:rFonts w:ascii="宋体" w:hAnsi="宋体"/>
          <w:color w:val="auto"/>
          <w:sz w:val="24"/>
          <w:szCs w:val="28"/>
          <w:highlight w:val="none"/>
        </w:rPr>
        <w:t>本次物流集采采用“集采分签”方式，供应商成交后，将由各工厂</w:t>
      </w:r>
      <w:r>
        <w:rPr>
          <w:rFonts w:hint="eastAsia" w:ascii="宋体" w:hAnsi="宋体"/>
          <w:color w:val="auto"/>
          <w:sz w:val="24"/>
          <w:szCs w:val="28"/>
          <w:highlight w:val="none"/>
        </w:rPr>
        <w:t>/</w:t>
      </w:r>
      <w:r>
        <w:rPr>
          <w:rFonts w:ascii="宋体" w:hAnsi="宋体"/>
          <w:color w:val="auto"/>
          <w:sz w:val="24"/>
          <w:szCs w:val="28"/>
          <w:highlight w:val="none"/>
        </w:rPr>
        <w:t>公司与供应商签订物流运输合同</w:t>
      </w:r>
      <w:r>
        <w:rPr>
          <w:rFonts w:hint="eastAsia" w:ascii="宋体" w:hAnsi="宋体"/>
          <w:color w:val="auto"/>
          <w:sz w:val="24"/>
          <w:szCs w:val="28"/>
          <w:highlight w:val="none"/>
        </w:rPr>
        <w:t>，具体合同草案详见各采购包附件。</w:t>
      </w:r>
    </w:p>
    <w:p w14:paraId="1F6CFE16">
      <w:pPr>
        <w:spacing w:line="360" w:lineRule="auto"/>
        <w:contextualSpacing/>
        <w:rPr>
          <w:rFonts w:hint="eastAsia" w:ascii="宋体" w:hAnsi="宋体"/>
          <w:color w:val="auto"/>
          <w:sz w:val="24"/>
          <w:szCs w:val="28"/>
          <w:highlight w:val="none"/>
        </w:rPr>
      </w:pPr>
    </w:p>
    <w:p w14:paraId="335C55F4">
      <w:pPr>
        <w:ind w:firstLine="420"/>
        <w:rPr>
          <w:color w:val="auto"/>
          <w:highlight w:val="none"/>
        </w:rPr>
      </w:pPr>
    </w:p>
    <w:p w14:paraId="785A41D0">
      <w:pPr>
        <w:ind w:firstLine="420"/>
        <w:jc w:val="center"/>
        <w:rPr>
          <w:color w:val="auto"/>
          <w:highlight w:val="none"/>
        </w:rPr>
      </w:pPr>
      <w:r>
        <w:rPr>
          <w:color w:val="auto"/>
          <w:highlight w:val="none"/>
        </w:rPr>
        <w:br w:type="page"/>
      </w:r>
      <w:bookmarkStart w:id="427" w:name="_Toc501460777"/>
      <w:bookmarkStart w:id="428" w:name="_Toc246996338"/>
      <w:bookmarkStart w:id="429" w:name="_Toc247085853"/>
      <w:bookmarkStart w:id="430" w:name="_Toc246997081"/>
      <w:bookmarkStart w:id="431" w:name="_Toc179632787"/>
      <w:bookmarkStart w:id="432" w:name="_Toc152042388"/>
      <w:bookmarkStart w:id="433" w:name="_Toc247527798"/>
      <w:bookmarkStart w:id="434" w:name="_Toc144974578"/>
      <w:bookmarkStart w:id="435" w:name="_Toc300835199"/>
      <w:bookmarkStart w:id="436" w:name="_Toc184635122"/>
      <w:bookmarkStart w:id="437" w:name="_Toc144974829"/>
      <w:bookmarkStart w:id="438" w:name="_Toc247514197"/>
      <w:bookmarkStart w:id="439" w:name="_Toc152045610"/>
      <w:bookmarkStart w:id="440" w:name="_Toc152042549"/>
    </w:p>
    <w:p w14:paraId="399BB00A">
      <w:pPr>
        <w:pStyle w:val="2"/>
        <w:snapToGrid w:val="0"/>
        <w:spacing w:before="120" w:beforeLines="50" w:after="120" w:afterLines="50" w:line="360" w:lineRule="auto"/>
        <w:jc w:val="center"/>
        <w:rPr>
          <w:color w:val="auto"/>
          <w:sz w:val="32"/>
          <w:szCs w:val="15"/>
          <w:highlight w:val="none"/>
        </w:rPr>
      </w:pPr>
      <w:r>
        <w:rPr>
          <w:rFonts w:hint="eastAsia"/>
          <w:color w:val="auto"/>
          <w:sz w:val="32"/>
          <w:szCs w:val="15"/>
          <w:highlight w:val="none"/>
        </w:rPr>
        <w:t xml:space="preserve"> </w:t>
      </w:r>
      <w:bookmarkStart w:id="441" w:name="_Toc1721"/>
      <w:bookmarkStart w:id="442" w:name="_Toc28675"/>
      <w:r>
        <w:rPr>
          <w:rFonts w:hint="eastAsia"/>
          <w:color w:val="auto"/>
          <w:sz w:val="32"/>
          <w:szCs w:val="15"/>
          <w:highlight w:val="none"/>
        </w:rPr>
        <w:t>第五章 采购需求</w:t>
      </w:r>
      <w:bookmarkEnd w:id="427"/>
      <w:bookmarkEnd w:id="441"/>
      <w:bookmarkEnd w:id="442"/>
    </w:p>
    <w:p w14:paraId="24BD43A1">
      <w:pPr>
        <w:spacing w:line="360" w:lineRule="auto"/>
        <w:jc w:val="center"/>
        <w:rPr>
          <w:rFonts w:ascii="Times New Roman" w:hAnsi="Times New Roman"/>
          <w:color w:val="auto"/>
          <w:highlight w:val="none"/>
        </w:rPr>
      </w:pPr>
      <w:r>
        <w:rPr>
          <w:rFonts w:hint="eastAsia" w:ascii="Times New Roman" w:hAnsi="Times New Roman"/>
          <w:color w:val="auto"/>
          <w:highlight w:val="none"/>
        </w:rPr>
        <w:t>详见各采购包附件</w:t>
      </w:r>
      <w:r>
        <w:rPr>
          <w:rFonts w:ascii="Times New Roman" w:hAnsi="Times New Roman"/>
          <w:color w:val="auto"/>
          <w:highlight w:val="none"/>
        </w:rPr>
        <w:br w:type="page"/>
      </w:r>
    </w:p>
    <w:bookmarkEnd w:id="428"/>
    <w:bookmarkEnd w:id="429"/>
    <w:bookmarkEnd w:id="430"/>
    <w:bookmarkEnd w:id="431"/>
    <w:p w14:paraId="0BD842B8">
      <w:pPr>
        <w:pStyle w:val="2"/>
        <w:snapToGrid w:val="0"/>
        <w:spacing w:before="120" w:beforeLines="50" w:after="120" w:afterLines="50" w:line="360" w:lineRule="auto"/>
        <w:jc w:val="center"/>
        <w:rPr>
          <w:color w:val="auto"/>
          <w:sz w:val="32"/>
          <w:szCs w:val="15"/>
          <w:highlight w:val="none"/>
        </w:rPr>
      </w:pPr>
      <w:bookmarkStart w:id="443" w:name="_Toc22083"/>
      <w:bookmarkStart w:id="444" w:name="_Toc501460784"/>
      <w:bookmarkStart w:id="445" w:name="_Toc5324"/>
      <w:r>
        <w:rPr>
          <w:color w:val="auto"/>
          <w:sz w:val="32"/>
          <w:szCs w:val="15"/>
          <w:highlight w:val="none"/>
        </w:rPr>
        <w:t>第六章</w:t>
      </w:r>
      <w:r>
        <w:rPr>
          <w:rFonts w:hint="eastAsia"/>
          <w:color w:val="auto"/>
          <w:sz w:val="32"/>
          <w:szCs w:val="15"/>
          <w:highlight w:val="none"/>
        </w:rPr>
        <w:t xml:space="preserve"> 响应文件</w:t>
      </w:r>
      <w:r>
        <w:rPr>
          <w:color w:val="auto"/>
          <w:sz w:val="32"/>
          <w:szCs w:val="15"/>
          <w:highlight w:val="none"/>
        </w:rPr>
        <w:t>格式</w:t>
      </w:r>
      <w:bookmarkEnd w:id="443"/>
      <w:bookmarkEnd w:id="444"/>
      <w:bookmarkEnd w:id="445"/>
    </w:p>
    <w:p w14:paraId="02844E69">
      <w:pPr>
        <w:ind w:firstLine="560"/>
        <w:jc w:val="center"/>
        <w:rPr>
          <w:rFonts w:ascii="Times New Roman" w:hAnsi="Times New Roman" w:eastAsia="黑体"/>
          <w:color w:val="auto"/>
          <w:sz w:val="28"/>
          <w:szCs w:val="28"/>
          <w:highlight w:val="none"/>
          <w:u w:val="single"/>
        </w:rPr>
      </w:pPr>
    </w:p>
    <w:p w14:paraId="28C0C326">
      <w:pPr>
        <w:ind w:firstLine="560"/>
        <w:jc w:val="center"/>
        <w:rPr>
          <w:rFonts w:ascii="Times New Roman" w:hAnsi="Times New Roman" w:eastAsia="黑体"/>
          <w:color w:val="auto"/>
          <w:sz w:val="28"/>
          <w:szCs w:val="28"/>
          <w:highlight w:val="none"/>
          <w:u w:val="single"/>
        </w:rPr>
      </w:pPr>
    </w:p>
    <w:p w14:paraId="060B5AB5">
      <w:pPr>
        <w:ind w:firstLine="560"/>
        <w:jc w:val="center"/>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u w:val="single"/>
        </w:rPr>
        <w:t xml:space="preserve">   （项目名称）</w:t>
      </w:r>
    </w:p>
    <w:p w14:paraId="7CA38A52">
      <w:pPr>
        <w:ind w:firstLine="400"/>
        <w:rPr>
          <w:rFonts w:ascii="Times New Roman" w:hAnsi="Times New Roman" w:eastAsia="黑体"/>
          <w:color w:val="auto"/>
          <w:sz w:val="20"/>
          <w:highlight w:val="none"/>
        </w:rPr>
      </w:pPr>
    </w:p>
    <w:p w14:paraId="28FE7150">
      <w:pPr>
        <w:ind w:firstLine="400"/>
        <w:rPr>
          <w:rFonts w:ascii="Times New Roman" w:hAnsi="Times New Roman" w:eastAsia="黑体"/>
          <w:color w:val="auto"/>
          <w:sz w:val="20"/>
          <w:highlight w:val="none"/>
        </w:rPr>
      </w:pPr>
    </w:p>
    <w:p w14:paraId="444DD7EA">
      <w:pPr>
        <w:ind w:firstLine="880"/>
        <w:jc w:val="center"/>
        <w:rPr>
          <w:rFonts w:ascii="Times New Roman" w:hAnsi="Times New Roman" w:eastAsia="黑体"/>
          <w:color w:val="auto"/>
          <w:sz w:val="44"/>
          <w:highlight w:val="none"/>
        </w:rPr>
      </w:pPr>
      <w:r>
        <w:rPr>
          <w:rFonts w:hint="eastAsia" w:ascii="Times New Roman" w:hAnsi="Times New Roman" w:eastAsia="黑体"/>
          <w:color w:val="auto"/>
          <w:sz w:val="44"/>
          <w:highlight w:val="none"/>
        </w:rPr>
        <w:t>响应文件</w:t>
      </w:r>
    </w:p>
    <w:p w14:paraId="7960FB47">
      <w:pPr>
        <w:ind w:firstLine="880"/>
        <w:jc w:val="center"/>
        <w:rPr>
          <w:rFonts w:ascii="Times New Roman" w:hAnsi="Times New Roman" w:eastAsia="黑体"/>
          <w:color w:val="auto"/>
          <w:sz w:val="44"/>
          <w:highlight w:val="none"/>
        </w:rPr>
      </w:pPr>
    </w:p>
    <w:p w14:paraId="1894D9BE">
      <w:pPr>
        <w:ind w:firstLine="560"/>
        <w:rPr>
          <w:rFonts w:ascii="Times New Roman" w:hAnsi="Times New Roman" w:eastAsia="黑体"/>
          <w:color w:val="auto"/>
          <w:sz w:val="28"/>
          <w:highlight w:val="none"/>
        </w:rPr>
      </w:pPr>
    </w:p>
    <w:p w14:paraId="217206BF">
      <w:pPr>
        <w:ind w:firstLine="560"/>
        <w:rPr>
          <w:rFonts w:ascii="Times New Roman" w:hAnsi="Times New Roman" w:eastAsia="黑体"/>
          <w:color w:val="auto"/>
          <w:sz w:val="28"/>
          <w:highlight w:val="none"/>
        </w:rPr>
      </w:pPr>
    </w:p>
    <w:p w14:paraId="2E79941F">
      <w:pPr>
        <w:ind w:firstLine="560"/>
        <w:rPr>
          <w:rFonts w:ascii="Times New Roman" w:hAnsi="Times New Roman" w:eastAsia="黑体"/>
          <w:color w:val="auto"/>
          <w:sz w:val="28"/>
          <w:highlight w:val="none"/>
        </w:rPr>
      </w:pPr>
    </w:p>
    <w:p w14:paraId="09342EB9">
      <w:pPr>
        <w:ind w:firstLine="560"/>
        <w:rPr>
          <w:rFonts w:ascii="Times New Roman" w:hAnsi="Times New Roman" w:eastAsia="黑体"/>
          <w:color w:val="auto"/>
          <w:sz w:val="28"/>
          <w:highlight w:val="none"/>
        </w:rPr>
      </w:pPr>
    </w:p>
    <w:p w14:paraId="31F1314C">
      <w:pPr>
        <w:ind w:firstLine="560"/>
        <w:rPr>
          <w:rFonts w:ascii="Times New Roman" w:hAnsi="Times New Roman" w:eastAsia="黑体"/>
          <w:color w:val="auto"/>
          <w:sz w:val="28"/>
          <w:highlight w:val="none"/>
        </w:rPr>
      </w:pPr>
    </w:p>
    <w:p w14:paraId="0CFCEC08">
      <w:pPr>
        <w:ind w:firstLine="560"/>
        <w:rPr>
          <w:rFonts w:ascii="Times New Roman" w:hAnsi="Times New Roman" w:eastAsia="黑体"/>
          <w:color w:val="auto"/>
          <w:sz w:val="28"/>
          <w:highlight w:val="none"/>
        </w:rPr>
      </w:pPr>
    </w:p>
    <w:p w14:paraId="5DF7A3F4">
      <w:pPr>
        <w:ind w:firstLine="560"/>
        <w:rPr>
          <w:rFonts w:ascii="Times New Roman" w:hAnsi="Times New Roman" w:eastAsia="黑体"/>
          <w:color w:val="auto"/>
          <w:sz w:val="28"/>
          <w:highlight w:val="none"/>
        </w:rPr>
      </w:pPr>
    </w:p>
    <w:p w14:paraId="0059B890">
      <w:pPr>
        <w:ind w:firstLine="560"/>
        <w:rPr>
          <w:rFonts w:ascii="Times New Roman" w:hAnsi="Times New Roman" w:eastAsia="黑体"/>
          <w:color w:val="auto"/>
          <w:sz w:val="28"/>
          <w:highlight w:val="none"/>
        </w:rPr>
      </w:pPr>
    </w:p>
    <w:p w14:paraId="0D0A1587">
      <w:pPr>
        <w:ind w:firstLine="560"/>
        <w:rPr>
          <w:rFonts w:ascii="Times New Roman" w:hAnsi="Times New Roman" w:eastAsia="黑体"/>
          <w:color w:val="auto"/>
          <w:sz w:val="28"/>
          <w:highlight w:val="none"/>
        </w:rPr>
      </w:pPr>
    </w:p>
    <w:p w14:paraId="56E88BC6">
      <w:pPr>
        <w:ind w:firstLine="560"/>
        <w:rPr>
          <w:rFonts w:ascii="Times New Roman" w:hAnsi="Times New Roman" w:eastAsia="黑体"/>
          <w:color w:val="auto"/>
          <w:sz w:val="28"/>
          <w:highlight w:val="none"/>
        </w:rPr>
      </w:pPr>
    </w:p>
    <w:p w14:paraId="324707D5">
      <w:pPr>
        <w:ind w:firstLine="560"/>
        <w:rPr>
          <w:rFonts w:ascii="Times New Roman" w:hAnsi="Times New Roman" w:eastAsia="黑体"/>
          <w:color w:val="auto"/>
          <w:sz w:val="28"/>
          <w:highlight w:val="none"/>
        </w:rPr>
      </w:pPr>
    </w:p>
    <w:p w14:paraId="6A0449EC">
      <w:pPr>
        <w:ind w:firstLine="560"/>
        <w:rPr>
          <w:rFonts w:ascii="Times New Roman" w:hAnsi="Times New Roman" w:eastAsia="黑体"/>
          <w:color w:val="auto"/>
          <w:sz w:val="28"/>
          <w:highlight w:val="none"/>
        </w:rPr>
      </w:pPr>
    </w:p>
    <w:p w14:paraId="4194D0E1">
      <w:pPr>
        <w:ind w:firstLine="560"/>
        <w:rPr>
          <w:rFonts w:ascii="Times New Roman" w:hAnsi="Times New Roman" w:eastAsia="黑体"/>
          <w:color w:val="auto"/>
          <w:sz w:val="28"/>
          <w:highlight w:val="none"/>
        </w:rPr>
      </w:pPr>
    </w:p>
    <w:p w14:paraId="051E2208">
      <w:pPr>
        <w:ind w:firstLine="560"/>
        <w:rPr>
          <w:rFonts w:ascii="Times New Roman" w:hAnsi="Times New Roman" w:eastAsia="黑体"/>
          <w:color w:val="auto"/>
          <w:sz w:val="28"/>
          <w:highlight w:val="none"/>
        </w:rPr>
      </w:pPr>
    </w:p>
    <w:p w14:paraId="700C3BA9">
      <w:pPr>
        <w:ind w:firstLine="560"/>
        <w:rPr>
          <w:rFonts w:ascii="Times New Roman" w:hAnsi="Times New Roman" w:eastAsia="黑体"/>
          <w:color w:val="auto"/>
          <w:sz w:val="28"/>
          <w:highlight w:val="none"/>
        </w:rPr>
      </w:pPr>
    </w:p>
    <w:p w14:paraId="2059A96C">
      <w:pPr>
        <w:ind w:firstLine="560"/>
        <w:rPr>
          <w:rFonts w:ascii="Times New Roman" w:hAnsi="Times New Roman" w:eastAsia="黑体"/>
          <w:color w:val="auto"/>
          <w:sz w:val="28"/>
          <w:highlight w:val="none"/>
        </w:rPr>
      </w:pPr>
    </w:p>
    <w:p w14:paraId="2AC564C9">
      <w:pPr>
        <w:ind w:firstLine="560"/>
        <w:rPr>
          <w:rFonts w:ascii="Times New Roman" w:hAnsi="Times New Roman" w:eastAsia="黑体"/>
          <w:color w:val="auto"/>
          <w:sz w:val="28"/>
          <w:highlight w:val="none"/>
        </w:rPr>
      </w:pPr>
    </w:p>
    <w:p w14:paraId="71B8309C">
      <w:pPr>
        <w:spacing w:line="360" w:lineRule="auto"/>
        <w:ind w:firstLine="560"/>
        <w:rPr>
          <w:rFonts w:ascii="Times New Roman" w:hAnsi="Times New Roman" w:eastAsia="黑体"/>
          <w:color w:val="auto"/>
          <w:sz w:val="28"/>
          <w:highlight w:val="none"/>
        </w:rPr>
      </w:pPr>
    </w:p>
    <w:p w14:paraId="422DB65A">
      <w:pPr>
        <w:spacing w:line="360" w:lineRule="auto"/>
        <w:ind w:firstLine="1120" w:firstLineChars="400"/>
        <w:rPr>
          <w:rFonts w:ascii="Times New Roman" w:hAnsi="Times New Roman" w:eastAsia="黑体"/>
          <w:color w:val="auto"/>
          <w:sz w:val="28"/>
          <w:highlight w:val="none"/>
          <w:u w:val="single"/>
        </w:rPr>
      </w:pPr>
      <w:r>
        <w:rPr>
          <w:rFonts w:hint="eastAsia" w:ascii="Times New Roman" w:hAnsi="Times New Roman" w:eastAsia="黑体"/>
          <w:color w:val="auto"/>
          <w:sz w:val="28"/>
          <w:highlight w:val="none"/>
        </w:rPr>
        <w:t>供应商</w:t>
      </w:r>
      <w:r>
        <w:rPr>
          <w:rFonts w:ascii="Times New Roman" w:hAnsi="Times New Roman" w:eastAsia="黑体"/>
          <w:color w:val="auto"/>
          <w:sz w:val="28"/>
          <w:highlight w:val="none"/>
        </w:rPr>
        <w:t>：</w:t>
      </w:r>
      <w:r>
        <w:rPr>
          <w:rFonts w:ascii="Times New Roman" w:hAnsi="Times New Roman"/>
          <w:color w:val="auto"/>
          <w:highlight w:val="none"/>
          <w:u w:val="single"/>
        </w:rPr>
        <w:t xml:space="preserve">                                           </w:t>
      </w:r>
    </w:p>
    <w:p w14:paraId="6EB960E7">
      <w:pPr>
        <w:ind w:firstLine="560"/>
        <w:jc w:val="center"/>
        <w:rPr>
          <w:rFonts w:ascii="Times New Roman" w:hAnsi="Times New Roman" w:eastAsia="黑体"/>
          <w:color w:val="auto"/>
          <w:sz w:val="28"/>
          <w:highlight w:val="none"/>
        </w:rPr>
      </w:pPr>
    </w:p>
    <w:p w14:paraId="58C75F53">
      <w:pPr>
        <w:spacing w:line="400" w:lineRule="exact"/>
        <w:ind w:firstLine="420"/>
        <w:jc w:val="center"/>
        <w:rPr>
          <w:rFonts w:ascii="Times New Roman" w:hAnsi="Times New Roman" w:eastAsia="黑体"/>
          <w:color w:val="auto"/>
          <w:sz w:val="28"/>
          <w:highlight w:val="none"/>
        </w:rPr>
      </w:pPr>
      <w:r>
        <w:rPr>
          <w:rFonts w:ascii="Times New Roman" w:hAnsi="Times New Roman"/>
          <w:color w:val="auto"/>
          <w:highlight w:val="none"/>
          <w:u w:val="single"/>
        </w:rPr>
        <w:t xml:space="preserve">       </w:t>
      </w:r>
      <w:r>
        <w:rPr>
          <w:rFonts w:ascii="Times New Roman" w:hAnsi="Times New Roman" w:eastAsia="黑体"/>
          <w:color w:val="auto"/>
          <w:sz w:val="28"/>
          <w:highlight w:val="none"/>
        </w:rPr>
        <w:t>年</w:t>
      </w:r>
      <w:r>
        <w:rPr>
          <w:rFonts w:ascii="Times New Roman" w:hAnsi="Times New Roman"/>
          <w:color w:val="auto"/>
          <w:highlight w:val="none"/>
          <w:u w:val="single"/>
        </w:rPr>
        <w:t xml:space="preserve">       </w:t>
      </w:r>
      <w:r>
        <w:rPr>
          <w:rFonts w:ascii="Times New Roman" w:hAnsi="Times New Roman" w:eastAsia="黑体"/>
          <w:color w:val="auto"/>
          <w:sz w:val="28"/>
          <w:highlight w:val="none"/>
        </w:rPr>
        <w:t>月</w:t>
      </w:r>
      <w:r>
        <w:rPr>
          <w:rFonts w:ascii="Times New Roman" w:hAnsi="Times New Roman"/>
          <w:color w:val="auto"/>
          <w:highlight w:val="none"/>
          <w:u w:val="single"/>
        </w:rPr>
        <w:t xml:space="preserve">       </w:t>
      </w:r>
      <w:r>
        <w:rPr>
          <w:rFonts w:ascii="Times New Roman" w:hAnsi="Times New Roman" w:eastAsia="黑体"/>
          <w:color w:val="auto"/>
          <w:sz w:val="28"/>
          <w:highlight w:val="none"/>
        </w:rPr>
        <w:t>日</w:t>
      </w:r>
    </w:p>
    <w:p w14:paraId="73A0D215">
      <w:pPr>
        <w:ind w:firstLine="560"/>
        <w:rPr>
          <w:rFonts w:ascii="Times New Roman" w:hAnsi="Times New Roman" w:eastAsia="黑体"/>
          <w:color w:val="auto"/>
          <w:sz w:val="28"/>
          <w:highlight w:val="none"/>
        </w:rPr>
      </w:pPr>
      <w:r>
        <w:rPr>
          <w:rFonts w:ascii="Times New Roman" w:hAnsi="Times New Roman" w:eastAsia="黑体"/>
          <w:color w:val="auto"/>
          <w:sz w:val="28"/>
          <w:highlight w:val="none"/>
        </w:rPr>
        <w:br w:type="page"/>
      </w:r>
    </w:p>
    <w:p w14:paraId="7BA87526">
      <w:pPr>
        <w:spacing w:line="400" w:lineRule="exact"/>
        <w:ind w:firstLine="422"/>
        <w:jc w:val="center"/>
        <w:rPr>
          <w:b/>
          <w:color w:val="auto"/>
          <w:highlight w:val="none"/>
        </w:rPr>
      </w:pPr>
      <w:bookmarkStart w:id="446" w:name="_Toc479262713"/>
      <w:bookmarkStart w:id="447" w:name="_Toc28799838"/>
      <w:bookmarkStart w:id="448" w:name="_Toc530142180"/>
      <w:bookmarkStart w:id="449" w:name="_Toc524462521"/>
      <w:r>
        <w:rPr>
          <w:b/>
          <w:color w:val="auto"/>
          <w:highlight w:val="none"/>
        </w:rPr>
        <w:t>评审因素索引表</w:t>
      </w:r>
      <w:bookmarkEnd w:id="446"/>
      <w:bookmarkEnd w:id="447"/>
      <w:bookmarkEnd w:id="448"/>
      <w:bookmarkEnd w:id="449"/>
    </w:p>
    <w:p w14:paraId="08A32706">
      <w:pPr>
        <w:jc w:val="center"/>
        <w:rPr>
          <w:color w:val="auto"/>
          <w:sz w:val="24"/>
          <w:highlight w:val="none"/>
        </w:rPr>
      </w:pPr>
    </w:p>
    <w:tbl>
      <w:tblPr>
        <w:tblStyle w:val="3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4597"/>
        <w:gridCol w:w="3479"/>
      </w:tblGrid>
      <w:tr w14:paraId="47223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761CBA2A">
            <w:pPr>
              <w:contextualSpacing/>
              <w:jc w:val="center"/>
              <w:rPr>
                <w:b/>
                <w:color w:val="auto"/>
                <w:sz w:val="24"/>
                <w:highlight w:val="none"/>
              </w:rPr>
            </w:pPr>
            <w:bookmarkStart w:id="450" w:name="_Toc256691567"/>
            <w:bookmarkStart w:id="451" w:name="_Toc256695443"/>
            <w:r>
              <w:rPr>
                <w:b/>
                <w:color w:val="auto"/>
                <w:sz w:val="24"/>
                <w:highlight w:val="none"/>
              </w:rPr>
              <w:t>序号</w:t>
            </w:r>
            <w:bookmarkEnd w:id="450"/>
            <w:bookmarkEnd w:id="451"/>
          </w:p>
        </w:tc>
        <w:tc>
          <w:tcPr>
            <w:tcW w:w="2595" w:type="pct"/>
            <w:vAlign w:val="center"/>
          </w:tcPr>
          <w:p w14:paraId="471EC4CF">
            <w:pPr>
              <w:contextualSpacing/>
              <w:jc w:val="center"/>
              <w:rPr>
                <w:b/>
                <w:color w:val="auto"/>
                <w:sz w:val="24"/>
                <w:highlight w:val="none"/>
              </w:rPr>
            </w:pPr>
            <w:bookmarkStart w:id="452" w:name="_Toc256695444"/>
            <w:bookmarkStart w:id="453" w:name="_Toc256691568"/>
            <w:r>
              <w:rPr>
                <w:b/>
                <w:color w:val="auto"/>
                <w:sz w:val="24"/>
                <w:highlight w:val="none"/>
              </w:rPr>
              <w:t>评审因素</w:t>
            </w:r>
            <w:bookmarkEnd w:id="452"/>
            <w:bookmarkEnd w:id="453"/>
          </w:p>
        </w:tc>
        <w:tc>
          <w:tcPr>
            <w:tcW w:w="1964" w:type="pct"/>
            <w:vAlign w:val="center"/>
          </w:tcPr>
          <w:p w14:paraId="0271143E">
            <w:pPr>
              <w:contextualSpacing/>
              <w:jc w:val="center"/>
              <w:rPr>
                <w:b/>
                <w:color w:val="auto"/>
                <w:sz w:val="24"/>
                <w:highlight w:val="none"/>
              </w:rPr>
            </w:pPr>
            <w:bookmarkStart w:id="454" w:name="_Toc256695445"/>
            <w:bookmarkStart w:id="455" w:name="_Toc256691569"/>
            <w:r>
              <w:rPr>
                <w:rFonts w:hint="eastAsia"/>
                <w:b/>
                <w:color w:val="auto"/>
                <w:sz w:val="24"/>
                <w:highlight w:val="none"/>
              </w:rPr>
              <w:t>响应</w:t>
            </w:r>
            <w:r>
              <w:rPr>
                <w:b/>
                <w:color w:val="auto"/>
                <w:sz w:val="24"/>
                <w:highlight w:val="none"/>
              </w:rPr>
              <w:t>文件页码范围</w:t>
            </w:r>
            <w:bookmarkEnd w:id="454"/>
            <w:bookmarkEnd w:id="455"/>
          </w:p>
        </w:tc>
      </w:tr>
      <w:tr w14:paraId="69A71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06877FFB">
            <w:pPr>
              <w:contextualSpacing/>
              <w:jc w:val="center"/>
              <w:rPr>
                <w:color w:val="auto"/>
                <w:sz w:val="24"/>
                <w:highlight w:val="none"/>
              </w:rPr>
            </w:pPr>
          </w:p>
        </w:tc>
        <w:tc>
          <w:tcPr>
            <w:tcW w:w="2595" w:type="pct"/>
            <w:vAlign w:val="center"/>
          </w:tcPr>
          <w:p w14:paraId="1745850C">
            <w:pPr>
              <w:contextualSpacing/>
              <w:jc w:val="center"/>
              <w:rPr>
                <w:color w:val="auto"/>
                <w:sz w:val="24"/>
                <w:highlight w:val="none"/>
              </w:rPr>
            </w:pPr>
          </w:p>
        </w:tc>
        <w:tc>
          <w:tcPr>
            <w:tcW w:w="1964" w:type="pct"/>
            <w:vAlign w:val="center"/>
          </w:tcPr>
          <w:p w14:paraId="610DCE10">
            <w:pPr>
              <w:contextualSpacing/>
              <w:jc w:val="center"/>
              <w:rPr>
                <w:color w:val="auto"/>
                <w:sz w:val="24"/>
                <w:highlight w:val="none"/>
              </w:rPr>
            </w:pPr>
            <w:bookmarkStart w:id="456" w:name="_Toc256695446"/>
            <w:bookmarkStart w:id="457" w:name="_Toc256691570"/>
            <w:r>
              <w:rPr>
                <w:color w:val="auto"/>
                <w:sz w:val="24"/>
                <w:highlight w:val="none"/>
              </w:rPr>
              <w:t>P</w:t>
            </w:r>
            <w:r>
              <w:rPr>
                <w:color w:val="auto"/>
                <w:sz w:val="24"/>
                <w:highlight w:val="none"/>
                <w:u w:val="single"/>
              </w:rPr>
              <w:t xml:space="preserve">     </w:t>
            </w:r>
            <w:r>
              <w:rPr>
                <w:color w:val="auto"/>
                <w:sz w:val="24"/>
                <w:highlight w:val="none"/>
              </w:rPr>
              <w:t>--- P</w:t>
            </w:r>
            <w:bookmarkEnd w:id="456"/>
            <w:bookmarkEnd w:id="457"/>
            <w:r>
              <w:rPr>
                <w:color w:val="auto"/>
                <w:sz w:val="24"/>
                <w:highlight w:val="none"/>
                <w:u w:val="single"/>
              </w:rPr>
              <w:t xml:space="preserve">   </w:t>
            </w:r>
          </w:p>
        </w:tc>
      </w:tr>
      <w:tr w14:paraId="2D2FC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4A5834F1">
            <w:pPr>
              <w:contextualSpacing/>
              <w:jc w:val="center"/>
              <w:rPr>
                <w:color w:val="auto"/>
                <w:sz w:val="28"/>
                <w:szCs w:val="28"/>
                <w:highlight w:val="none"/>
              </w:rPr>
            </w:pPr>
          </w:p>
        </w:tc>
        <w:tc>
          <w:tcPr>
            <w:tcW w:w="2595" w:type="pct"/>
            <w:vAlign w:val="center"/>
          </w:tcPr>
          <w:p w14:paraId="34F3E847">
            <w:pPr>
              <w:contextualSpacing/>
              <w:jc w:val="center"/>
              <w:rPr>
                <w:color w:val="auto"/>
                <w:sz w:val="28"/>
                <w:szCs w:val="28"/>
                <w:highlight w:val="none"/>
              </w:rPr>
            </w:pPr>
          </w:p>
        </w:tc>
        <w:tc>
          <w:tcPr>
            <w:tcW w:w="1964" w:type="pct"/>
            <w:vAlign w:val="center"/>
          </w:tcPr>
          <w:p w14:paraId="0C22C6C2">
            <w:pPr>
              <w:contextualSpacing/>
              <w:jc w:val="center"/>
              <w:rPr>
                <w:color w:val="auto"/>
                <w:sz w:val="24"/>
                <w:highlight w:val="none"/>
              </w:rPr>
            </w:pPr>
            <w:bookmarkStart w:id="458" w:name="_Toc256695447"/>
            <w:bookmarkStart w:id="459" w:name="_Toc256691571"/>
            <w:r>
              <w:rPr>
                <w:color w:val="auto"/>
                <w:sz w:val="24"/>
                <w:highlight w:val="none"/>
              </w:rPr>
              <w:t>P</w:t>
            </w:r>
            <w:r>
              <w:rPr>
                <w:color w:val="auto"/>
                <w:sz w:val="24"/>
                <w:highlight w:val="none"/>
                <w:u w:val="single"/>
              </w:rPr>
              <w:t xml:space="preserve">      </w:t>
            </w:r>
            <w:r>
              <w:rPr>
                <w:color w:val="auto"/>
                <w:sz w:val="24"/>
                <w:highlight w:val="none"/>
              </w:rPr>
              <w:t>--- P</w:t>
            </w:r>
            <w:bookmarkEnd w:id="458"/>
            <w:bookmarkEnd w:id="459"/>
            <w:r>
              <w:rPr>
                <w:color w:val="auto"/>
                <w:sz w:val="24"/>
                <w:highlight w:val="none"/>
                <w:u w:val="single"/>
              </w:rPr>
              <w:t xml:space="preserve">   </w:t>
            </w:r>
          </w:p>
        </w:tc>
      </w:tr>
      <w:tr w14:paraId="56C9C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D08876E">
            <w:pPr>
              <w:contextualSpacing/>
              <w:jc w:val="center"/>
              <w:rPr>
                <w:color w:val="auto"/>
                <w:sz w:val="28"/>
                <w:szCs w:val="28"/>
                <w:highlight w:val="none"/>
              </w:rPr>
            </w:pPr>
          </w:p>
        </w:tc>
        <w:tc>
          <w:tcPr>
            <w:tcW w:w="2595" w:type="pct"/>
            <w:vAlign w:val="center"/>
          </w:tcPr>
          <w:p w14:paraId="6B405ACE">
            <w:pPr>
              <w:contextualSpacing/>
              <w:jc w:val="center"/>
              <w:rPr>
                <w:color w:val="auto"/>
                <w:sz w:val="28"/>
                <w:szCs w:val="28"/>
                <w:highlight w:val="none"/>
              </w:rPr>
            </w:pPr>
          </w:p>
        </w:tc>
        <w:tc>
          <w:tcPr>
            <w:tcW w:w="1964" w:type="pct"/>
            <w:vAlign w:val="center"/>
          </w:tcPr>
          <w:p w14:paraId="1EE8747E">
            <w:pPr>
              <w:contextualSpacing/>
              <w:jc w:val="center"/>
              <w:rPr>
                <w:color w:val="auto"/>
                <w:sz w:val="24"/>
                <w:highlight w:val="none"/>
              </w:rPr>
            </w:pPr>
            <w:bookmarkStart w:id="460" w:name="_Toc256695448"/>
            <w:bookmarkStart w:id="461" w:name="_Toc256691572"/>
            <w:r>
              <w:rPr>
                <w:color w:val="auto"/>
                <w:sz w:val="24"/>
                <w:highlight w:val="none"/>
              </w:rPr>
              <w:t>P</w:t>
            </w:r>
            <w:r>
              <w:rPr>
                <w:color w:val="auto"/>
                <w:sz w:val="24"/>
                <w:highlight w:val="none"/>
                <w:u w:val="single"/>
              </w:rPr>
              <w:t xml:space="preserve">      </w:t>
            </w:r>
            <w:r>
              <w:rPr>
                <w:color w:val="auto"/>
                <w:sz w:val="24"/>
                <w:highlight w:val="none"/>
              </w:rPr>
              <w:t>--- P</w:t>
            </w:r>
            <w:bookmarkEnd w:id="460"/>
            <w:bookmarkEnd w:id="461"/>
            <w:r>
              <w:rPr>
                <w:color w:val="auto"/>
                <w:sz w:val="24"/>
                <w:highlight w:val="none"/>
                <w:u w:val="single"/>
              </w:rPr>
              <w:t xml:space="preserve">   </w:t>
            </w:r>
          </w:p>
        </w:tc>
      </w:tr>
      <w:tr w14:paraId="3109A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732F720">
            <w:pPr>
              <w:contextualSpacing/>
              <w:jc w:val="center"/>
              <w:rPr>
                <w:color w:val="auto"/>
                <w:sz w:val="28"/>
                <w:szCs w:val="28"/>
                <w:highlight w:val="none"/>
              </w:rPr>
            </w:pPr>
          </w:p>
        </w:tc>
        <w:tc>
          <w:tcPr>
            <w:tcW w:w="2595" w:type="pct"/>
            <w:vAlign w:val="center"/>
          </w:tcPr>
          <w:p w14:paraId="193F5753">
            <w:pPr>
              <w:contextualSpacing/>
              <w:jc w:val="center"/>
              <w:rPr>
                <w:color w:val="auto"/>
                <w:sz w:val="28"/>
                <w:szCs w:val="28"/>
                <w:highlight w:val="none"/>
              </w:rPr>
            </w:pPr>
          </w:p>
        </w:tc>
        <w:tc>
          <w:tcPr>
            <w:tcW w:w="1964" w:type="pct"/>
            <w:vAlign w:val="center"/>
          </w:tcPr>
          <w:p w14:paraId="2E05D6AE">
            <w:pPr>
              <w:contextualSpacing/>
              <w:jc w:val="center"/>
              <w:rPr>
                <w:color w:val="auto"/>
                <w:sz w:val="24"/>
                <w:highlight w:val="none"/>
              </w:rPr>
            </w:pPr>
            <w:bookmarkStart w:id="462" w:name="_Toc256691573"/>
            <w:bookmarkStart w:id="463" w:name="_Toc256695449"/>
            <w:r>
              <w:rPr>
                <w:color w:val="auto"/>
                <w:sz w:val="24"/>
                <w:highlight w:val="none"/>
              </w:rPr>
              <w:t>P</w:t>
            </w:r>
            <w:r>
              <w:rPr>
                <w:color w:val="auto"/>
                <w:sz w:val="24"/>
                <w:highlight w:val="none"/>
                <w:u w:val="single"/>
              </w:rPr>
              <w:t xml:space="preserve">      </w:t>
            </w:r>
            <w:r>
              <w:rPr>
                <w:color w:val="auto"/>
                <w:sz w:val="24"/>
                <w:highlight w:val="none"/>
              </w:rPr>
              <w:t>--- P</w:t>
            </w:r>
            <w:bookmarkEnd w:id="462"/>
            <w:bookmarkEnd w:id="463"/>
            <w:r>
              <w:rPr>
                <w:color w:val="auto"/>
                <w:sz w:val="24"/>
                <w:highlight w:val="none"/>
                <w:u w:val="single"/>
              </w:rPr>
              <w:t xml:space="preserve">   </w:t>
            </w:r>
          </w:p>
        </w:tc>
      </w:tr>
      <w:tr w14:paraId="6B539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5B7DDD2F">
            <w:pPr>
              <w:contextualSpacing/>
              <w:jc w:val="center"/>
              <w:rPr>
                <w:color w:val="auto"/>
                <w:sz w:val="28"/>
                <w:szCs w:val="28"/>
                <w:highlight w:val="none"/>
              </w:rPr>
            </w:pPr>
          </w:p>
        </w:tc>
        <w:tc>
          <w:tcPr>
            <w:tcW w:w="2595" w:type="pct"/>
            <w:vAlign w:val="center"/>
          </w:tcPr>
          <w:p w14:paraId="069B4DD6">
            <w:pPr>
              <w:contextualSpacing/>
              <w:jc w:val="center"/>
              <w:rPr>
                <w:color w:val="auto"/>
                <w:sz w:val="28"/>
                <w:szCs w:val="28"/>
                <w:highlight w:val="none"/>
              </w:rPr>
            </w:pPr>
          </w:p>
        </w:tc>
        <w:tc>
          <w:tcPr>
            <w:tcW w:w="1964" w:type="pct"/>
            <w:vAlign w:val="center"/>
          </w:tcPr>
          <w:p w14:paraId="0F05C497">
            <w:pPr>
              <w:contextualSpacing/>
              <w:jc w:val="center"/>
              <w:rPr>
                <w:color w:val="auto"/>
                <w:sz w:val="24"/>
                <w:highlight w:val="none"/>
              </w:rPr>
            </w:pPr>
            <w:bookmarkStart w:id="464" w:name="_Toc256695450"/>
            <w:bookmarkStart w:id="465" w:name="_Toc256691574"/>
            <w:r>
              <w:rPr>
                <w:color w:val="auto"/>
                <w:sz w:val="24"/>
                <w:highlight w:val="none"/>
              </w:rPr>
              <w:t>P</w:t>
            </w:r>
            <w:r>
              <w:rPr>
                <w:color w:val="auto"/>
                <w:sz w:val="24"/>
                <w:highlight w:val="none"/>
                <w:u w:val="single"/>
              </w:rPr>
              <w:t xml:space="preserve">      </w:t>
            </w:r>
            <w:r>
              <w:rPr>
                <w:color w:val="auto"/>
                <w:sz w:val="24"/>
                <w:highlight w:val="none"/>
              </w:rPr>
              <w:t>--- P</w:t>
            </w:r>
            <w:bookmarkEnd w:id="464"/>
            <w:bookmarkEnd w:id="465"/>
            <w:r>
              <w:rPr>
                <w:color w:val="auto"/>
                <w:sz w:val="24"/>
                <w:highlight w:val="none"/>
                <w:u w:val="single"/>
              </w:rPr>
              <w:t xml:space="preserve">   </w:t>
            </w:r>
          </w:p>
        </w:tc>
      </w:tr>
      <w:tr w14:paraId="65F21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439" w:type="pct"/>
            <w:vAlign w:val="center"/>
          </w:tcPr>
          <w:p w14:paraId="7FEF678C">
            <w:pPr>
              <w:contextualSpacing/>
              <w:jc w:val="center"/>
              <w:rPr>
                <w:color w:val="auto"/>
                <w:sz w:val="28"/>
                <w:szCs w:val="28"/>
                <w:highlight w:val="none"/>
              </w:rPr>
            </w:pPr>
          </w:p>
        </w:tc>
        <w:tc>
          <w:tcPr>
            <w:tcW w:w="2595" w:type="pct"/>
            <w:vAlign w:val="center"/>
          </w:tcPr>
          <w:p w14:paraId="1E645415">
            <w:pPr>
              <w:contextualSpacing/>
              <w:jc w:val="center"/>
              <w:rPr>
                <w:color w:val="auto"/>
                <w:sz w:val="28"/>
                <w:szCs w:val="28"/>
                <w:highlight w:val="none"/>
              </w:rPr>
            </w:pPr>
          </w:p>
        </w:tc>
        <w:tc>
          <w:tcPr>
            <w:tcW w:w="1964" w:type="pct"/>
            <w:vAlign w:val="center"/>
          </w:tcPr>
          <w:p w14:paraId="09FA649A">
            <w:pPr>
              <w:contextualSpacing/>
              <w:jc w:val="center"/>
              <w:rPr>
                <w:color w:val="auto"/>
                <w:sz w:val="24"/>
                <w:highlight w:val="none"/>
              </w:rPr>
            </w:pPr>
            <w:bookmarkStart w:id="466" w:name="_Toc256691575"/>
            <w:bookmarkStart w:id="467" w:name="_Toc256695451"/>
            <w:r>
              <w:rPr>
                <w:color w:val="auto"/>
                <w:sz w:val="24"/>
                <w:highlight w:val="none"/>
              </w:rPr>
              <w:t>P</w:t>
            </w:r>
            <w:r>
              <w:rPr>
                <w:color w:val="auto"/>
                <w:sz w:val="24"/>
                <w:highlight w:val="none"/>
                <w:u w:val="single"/>
              </w:rPr>
              <w:t xml:space="preserve">      </w:t>
            </w:r>
            <w:r>
              <w:rPr>
                <w:color w:val="auto"/>
                <w:sz w:val="24"/>
                <w:highlight w:val="none"/>
              </w:rPr>
              <w:t>--- P</w:t>
            </w:r>
            <w:bookmarkEnd w:id="466"/>
            <w:bookmarkEnd w:id="467"/>
            <w:r>
              <w:rPr>
                <w:color w:val="auto"/>
                <w:sz w:val="24"/>
                <w:highlight w:val="none"/>
                <w:u w:val="single"/>
              </w:rPr>
              <w:t xml:space="preserve">   </w:t>
            </w:r>
          </w:p>
        </w:tc>
      </w:tr>
      <w:tr w14:paraId="61D01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439" w:type="pct"/>
            <w:vAlign w:val="center"/>
          </w:tcPr>
          <w:p w14:paraId="13CAF324">
            <w:pPr>
              <w:contextualSpacing/>
              <w:jc w:val="center"/>
              <w:rPr>
                <w:color w:val="auto"/>
                <w:sz w:val="28"/>
                <w:szCs w:val="28"/>
                <w:highlight w:val="none"/>
              </w:rPr>
            </w:pPr>
          </w:p>
        </w:tc>
        <w:tc>
          <w:tcPr>
            <w:tcW w:w="2595" w:type="pct"/>
            <w:vAlign w:val="center"/>
          </w:tcPr>
          <w:p w14:paraId="6BDE7967">
            <w:pPr>
              <w:contextualSpacing/>
              <w:jc w:val="center"/>
              <w:rPr>
                <w:color w:val="auto"/>
                <w:sz w:val="28"/>
                <w:szCs w:val="28"/>
                <w:highlight w:val="none"/>
              </w:rPr>
            </w:pPr>
          </w:p>
        </w:tc>
        <w:tc>
          <w:tcPr>
            <w:tcW w:w="1964" w:type="pct"/>
            <w:vAlign w:val="center"/>
          </w:tcPr>
          <w:p w14:paraId="50E44FA4">
            <w:pPr>
              <w:contextualSpacing/>
              <w:jc w:val="center"/>
              <w:rPr>
                <w:color w:val="auto"/>
                <w:sz w:val="24"/>
                <w:highlight w:val="none"/>
              </w:rPr>
            </w:pPr>
            <w:bookmarkStart w:id="468" w:name="_Toc256691576"/>
            <w:bookmarkStart w:id="469" w:name="_Toc256695452"/>
            <w:r>
              <w:rPr>
                <w:color w:val="auto"/>
                <w:sz w:val="24"/>
                <w:highlight w:val="none"/>
              </w:rPr>
              <w:t>P</w:t>
            </w:r>
            <w:r>
              <w:rPr>
                <w:color w:val="auto"/>
                <w:sz w:val="24"/>
                <w:highlight w:val="none"/>
                <w:u w:val="single"/>
              </w:rPr>
              <w:t xml:space="preserve">      </w:t>
            </w:r>
            <w:r>
              <w:rPr>
                <w:color w:val="auto"/>
                <w:sz w:val="24"/>
                <w:highlight w:val="none"/>
              </w:rPr>
              <w:t>--- P</w:t>
            </w:r>
            <w:bookmarkEnd w:id="468"/>
            <w:bookmarkEnd w:id="469"/>
            <w:r>
              <w:rPr>
                <w:color w:val="auto"/>
                <w:sz w:val="24"/>
                <w:highlight w:val="none"/>
                <w:u w:val="single"/>
              </w:rPr>
              <w:t xml:space="preserve">   </w:t>
            </w:r>
          </w:p>
        </w:tc>
      </w:tr>
      <w:tr w14:paraId="148B8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439" w:type="pct"/>
            <w:vAlign w:val="center"/>
          </w:tcPr>
          <w:p w14:paraId="0810FF34">
            <w:pPr>
              <w:contextualSpacing/>
              <w:jc w:val="center"/>
              <w:rPr>
                <w:color w:val="auto"/>
                <w:sz w:val="28"/>
                <w:szCs w:val="28"/>
                <w:highlight w:val="none"/>
              </w:rPr>
            </w:pPr>
          </w:p>
        </w:tc>
        <w:tc>
          <w:tcPr>
            <w:tcW w:w="2595" w:type="pct"/>
            <w:vAlign w:val="center"/>
          </w:tcPr>
          <w:p w14:paraId="0F1B1BD3">
            <w:pPr>
              <w:contextualSpacing/>
              <w:jc w:val="center"/>
              <w:rPr>
                <w:color w:val="auto"/>
                <w:sz w:val="28"/>
                <w:szCs w:val="28"/>
                <w:highlight w:val="none"/>
              </w:rPr>
            </w:pPr>
          </w:p>
        </w:tc>
        <w:tc>
          <w:tcPr>
            <w:tcW w:w="1964" w:type="pct"/>
            <w:vAlign w:val="center"/>
          </w:tcPr>
          <w:p w14:paraId="1E072E65">
            <w:pPr>
              <w:contextualSpacing/>
              <w:jc w:val="center"/>
              <w:rPr>
                <w:color w:val="auto"/>
                <w:sz w:val="24"/>
                <w:highlight w:val="none"/>
              </w:rPr>
            </w:pPr>
            <w:bookmarkStart w:id="470" w:name="_Toc256695453"/>
            <w:bookmarkStart w:id="471" w:name="_Toc256691577"/>
            <w:r>
              <w:rPr>
                <w:color w:val="auto"/>
                <w:sz w:val="24"/>
                <w:highlight w:val="none"/>
              </w:rPr>
              <w:t>P</w:t>
            </w:r>
            <w:r>
              <w:rPr>
                <w:color w:val="auto"/>
                <w:sz w:val="24"/>
                <w:highlight w:val="none"/>
                <w:u w:val="single"/>
              </w:rPr>
              <w:t xml:space="preserve">      </w:t>
            </w:r>
            <w:r>
              <w:rPr>
                <w:color w:val="auto"/>
                <w:sz w:val="24"/>
                <w:highlight w:val="none"/>
              </w:rPr>
              <w:t>--- P</w:t>
            </w:r>
            <w:bookmarkEnd w:id="470"/>
            <w:bookmarkEnd w:id="471"/>
            <w:r>
              <w:rPr>
                <w:color w:val="auto"/>
                <w:sz w:val="24"/>
                <w:highlight w:val="none"/>
                <w:u w:val="single"/>
              </w:rPr>
              <w:t xml:space="preserve">   </w:t>
            </w:r>
          </w:p>
        </w:tc>
      </w:tr>
      <w:tr w14:paraId="5A6C1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4831236E">
            <w:pPr>
              <w:contextualSpacing/>
              <w:jc w:val="center"/>
              <w:rPr>
                <w:color w:val="auto"/>
                <w:sz w:val="28"/>
                <w:szCs w:val="28"/>
                <w:highlight w:val="none"/>
              </w:rPr>
            </w:pPr>
          </w:p>
        </w:tc>
        <w:tc>
          <w:tcPr>
            <w:tcW w:w="2595" w:type="pct"/>
            <w:vAlign w:val="center"/>
          </w:tcPr>
          <w:p w14:paraId="20291D23">
            <w:pPr>
              <w:contextualSpacing/>
              <w:jc w:val="center"/>
              <w:rPr>
                <w:color w:val="auto"/>
                <w:sz w:val="28"/>
                <w:szCs w:val="28"/>
                <w:highlight w:val="none"/>
              </w:rPr>
            </w:pPr>
          </w:p>
        </w:tc>
        <w:tc>
          <w:tcPr>
            <w:tcW w:w="1964" w:type="pct"/>
            <w:vAlign w:val="center"/>
          </w:tcPr>
          <w:p w14:paraId="644F89F3">
            <w:pPr>
              <w:contextualSpacing/>
              <w:jc w:val="center"/>
              <w:rPr>
                <w:color w:val="auto"/>
                <w:sz w:val="24"/>
                <w:highlight w:val="none"/>
              </w:rPr>
            </w:pPr>
            <w:bookmarkStart w:id="472" w:name="_Toc256695454"/>
            <w:bookmarkStart w:id="473" w:name="_Toc256691578"/>
            <w:r>
              <w:rPr>
                <w:color w:val="auto"/>
                <w:sz w:val="24"/>
                <w:highlight w:val="none"/>
              </w:rPr>
              <w:t>P</w:t>
            </w:r>
            <w:r>
              <w:rPr>
                <w:color w:val="auto"/>
                <w:sz w:val="24"/>
                <w:highlight w:val="none"/>
                <w:u w:val="single"/>
              </w:rPr>
              <w:t xml:space="preserve">      </w:t>
            </w:r>
            <w:r>
              <w:rPr>
                <w:color w:val="auto"/>
                <w:sz w:val="24"/>
                <w:highlight w:val="none"/>
              </w:rPr>
              <w:t>--- P</w:t>
            </w:r>
            <w:bookmarkEnd w:id="472"/>
            <w:bookmarkEnd w:id="473"/>
            <w:r>
              <w:rPr>
                <w:color w:val="auto"/>
                <w:sz w:val="24"/>
                <w:highlight w:val="none"/>
                <w:u w:val="single"/>
              </w:rPr>
              <w:t xml:space="preserve">   </w:t>
            </w:r>
          </w:p>
        </w:tc>
      </w:tr>
      <w:tr w14:paraId="7C68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439" w:type="pct"/>
            <w:vAlign w:val="center"/>
          </w:tcPr>
          <w:p w14:paraId="00EDEFD0">
            <w:pPr>
              <w:contextualSpacing/>
              <w:jc w:val="center"/>
              <w:rPr>
                <w:color w:val="auto"/>
                <w:sz w:val="28"/>
                <w:szCs w:val="28"/>
                <w:highlight w:val="none"/>
              </w:rPr>
            </w:pPr>
          </w:p>
        </w:tc>
        <w:tc>
          <w:tcPr>
            <w:tcW w:w="2595" w:type="pct"/>
            <w:vAlign w:val="center"/>
          </w:tcPr>
          <w:p w14:paraId="4315A381">
            <w:pPr>
              <w:contextualSpacing/>
              <w:jc w:val="center"/>
              <w:rPr>
                <w:color w:val="auto"/>
                <w:sz w:val="28"/>
                <w:szCs w:val="28"/>
                <w:highlight w:val="none"/>
              </w:rPr>
            </w:pPr>
          </w:p>
        </w:tc>
        <w:tc>
          <w:tcPr>
            <w:tcW w:w="1964" w:type="pct"/>
            <w:vAlign w:val="center"/>
          </w:tcPr>
          <w:p w14:paraId="302E5465">
            <w:pPr>
              <w:contextualSpacing/>
              <w:jc w:val="center"/>
              <w:rPr>
                <w:color w:val="auto"/>
                <w:sz w:val="24"/>
                <w:highlight w:val="none"/>
              </w:rPr>
            </w:pPr>
            <w:bookmarkStart w:id="474" w:name="_Toc256691579"/>
            <w:bookmarkStart w:id="475" w:name="_Toc256695455"/>
            <w:r>
              <w:rPr>
                <w:color w:val="auto"/>
                <w:sz w:val="24"/>
                <w:highlight w:val="none"/>
              </w:rPr>
              <w:t>P</w:t>
            </w:r>
            <w:r>
              <w:rPr>
                <w:color w:val="auto"/>
                <w:sz w:val="24"/>
                <w:highlight w:val="none"/>
                <w:u w:val="single"/>
              </w:rPr>
              <w:t xml:space="preserve">      </w:t>
            </w:r>
            <w:r>
              <w:rPr>
                <w:color w:val="auto"/>
                <w:sz w:val="24"/>
                <w:highlight w:val="none"/>
              </w:rPr>
              <w:t>--- P</w:t>
            </w:r>
            <w:bookmarkEnd w:id="474"/>
            <w:bookmarkEnd w:id="475"/>
            <w:r>
              <w:rPr>
                <w:color w:val="auto"/>
                <w:sz w:val="24"/>
                <w:highlight w:val="none"/>
                <w:u w:val="single"/>
              </w:rPr>
              <w:t xml:space="preserve">   </w:t>
            </w:r>
          </w:p>
        </w:tc>
      </w:tr>
      <w:tr w14:paraId="6F79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50D28AAC">
            <w:pPr>
              <w:contextualSpacing/>
              <w:jc w:val="center"/>
              <w:rPr>
                <w:color w:val="auto"/>
                <w:sz w:val="28"/>
                <w:szCs w:val="28"/>
                <w:highlight w:val="none"/>
              </w:rPr>
            </w:pPr>
          </w:p>
        </w:tc>
        <w:tc>
          <w:tcPr>
            <w:tcW w:w="2595" w:type="pct"/>
            <w:vAlign w:val="center"/>
          </w:tcPr>
          <w:p w14:paraId="381EC2A0">
            <w:pPr>
              <w:contextualSpacing/>
              <w:jc w:val="center"/>
              <w:rPr>
                <w:color w:val="auto"/>
                <w:sz w:val="28"/>
                <w:szCs w:val="28"/>
                <w:highlight w:val="none"/>
              </w:rPr>
            </w:pPr>
          </w:p>
        </w:tc>
        <w:tc>
          <w:tcPr>
            <w:tcW w:w="1964" w:type="pct"/>
            <w:vAlign w:val="center"/>
          </w:tcPr>
          <w:p w14:paraId="0F1D3B4F">
            <w:pPr>
              <w:contextualSpacing/>
              <w:jc w:val="center"/>
              <w:rPr>
                <w:color w:val="auto"/>
                <w:sz w:val="28"/>
                <w:szCs w:val="28"/>
                <w:highlight w:val="none"/>
              </w:rPr>
            </w:pPr>
            <w:bookmarkStart w:id="476" w:name="_Toc256695456"/>
            <w:bookmarkStart w:id="477" w:name="_Toc256691580"/>
            <w:r>
              <w:rPr>
                <w:color w:val="auto"/>
                <w:sz w:val="24"/>
                <w:highlight w:val="none"/>
              </w:rPr>
              <w:t>P</w:t>
            </w:r>
            <w:r>
              <w:rPr>
                <w:color w:val="auto"/>
                <w:sz w:val="24"/>
                <w:highlight w:val="none"/>
                <w:u w:val="single"/>
              </w:rPr>
              <w:t xml:space="preserve">      </w:t>
            </w:r>
            <w:r>
              <w:rPr>
                <w:color w:val="auto"/>
                <w:sz w:val="24"/>
                <w:highlight w:val="none"/>
              </w:rPr>
              <w:t>--- P</w:t>
            </w:r>
            <w:bookmarkEnd w:id="476"/>
            <w:bookmarkEnd w:id="477"/>
            <w:r>
              <w:rPr>
                <w:color w:val="auto"/>
                <w:sz w:val="24"/>
                <w:highlight w:val="none"/>
                <w:u w:val="single"/>
              </w:rPr>
              <w:t xml:space="preserve">   </w:t>
            </w:r>
          </w:p>
        </w:tc>
      </w:tr>
      <w:tr w14:paraId="2A297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2322009">
            <w:pPr>
              <w:contextualSpacing/>
              <w:jc w:val="center"/>
              <w:rPr>
                <w:color w:val="auto"/>
                <w:sz w:val="28"/>
                <w:szCs w:val="28"/>
                <w:highlight w:val="none"/>
              </w:rPr>
            </w:pPr>
          </w:p>
        </w:tc>
        <w:tc>
          <w:tcPr>
            <w:tcW w:w="2595" w:type="pct"/>
            <w:vAlign w:val="center"/>
          </w:tcPr>
          <w:p w14:paraId="2803B6F0">
            <w:pPr>
              <w:contextualSpacing/>
              <w:jc w:val="center"/>
              <w:rPr>
                <w:color w:val="auto"/>
                <w:sz w:val="28"/>
                <w:szCs w:val="28"/>
                <w:highlight w:val="none"/>
              </w:rPr>
            </w:pPr>
          </w:p>
        </w:tc>
        <w:tc>
          <w:tcPr>
            <w:tcW w:w="1964" w:type="pct"/>
            <w:vAlign w:val="center"/>
          </w:tcPr>
          <w:p w14:paraId="318DDB79">
            <w:pPr>
              <w:contextualSpacing/>
              <w:jc w:val="center"/>
              <w:rPr>
                <w:color w:val="auto"/>
                <w:sz w:val="24"/>
                <w:highlight w:val="none"/>
              </w:rPr>
            </w:pPr>
            <w:bookmarkStart w:id="478" w:name="_Toc256695457"/>
            <w:bookmarkStart w:id="479" w:name="_Toc256691581"/>
            <w:r>
              <w:rPr>
                <w:color w:val="auto"/>
                <w:sz w:val="24"/>
                <w:highlight w:val="none"/>
              </w:rPr>
              <w:t>P</w:t>
            </w:r>
            <w:r>
              <w:rPr>
                <w:color w:val="auto"/>
                <w:sz w:val="24"/>
                <w:highlight w:val="none"/>
                <w:u w:val="single"/>
              </w:rPr>
              <w:t xml:space="preserve">      </w:t>
            </w:r>
            <w:r>
              <w:rPr>
                <w:color w:val="auto"/>
                <w:sz w:val="24"/>
                <w:highlight w:val="none"/>
              </w:rPr>
              <w:t>--- P</w:t>
            </w:r>
            <w:bookmarkEnd w:id="478"/>
            <w:bookmarkEnd w:id="479"/>
            <w:r>
              <w:rPr>
                <w:color w:val="auto"/>
                <w:sz w:val="24"/>
                <w:highlight w:val="none"/>
                <w:u w:val="single"/>
              </w:rPr>
              <w:t xml:space="preserve">   </w:t>
            </w:r>
          </w:p>
        </w:tc>
      </w:tr>
      <w:tr w14:paraId="66CB2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32C6EE9">
            <w:pPr>
              <w:contextualSpacing/>
              <w:jc w:val="center"/>
              <w:rPr>
                <w:color w:val="auto"/>
                <w:sz w:val="28"/>
                <w:szCs w:val="28"/>
                <w:highlight w:val="none"/>
              </w:rPr>
            </w:pPr>
          </w:p>
        </w:tc>
        <w:tc>
          <w:tcPr>
            <w:tcW w:w="2595" w:type="pct"/>
            <w:vAlign w:val="center"/>
          </w:tcPr>
          <w:p w14:paraId="2AA799D1">
            <w:pPr>
              <w:contextualSpacing/>
              <w:jc w:val="center"/>
              <w:rPr>
                <w:color w:val="auto"/>
                <w:sz w:val="28"/>
                <w:szCs w:val="28"/>
                <w:highlight w:val="none"/>
              </w:rPr>
            </w:pPr>
          </w:p>
        </w:tc>
        <w:tc>
          <w:tcPr>
            <w:tcW w:w="1964" w:type="pct"/>
            <w:vAlign w:val="center"/>
          </w:tcPr>
          <w:p w14:paraId="7AC4B11A">
            <w:pPr>
              <w:contextualSpacing/>
              <w:jc w:val="center"/>
              <w:rPr>
                <w:color w:val="auto"/>
                <w:sz w:val="28"/>
                <w:szCs w:val="28"/>
                <w:highlight w:val="none"/>
              </w:rPr>
            </w:pPr>
            <w:bookmarkStart w:id="480" w:name="_Toc256691582"/>
            <w:bookmarkStart w:id="481" w:name="_Toc256695458"/>
            <w:r>
              <w:rPr>
                <w:color w:val="auto"/>
                <w:sz w:val="24"/>
                <w:highlight w:val="none"/>
              </w:rPr>
              <w:t>P</w:t>
            </w:r>
            <w:r>
              <w:rPr>
                <w:color w:val="auto"/>
                <w:sz w:val="24"/>
                <w:highlight w:val="none"/>
                <w:u w:val="single"/>
              </w:rPr>
              <w:t xml:space="preserve">      </w:t>
            </w:r>
            <w:r>
              <w:rPr>
                <w:color w:val="auto"/>
                <w:sz w:val="24"/>
                <w:highlight w:val="none"/>
              </w:rPr>
              <w:t>--- P</w:t>
            </w:r>
            <w:bookmarkEnd w:id="480"/>
            <w:bookmarkEnd w:id="481"/>
            <w:r>
              <w:rPr>
                <w:color w:val="auto"/>
                <w:sz w:val="24"/>
                <w:highlight w:val="none"/>
                <w:u w:val="single"/>
              </w:rPr>
              <w:t xml:space="preserve">   </w:t>
            </w:r>
          </w:p>
        </w:tc>
      </w:tr>
      <w:tr w14:paraId="341A0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B6027B1">
            <w:pPr>
              <w:contextualSpacing/>
              <w:jc w:val="center"/>
              <w:rPr>
                <w:color w:val="auto"/>
                <w:sz w:val="28"/>
                <w:szCs w:val="28"/>
                <w:highlight w:val="none"/>
              </w:rPr>
            </w:pPr>
          </w:p>
        </w:tc>
        <w:tc>
          <w:tcPr>
            <w:tcW w:w="2595" w:type="pct"/>
            <w:vAlign w:val="center"/>
          </w:tcPr>
          <w:p w14:paraId="52DF84EC">
            <w:pPr>
              <w:contextualSpacing/>
              <w:jc w:val="center"/>
              <w:rPr>
                <w:color w:val="auto"/>
                <w:sz w:val="28"/>
                <w:szCs w:val="28"/>
                <w:highlight w:val="none"/>
              </w:rPr>
            </w:pPr>
            <w:bookmarkStart w:id="482" w:name="_Toc256695459"/>
            <w:bookmarkStart w:id="483" w:name="_Toc256691583"/>
            <w:r>
              <w:rPr>
                <w:color w:val="auto"/>
                <w:sz w:val="28"/>
                <w:szCs w:val="28"/>
                <w:highlight w:val="none"/>
              </w:rPr>
              <w:t>……</w:t>
            </w:r>
            <w:bookmarkEnd w:id="482"/>
            <w:bookmarkEnd w:id="483"/>
          </w:p>
        </w:tc>
        <w:tc>
          <w:tcPr>
            <w:tcW w:w="1964" w:type="pct"/>
            <w:vAlign w:val="center"/>
          </w:tcPr>
          <w:p w14:paraId="63FB207B">
            <w:pPr>
              <w:contextualSpacing/>
              <w:jc w:val="center"/>
              <w:rPr>
                <w:color w:val="auto"/>
                <w:sz w:val="24"/>
                <w:highlight w:val="none"/>
              </w:rPr>
            </w:pPr>
            <w:bookmarkStart w:id="484" w:name="_Toc256691584"/>
            <w:bookmarkStart w:id="485" w:name="_Toc256695460"/>
            <w:r>
              <w:rPr>
                <w:color w:val="auto"/>
                <w:sz w:val="28"/>
                <w:szCs w:val="28"/>
                <w:highlight w:val="none"/>
              </w:rPr>
              <w:t>……</w:t>
            </w:r>
            <w:bookmarkEnd w:id="484"/>
            <w:bookmarkEnd w:id="485"/>
          </w:p>
        </w:tc>
      </w:tr>
      <w:tr w14:paraId="76AE9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662D1279">
            <w:pPr>
              <w:contextualSpacing/>
              <w:jc w:val="center"/>
              <w:rPr>
                <w:color w:val="auto"/>
                <w:sz w:val="28"/>
                <w:szCs w:val="28"/>
                <w:highlight w:val="none"/>
              </w:rPr>
            </w:pPr>
          </w:p>
        </w:tc>
        <w:tc>
          <w:tcPr>
            <w:tcW w:w="2595" w:type="pct"/>
            <w:vAlign w:val="center"/>
          </w:tcPr>
          <w:p w14:paraId="6A2A8F76">
            <w:pPr>
              <w:contextualSpacing/>
              <w:jc w:val="center"/>
              <w:rPr>
                <w:color w:val="auto"/>
                <w:sz w:val="28"/>
                <w:szCs w:val="28"/>
                <w:highlight w:val="none"/>
              </w:rPr>
            </w:pPr>
          </w:p>
        </w:tc>
        <w:tc>
          <w:tcPr>
            <w:tcW w:w="1964" w:type="pct"/>
            <w:vAlign w:val="center"/>
          </w:tcPr>
          <w:p w14:paraId="7DCE8418">
            <w:pPr>
              <w:contextualSpacing/>
              <w:jc w:val="center"/>
              <w:rPr>
                <w:color w:val="auto"/>
                <w:sz w:val="28"/>
                <w:szCs w:val="28"/>
                <w:highlight w:val="none"/>
              </w:rPr>
            </w:pPr>
          </w:p>
        </w:tc>
      </w:tr>
      <w:tr w14:paraId="23FFB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2221A2E5">
            <w:pPr>
              <w:contextualSpacing/>
              <w:jc w:val="center"/>
              <w:rPr>
                <w:color w:val="auto"/>
                <w:sz w:val="28"/>
                <w:szCs w:val="28"/>
                <w:highlight w:val="none"/>
              </w:rPr>
            </w:pPr>
          </w:p>
        </w:tc>
        <w:tc>
          <w:tcPr>
            <w:tcW w:w="2595" w:type="pct"/>
            <w:vAlign w:val="center"/>
          </w:tcPr>
          <w:p w14:paraId="7F72E4A8">
            <w:pPr>
              <w:contextualSpacing/>
              <w:jc w:val="center"/>
              <w:rPr>
                <w:color w:val="auto"/>
                <w:sz w:val="28"/>
                <w:szCs w:val="28"/>
                <w:highlight w:val="none"/>
              </w:rPr>
            </w:pPr>
          </w:p>
        </w:tc>
        <w:tc>
          <w:tcPr>
            <w:tcW w:w="1964" w:type="pct"/>
            <w:vAlign w:val="center"/>
          </w:tcPr>
          <w:p w14:paraId="75BB0D72">
            <w:pPr>
              <w:contextualSpacing/>
              <w:jc w:val="center"/>
              <w:rPr>
                <w:color w:val="auto"/>
                <w:sz w:val="28"/>
                <w:szCs w:val="28"/>
                <w:highlight w:val="none"/>
              </w:rPr>
            </w:pPr>
          </w:p>
        </w:tc>
      </w:tr>
    </w:tbl>
    <w:p w14:paraId="2430FCFB">
      <w:pPr>
        <w:spacing w:line="400" w:lineRule="exact"/>
        <w:ind w:firstLine="420"/>
        <w:jc w:val="center"/>
        <w:rPr>
          <w:rFonts w:ascii="Times New Roman" w:hAnsi="Times New Roman"/>
          <w:color w:val="auto"/>
          <w:highlight w:val="none"/>
        </w:rPr>
      </w:pPr>
      <w:r>
        <w:rPr>
          <w:rFonts w:ascii="Times New Roman" w:hAnsi="Times New Roman"/>
          <w:color w:val="auto"/>
          <w:highlight w:val="none"/>
        </w:rPr>
        <w:br w:type="page"/>
      </w:r>
    </w:p>
    <w:p w14:paraId="0665E67B">
      <w:pPr>
        <w:pStyle w:val="3"/>
        <w:ind w:firstLine="643"/>
        <w:jc w:val="center"/>
        <w:rPr>
          <w:rFonts w:ascii="Times New Roman" w:hAnsi="Times New Roman"/>
          <w:color w:val="auto"/>
          <w:highlight w:val="none"/>
        </w:rPr>
      </w:pPr>
      <w:bookmarkStart w:id="486" w:name="_Toc501460785"/>
      <w:bookmarkStart w:id="487" w:name="_Toc8472"/>
      <w:bookmarkStart w:id="488" w:name="_Toc30690"/>
      <w:r>
        <w:rPr>
          <w:rFonts w:ascii="Times New Roman" w:hAnsi="Times New Roman"/>
          <w:color w:val="auto"/>
          <w:highlight w:val="none"/>
        </w:rPr>
        <w:t>目</w:t>
      </w:r>
      <w:r>
        <w:rPr>
          <w:rFonts w:hint="eastAsia" w:ascii="Times New Roman" w:hAnsi="Times New Roman"/>
          <w:color w:val="auto"/>
          <w:highlight w:val="none"/>
        </w:rPr>
        <w:t xml:space="preserve">  </w:t>
      </w:r>
      <w:r>
        <w:rPr>
          <w:rFonts w:ascii="Times New Roman" w:hAnsi="Times New Roman"/>
          <w:color w:val="auto"/>
          <w:highlight w:val="none"/>
        </w:rPr>
        <w:t>录</w:t>
      </w:r>
      <w:bookmarkEnd w:id="486"/>
      <w:bookmarkEnd w:id="487"/>
      <w:bookmarkEnd w:id="488"/>
    </w:p>
    <w:p w14:paraId="0E47A021">
      <w:pPr>
        <w:spacing w:line="540" w:lineRule="exact"/>
        <w:ind w:firstLine="420"/>
        <w:rPr>
          <w:rFonts w:ascii="Times New Roman" w:hAnsi="Times New Roman"/>
          <w:color w:val="auto"/>
          <w:highlight w:val="none"/>
        </w:rPr>
      </w:pPr>
    </w:p>
    <w:p w14:paraId="6CD6C23D">
      <w:pPr>
        <w:spacing w:line="540" w:lineRule="exact"/>
        <w:ind w:firstLine="420"/>
        <w:rPr>
          <w:rFonts w:ascii="Times New Roman" w:hAnsi="Times New Roman"/>
          <w:color w:val="auto"/>
          <w:highlight w:val="none"/>
        </w:rPr>
      </w:pPr>
      <w:r>
        <w:rPr>
          <w:rFonts w:ascii="Times New Roman" w:hAnsi="Times New Roman"/>
          <w:color w:val="auto"/>
          <w:highlight w:val="none"/>
        </w:rPr>
        <w:t>一、</w:t>
      </w:r>
      <w:r>
        <w:rPr>
          <w:rFonts w:hint="eastAsia" w:ascii="Times New Roman" w:hAnsi="Times New Roman"/>
          <w:color w:val="auto"/>
          <w:highlight w:val="none"/>
        </w:rPr>
        <w:t>响应函</w:t>
      </w:r>
    </w:p>
    <w:p w14:paraId="05E69D78">
      <w:pPr>
        <w:spacing w:line="540" w:lineRule="exact"/>
        <w:ind w:firstLine="420"/>
        <w:rPr>
          <w:rFonts w:ascii="Times New Roman" w:hAnsi="Times New Roman"/>
          <w:color w:val="auto"/>
          <w:highlight w:val="none"/>
        </w:rPr>
      </w:pPr>
      <w:r>
        <w:rPr>
          <w:rFonts w:ascii="Times New Roman" w:hAnsi="Times New Roman"/>
          <w:color w:val="auto"/>
          <w:highlight w:val="none"/>
        </w:rPr>
        <w:t>二、授权委托书</w:t>
      </w:r>
    </w:p>
    <w:p w14:paraId="7B33A915">
      <w:pPr>
        <w:spacing w:line="540" w:lineRule="exact"/>
        <w:ind w:firstLine="420"/>
        <w:rPr>
          <w:rFonts w:ascii="Times New Roman" w:hAnsi="Times New Roman"/>
          <w:color w:val="auto"/>
          <w:highlight w:val="none"/>
        </w:rPr>
      </w:pPr>
      <w:r>
        <w:rPr>
          <w:rFonts w:hint="eastAsia" w:ascii="Times New Roman" w:hAnsi="Times New Roman"/>
          <w:color w:val="auto"/>
          <w:highlight w:val="none"/>
        </w:rPr>
        <w:t>三</w:t>
      </w:r>
      <w:r>
        <w:rPr>
          <w:rFonts w:ascii="Times New Roman" w:hAnsi="Times New Roman"/>
          <w:color w:val="auto"/>
          <w:highlight w:val="none"/>
        </w:rPr>
        <w:t>、</w:t>
      </w:r>
      <w:r>
        <w:rPr>
          <w:rFonts w:hint="eastAsia" w:ascii="Times New Roman" w:hAnsi="Times New Roman"/>
          <w:color w:val="auto"/>
          <w:highlight w:val="none"/>
        </w:rPr>
        <w:t>响应保证金</w:t>
      </w:r>
    </w:p>
    <w:p w14:paraId="07EA7614">
      <w:pPr>
        <w:spacing w:line="540" w:lineRule="exact"/>
        <w:ind w:firstLine="420"/>
        <w:rPr>
          <w:rFonts w:ascii="Times New Roman" w:hAnsi="Times New Roman"/>
          <w:color w:val="auto"/>
          <w:highlight w:val="none"/>
        </w:rPr>
      </w:pPr>
      <w:r>
        <w:rPr>
          <w:rFonts w:hint="eastAsia" w:ascii="Times New Roman" w:hAnsi="Times New Roman"/>
          <w:color w:val="auto"/>
          <w:highlight w:val="none"/>
        </w:rPr>
        <w:t>四</w:t>
      </w:r>
      <w:r>
        <w:rPr>
          <w:rFonts w:ascii="Times New Roman" w:hAnsi="Times New Roman"/>
          <w:color w:val="auto"/>
          <w:highlight w:val="none"/>
        </w:rPr>
        <w:t>、商务和技术偏差表</w:t>
      </w:r>
    </w:p>
    <w:p w14:paraId="48C0A306">
      <w:pPr>
        <w:spacing w:line="540" w:lineRule="exact"/>
        <w:ind w:firstLine="420"/>
        <w:rPr>
          <w:rFonts w:ascii="Times New Roman" w:hAnsi="Times New Roman"/>
          <w:color w:val="auto"/>
          <w:highlight w:val="none"/>
        </w:rPr>
      </w:pPr>
      <w:r>
        <w:rPr>
          <w:rFonts w:hint="eastAsia" w:ascii="Times New Roman" w:hAnsi="Times New Roman"/>
          <w:color w:val="auto"/>
          <w:highlight w:val="none"/>
        </w:rPr>
        <w:t>五、报价一览表及报价文件</w:t>
      </w:r>
    </w:p>
    <w:p w14:paraId="213AFB24">
      <w:pPr>
        <w:spacing w:line="540" w:lineRule="exact"/>
        <w:ind w:firstLine="420"/>
        <w:rPr>
          <w:rFonts w:ascii="Times New Roman" w:hAnsi="Times New Roman"/>
          <w:color w:val="auto"/>
          <w:highlight w:val="none"/>
        </w:rPr>
      </w:pPr>
      <w:r>
        <w:rPr>
          <w:rFonts w:hint="eastAsia" w:ascii="Times New Roman" w:hAnsi="Times New Roman"/>
          <w:color w:val="auto"/>
          <w:highlight w:val="none"/>
        </w:rPr>
        <w:t>六</w:t>
      </w:r>
      <w:r>
        <w:rPr>
          <w:rFonts w:ascii="Times New Roman" w:hAnsi="Times New Roman"/>
          <w:color w:val="auto"/>
          <w:highlight w:val="none"/>
        </w:rPr>
        <w:t>、资格审查资料</w:t>
      </w:r>
    </w:p>
    <w:p w14:paraId="6EC1655F">
      <w:pPr>
        <w:spacing w:line="540" w:lineRule="exact"/>
        <w:ind w:firstLine="420"/>
        <w:rPr>
          <w:rFonts w:ascii="Times New Roman" w:hAnsi="Times New Roman"/>
          <w:color w:val="auto"/>
          <w:highlight w:val="none"/>
        </w:rPr>
      </w:pPr>
      <w:r>
        <w:rPr>
          <w:rFonts w:hint="eastAsia" w:ascii="Times New Roman" w:hAnsi="Times New Roman"/>
          <w:color w:val="auto"/>
          <w:highlight w:val="none"/>
        </w:rPr>
        <w:t>七</w:t>
      </w:r>
      <w:r>
        <w:rPr>
          <w:rFonts w:ascii="Times New Roman" w:hAnsi="Times New Roman"/>
          <w:color w:val="auto"/>
          <w:highlight w:val="none"/>
        </w:rPr>
        <w:t>、</w:t>
      </w:r>
      <w:r>
        <w:rPr>
          <w:rFonts w:hint="eastAsia" w:ascii="Times New Roman" w:hAnsi="Times New Roman"/>
          <w:color w:val="auto"/>
          <w:highlight w:val="none"/>
        </w:rPr>
        <w:t>响应方案</w:t>
      </w:r>
    </w:p>
    <w:p w14:paraId="0C5AF0CA">
      <w:pPr>
        <w:spacing w:line="540" w:lineRule="exact"/>
        <w:ind w:firstLine="420"/>
        <w:rPr>
          <w:rFonts w:ascii="Times New Roman" w:hAnsi="Times New Roman"/>
          <w:color w:val="auto"/>
          <w:highlight w:val="none"/>
        </w:rPr>
      </w:pPr>
      <w:bookmarkStart w:id="489" w:name="_Toc369531691"/>
      <w:bookmarkStart w:id="490" w:name="_Toc7039"/>
      <w:bookmarkStart w:id="491" w:name="_Toc352691655"/>
      <w:r>
        <w:rPr>
          <w:rFonts w:hint="eastAsia" w:ascii="Times New Roman" w:hAnsi="Times New Roman"/>
          <w:color w:val="auto"/>
          <w:highlight w:val="none"/>
        </w:rPr>
        <w:t>八</w:t>
      </w:r>
      <w:r>
        <w:rPr>
          <w:rFonts w:ascii="Times New Roman" w:hAnsi="Times New Roman"/>
          <w:color w:val="auto"/>
          <w:highlight w:val="none"/>
        </w:rPr>
        <w:t>、其他资料</w:t>
      </w:r>
    </w:p>
    <w:p w14:paraId="17D431DA">
      <w:pPr>
        <w:spacing w:line="540" w:lineRule="exact"/>
        <w:ind w:firstLine="420"/>
        <w:rPr>
          <w:rFonts w:ascii="Times New Roman" w:hAnsi="Times New Roman" w:eastAsia="黑体"/>
          <w:color w:val="auto"/>
          <w:sz w:val="20"/>
          <w:highlight w:val="none"/>
        </w:rPr>
      </w:pPr>
      <w:r>
        <w:rPr>
          <w:rFonts w:ascii="Times New Roman" w:hAnsi="Times New Roman"/>
          <w:color w:val="auto"/>
          <w:highlight w:val="none"/>
        </w:rPr>
        <w:br w:type="page"/>
      </w:r>
    </w:p>
    <w:bookmarkEnd w:id="489"/>
    <w:bookmarkEnd w:id="490"/>
    <w:bookmarkEnd w:id="491"/>
    <w:p w14:paraId="42894213">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492" w:name="_Toc8382"/>
      <w:bookmarkStart w:id="493" w:name="_Toc31401"/>
      <w:bookmarkStart w:id="494" w:name="_Toc369531692"/>
      <w:bookmarkStart w:id="495" w:name="_Toc352691656"/>
      <w:bookmarkStart w:id="496" w:name="_Toc6931"/>
      <w:r>
        <w:rPr>
          <w:rFonts w:hint="eastAsia" w:ascii="Times New Roman" w:hAnsi="Times New Roman"/>
          <w:color w:val="auto"/>
          <w:sz w:val="30"/>
          <w:szCs w:val="30"/>
          <w:highlight w:val="none"/>
        </w:rPr>
        <w:t>响应函</w:t>
      </w:r>
      <w:bookmarkEnd w:id="492"/>
      <w:bookmarkEnd w:id="493"/>
    </w:p>
    <w:bookmarkEnd w:id="494"/>
    <w:bookmarkEnd w:id="495"/>
    <w:bookmarkEnd w:id="496"/>
    <w:p w14:paraId="26B8B07D">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中粮集团有限公司：</w:t>
      </w:r>
    </w:p>
    <w:p w14:paraId="1657803B">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color w:val="auto"/>
          <w:szCs w:val="21"/>
          <w:highlight w:val="none"/>
          <w:u w:val="single"/>
        </w:rPr>
        <w:t xml:space="preserve">                  （项目名称+包号）</w:t>
      </w:r>
      <w:r>
        <w:rPr>
          <w:rFonts w:hint="eastAsia" w:ascii="宋体" w:hAnsi="宋体" w:cs="宋体"/>
          <w:color w:val="auto"/>
          <w:szCs w:val="21"/>
          <w:highlight w:val="none"/>
        </w:rPr>
        <w:t>采购文件的全部内容，愿意以</w:t>
      </w:r>
      <w:r>
        <w:rPr>
          <w:rFonts w:hint="eastAsia" w:ascii="宋体" w:hAnsi="宋体" w:cs="宋体"/>
          <w:color w:val="auto"/>
          <w:szCs w:val="21"/>
          <w:highlight w:val="none"/>
          <w:lang w:val="en-US" w:eastAsia="zh-CN"/>
        </w:rPr>
        <w:t>报价一览表中的报价情况</w:t>
      </w:r>
      <w:r>
        <w:rPr>
          <w:rFonts w:hint="eastAsia" w:ascii="宋体" w:hAnsi="宋体" w:cs="宋体"/>
          <w:color w:val="auto"/>
          <w:szCs w:val="21"/>
          <w:highlight w:val="none"/>
        </w:rPr>
        <w:t>完成本项目服务，并按合同约定履行义务。</w:t>
      </w:r>
    </w:p>
    <w:p w14:paraId="35DF229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我方的响应文件包括下列内容：</w:t>
      </w:r>
    </w:p>
    <w:p w14:paraId="4C3EB573">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（1）响应函；</w:t>
      </w:r>
    </w:p>
    <w:p w14:paraId="1CC3D844">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（2）授权委托书（如有）；</w:t>
      </w:r>
    </w:p>
    <w:p w14:paraId="204C7A3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（3）响应保证金（如有）；</w:t>
      </w:r>
    </w:p>
    <w:p w14:paraId="30F9CE8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（4）商务和技术偏差表；</w:t>
      </w:r>
    </w:p>
    <w:p w14:paraId="7A74C125">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（5）报价一览表及报价文件；</w:t>
      </w:r>
    </w:p>
    <w:p w14:paraId="6C2299CE">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（6）资格审查资料；</w:t>
      </w:r>
    </w:p>
    <w:p w14:paraId="06736D4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（7）响应方案；</w:t>
      </w:r>
    </w:p>
    <w:p w14:paraId="1534C10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p>
    <w:p w14:paraId="23DDB070">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响应文件的上述组成部分如存在内容不一致的，以响应函为准。</w:t>
      </w:r>
    </w:p>
    <w:p w14:paraId="0AC68771">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3．我方承诺除商务和技术偏差表列出的偏差外，我方响应采购文件的全部要求。</w:t>
      </w:r>
    </w:p>
    <w:p w14:paraId="7D46A9D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4．我方承诺在采购文件规定的响应文件有效期内不撤销响应文件。</w:t>
      </w:r>
    </w:p>
    <w:p w14:paraId="1AEF0C0E">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5．如我方成交，我方承诺：</w:t>
      </w:r>
    </w:p>
    <w:p w14:paraId="5FAE324D">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（1）在收到成交通知书后，在成交通知书规定的期限内与你方签订合同；</w:t>
      </w:r>
    </w:p>
    <w:p w14:paraId="38CC9D2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（2）在签订合同时不向你方提出附加条件；</w:t>
      </w:r>
    </w:p>
    <w:p w14:paraId="1CB67BB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（3）按照采购文件要求递交履约保证金；</w:t>
      </w:r>
      <w:bookmarkStart w:id="497" w:name="_Toc1187"/>
      <w:bookmarkStart w:id="498" w:name="_Toc369531694"/>
      <w:bookmarkStart w:id="499" w:name="_Toc352691658"/>
    </w:p>
    <w:p w14:paraId="1FB540C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bookmarkEnd w:id="497"/>
      <w:bookmarkEnd w:id="498"/>
      <w:bookmarkEnd w:id="499"/>
      <w:r>
        <w:rPr>
          <w:rFonts w:hint="eastAsia" w:ascii="宋体" w:hAnsi="宋体" w:cs="宋体"/>
          <w:color w:val="auto"/>
          <w:szCs w:val="21"/>
          <w:highlight w:val="none"/>
        </w:rPr>
        <w:t>）在合同约定的期限内完成合同规定的全部义务。</w:t>
      </w:r>
    </w:p>
    <w:p w14:paraId="0782BA3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6．我方在此声明，所递交的响应文件及有关资料内容完整、真实和准确，且不存在第一章“谈判采购公告”中规定的供应商不得存在的情形。</w:t>
      </w:r>
    </w:p>
    <w:p w14:paraId="3D2F3C28">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（其他补充说明）</w:t>
      </w:r>
      <w:r>
        <w:rPr>
          <w:rFonts w:hint="eastAsia" w:ascii="宋体" w:hAnsi="宋体" w:cs="宋体"/>
          <w:color w:val="auto"/>
          <w:szCs w:val="21"/>
          <w:highlight w:val="none"/>
        </w:rPr>
        <w:t>。</w:t>
      </w:r>
    </w:p>
    <w:bookmarkEnd w:id="432"/>
    <w:bookmarkEnd w:id="433"/>
    <w:bookmarkEnd w:id="434"/>
    <w:bookmarkEnd w:id="435"/>
    <w:bookmarkEnd w:id="436"/>
    <w:bookmarkEnd w:id="437"/>
    <w:bookmarkEnd w:id="438"/>
    <w:bookmarkEnd w:id="439"/>
    <w:bookmarkEnd w:id="440"/>
    <w:p w14:paraId="58239263">
      <w:pPr>
        <w:spacing w:line="240" w:lineRule="atLeast"/>
        <w:ind w:firstLine="2520" w:firstLineChars="1200"/>
        <w:jc w:val="left"/>
        <w:rPr>
          <w:rFonts w:hint="eastAsia" w:ascii="宋体" w:hAnsi="宋体" w:cs="宋体"/>
          <w:color w:val="auto"/>
          <w:szCs w:val="21"/>
          <w:highlight w:val="none"/>
        </w:rPr>
      </w:pPr>
      <w:bookmarkStart w:id="500" w:name="_Toc16568"/>
      <w:bookmarkEnd w:id="500"/>
      <w:bookmarkStart w:id="501" w:name="_Toc16824"/>
      <w:bookmarkEnd w:id="501"/>
      <w:bookmarkStart w:id="502" w:name="_Toc369531695"/>
      <w:bookmarkEnd w:id="502"/>
      <w:bookmarkStart w:id="503" w:name="_Toc352691659"/>
      <w:bookmarkEnd w:id="503"/>
      <w:bookmarkStart w:id="504" w:name="_Toc369531696"/>
      <w:bookmarkEnd w:id="504"/>
      <w:bookmarkStart w:id="505" w:name="_Toc352691660"/>
      <w:bookmarkEnd w:id="505"/>
      <w:r>
        <w:rPr>
          <w:rFonts w:hint="eastAsia" w:ascii="宋体" w:hAnsi="宋体" w:cs="宋体"/>
          <w:color w:val="auto"/>
          <w:szCs w:val="21"/>
          <w:highlight w:val="none"/>
        </w:rPr>
        <w:t>供 应 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（盖章）</w:t>
      </w:r>
    </w:p>
    <w:p w14:paraId="760878B4">
      <w:pPr>
        <w:spacing w:line="240" w:lineRule="atLeast"/>
        <w:jc w:val="left"/>
        <w:rPr>
          <w:rFonts w:hint="eastAsia" w:ascii="宋体" w:hAnsi="宋体" w:cs="宋体"/>
          <w:color w:val="auto"/>
          <w:szCs w:val="21"/>
          <w:highlight w:val="none"/>
        </w:rPr>
      </w:pP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3E0B78CB">
      <w:pPr>
        <w:spacing w:line="240" w:lineRule="atLeas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5925D0B2">
      <w:pPr>
        <w:spacing w:line="240" w:lineRule="atLeas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1AC42B69">
      <w:pPr>
        <w:spacing w:line="240" w:lineRule="atLeas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72C22073">
      <w:pPr>
        <w:spacing w:line="240" w:lineRule="atLeast"/>
        <w:ind w:firstLine="4725" w:firstLineChars="2250"/>
        <w:jc w:val="right"/>
        <w:rPr>
          <w:rFonts w:ascii="Times New Roman" w:hAnsi="Times New Roman"/>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C63DCA8">
      <w:pPr>
        <w:spacing w:line="440" w:lineRule="exact"/>
        <w:ind w:firstLine="420"/>
        <w:rPr>
          <w:rFonts w:ascii="Times New Roman" w:hAnsi="Times New Roman"/>
          <w:color w:val="auto"/>
          <w:szCs w:val="21"/>
          <w:highlight w:val="none"/>
        </w:rPr>
      </w:pPr>
    </w:p>
    <w:p w14:paraId="3E14DCB1">
      <w:pPr>
        <w:spacing w:line="440" w:lineRule="exact"/>
        <w:ind w:firstLine="420"/>
        <w:rPr>
          <w:rFonts w:ascii="Times New Roman" w:hAnsi="Times New Roman"/>
          <w:color w:val="auto"/>
          <w:szCs w:val="21"/>
          <w:highlight w:val="none"/>
        </w:rPr>
      </w:pPr>
    </w:p>
    <w:p w14:paraId="41634CF7">
      <w:pPr>
        <w:spacing w:line="440" w:lineRule="exact"/>
        <w:ind w:firstLine="420"/>
        <w:rPr>
          <w:rFonts w:ascii="Times New Roman" w:hAnsi="Times New Roman" w:eastAsia="黑体"/>
          <w:color w:val="auto"/>
          <w:sz w:val="20"/>
          <w:highlight w:val="none"/>
        </w:rPr>
      </w:pPr>
      <w:bookmarkStart w:id="506" w:name="_Toc17960"/>
      <w:bookmarkStart w:id="507" w:name="_Toc384308375"/>
      <w:bookmarkStart w:id="508" w:name="_Toc361508752"/>
      <w:bookmarkStart w:id="509" w:name="_Toc300835209"/>
      <w:bookmarkStart w:id="510" w:name="_Toc247527827"/>
      <w:bookmarkStart w:id="511" w:name="_Toc144974856"/>
      <w:bookmarkStart w:id="512" w:name="_Toc247514246"/>
      <w:bookmarkStart w:id="513" w:name="_Toc152045787"/>
      <w:bookmarkStart w:id="514" w:name="_Toc352691661"/>
      <w:bookmarkStart w:id="515" w:name="_Toc369531697"/>
      <w:bookmarkStart w:id="516" w:name="_Toc152042576"/>
      <w:r>
        <w:rPr>
          <w:rFonts w:ascii="Times New Roman" w:hAnsi="Times New Roman"/>
          <w:color w:val="auto"/>
          <w:szCs w:val="21"/>
          <w:highlight w:val="none"/>
        </w:rPr>
        <w:br w:type="page"/>
      </w:r>
    </w:p>
    <w:bookmarkEnd w:id="506"/>
    <w:bookmarkEnd w:id="507"/>
    <w:bookmarkEnd w:id="508"/>
    <w:bookmarkEnd w:id="509"/>
    <w:bookmarkEnd w:id="510"/>
    <w:bookmarkEnd w:id="511"/>
    <w:bookmarkEnd w:id="512"/>
    <w:bookmarkEnd w:id="513"/>
    <w:bookmarkEnd w:id="514"/>
    <w:bookmarkEnd w:id="515"/>
    <w:bookmarkEnd w:id="516"/>
    <w:p w14:paraId="198C7154">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17" w:name="_Toc26440"/>
      <w:bookmarkStart w:id="518" w:name="_Toc501460788"/>
      <w:bookmarkStart w:id="519" w:name="_Toc432"/>
      <w:r>
        <w:rPr>
          <w:rFonts w:hint="eastAsia" w:ascii="Times New Roman" w:hAnsi="Times New Roman"/>
          <w:color w:val="auto"/>
          <w:sz w:val="30"/>
          <w:szCs w:val="30"/>
          <w:highlight w:val="none"/>
        </w:rPr>
        <w:t>授权委托书</w:t>
      </w:r>
      <w:bookmarkEnd w:id="517"/>
      <w:bookmarkEnd w:id="518"/>
      <w:bookmarkEnd w:id="519"/>
    </w:p>
    <w:p w14:paraId="3BE475F0">
      <w:pPr>
        <w:ind w:firstLine="420"/>
        <w:jc w:val="center"/>
        <w:rPr>
          <w:rFonts w:hint="eastAsia" w:ascii="楷体" w:hAnsi="楷体" w:eastAsia="楷体"/>
          <w:color w:val="auto"/>
          <w:highlight w:val="none"/>
        </w:rPr>
      </w:pPr>
      <w:r>
        <w:rPr>
          <w:rFonts w:hint="eastAsia" w:ascii="楷体" w:hAnsi="楷体" w:eastAsia="楷体"/>
          <w:color w:val="auto"/>
          <w:highlight w:val="none"/>
        </w:rPr>
        <w:t>（适用于有委托代理人的情况）</w:t>
      </w:r>
    </w:p>
    <w:p w14:paraId="468D4A89">
      <w:pPr>
        <w:spacing w:line="440" w:lineRule="exact"/>
        <w:ind w:firstLine="420"/>
        <w:rPr>
          <w:rFonts w:ascii="Times New Roman" w:hAnsi="Times New Roman" w:eastAsia="黑体"/>
          <w:color w:val="auto"/>
          <w:highlight w:val="none"/>
        </w:rPr>
      </w:pPr>
    </w:p>
    <w:p w14:paraId="35713526">
      <w:pPr>
        <w:topLinePunct/>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本人</w:t>
      </w:r>
      <w:r>
        <w:rPr>
          <w:rFonts w:ascii="Times New Roman" w:hAnsi="Times New Roman"/>
          <w:color w:val="auto"/>
          <w:highlight w:val="none"/>
          <w:u w:val="single"/>
        </w:rPr>
        <w:t xml:space="preserve">              （姓名）</w:t>
      </w:r>
      <w:r>
        <w:rPr>
          <w:rFonts w:ascii="Times New Roman" w:hAnsi="Times New Roman"/>
          <w:color w:val="auto"/>
          <w:highlight w:val="none"/>
        </w:rPr>
        <w:t>系</w:t>
      </w:r>
      <w:r>
        <w:rPr>
          <w:rFonts w:ascii="Times New Roman" w:hAnsi="Times New Roman"/>
          <w:color w:val="auto"/>
          <w:highlight w:val="none"/>
          <w:u w:val="single"/>
        </w:rPr>
        <w:t xml:space="preserve">                    （</w:t>
      </w:r>
      <w:r>
        <w:rPr>
          <w:rFonts w:hint="eastAsia" w:ascii="Times New Roman" w:hAnsi="Times New Roman"/>
          <w:color w:val="auto"/>
          <w:highlight w:val="none"/>
          <w:u w:val="single"/>
        </w:rPr>
        <w:t>供应商</w:t>
      </w:r>
      <w:r>
        <w:rPr>
          <w:rFonts w:ascii="Times New Roman" w:hAnsi="Times New Roman"/>
          <w:color w:val="auto"/>
          <w:highlight w:val="none"/>
          <w:u w:val="single"/>
        </w:rPr>
        <w:t>名称）</w:t>
      </w:r>
      <w:r>
        <w:rPr>
          <w:rFonts w:ascii="Times New Roman" w:hAnsi="Times New Roman"/>
          <w:color w:val="auto"/>
          <w:highlight w:val="none"/>
        </w:rPr>
        <w:t>的法定代表人（单位负责人），现委托</w:t>
      </w:r>
      <w:r>
        <w:rPr>
          <w:rFonts w:ascii="Times New Roman" w:hAnsi="Times New Roman"/>
          <w:color w:val="auto"/>
          <w:highlight w:val="none"/>
          <w:u w:val="single"/>
        </w:rPr>
        <w:t xml:space="preserve">            （姓名）</w:t>
      </w:r>
      <w:r>
        <w:rPr>
          <w:rFonts w:ascii="Times New Roman" w:hAnsi="Times New Roman"/>
          <w:color w:val="auto"/>
          <w:highlight w:val="none"/>
        </w:rPr>
        <w:t>为我方代理人。代理人根据授权，以我方名义签署、澄清确认、递交、撤回、修改</w:t>
      </w:r>
      <w:r>
        <w:rPr>
          <w:rFonts w:ascii="Times New Roman" w:hAnsi="Times New Roman"/>
          <w:color w:val="auto"/>
          <w:highlight w:val="none"/>
          <w:u w:val="single"/>
        </w:rPr>
        <w:t xml:space="preserve">            </w:t>
      </w:r>
      <w:r>
        <w:rPr>
          <w:rFonts w:hint="eastAsia" w:ascii="Times New Roman" w:hAnsi="Times New Roman"/>
          <w:color w:val="auto"/>
          <w:highlight w:val="none"/>
        </w:rPr>
        <w:t>谈判</w:t>
      </w:r>
      <w:r>
        <w:rPr>
          <w:rFonts w:ascii="Times New Roman" w:hAnsi="Times New Roman"/>
          <w:color w:val="auto"/>
          <w:highlight w:val="none"/>
        </w:rPr>
        <w:t>采购</w:t>
      </w:r>
      <w:r>
        <w:rPr>
          <w:rFonts w:hint="eastAsia" w:ascii="Times New Roman" w:hAnsi="Times New Roman"/>
          <w:color w:val="auto"/>
          <w:highlight w:val="none"/>
        </w:rPr>
        <w:t>项目响应文件</w:t>
      </w:r>
      <w:r>
        <w:rPr>
          <w:rFonts w:ascii="Times New Roman" w:hAnsi="Times New Roman"/>
          <w:color w:val="auto"/>
          <w:highlight w:val="none"/>
        </w:rPr>
        <w:t>、签订合同和处理有关事宜，其法律后果由我方承担。</w:t>
      </w:r>
    </w:p>
    <w:p w14:paraId="5310C24E">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委托期限：</w:t>
      </w:r>
      <w:r>
        <w:rPr>
          <w:rFonts w:hint="eastAsia" w:ascii="Times New Roman" w:hAnsi="Times New Roman"/>
          <w:color w:val="auto"/>
          <w:highlight w:val="none"/>
        </w:rPr>
        <w:t>自本委托书签署之日起至</w:t>
      </w:r>
      <w:r>
        <w:rPr>
          <w:rFonts w:ascii="Times New Roman" w:hAnsi="Times New Roman"/>
          <w:color w:val="auto"/>
          <w:highlight w:val="none"/>
          <w:u w:val="single"/>
        </w:rPr>
        <w:t xml:space="preserve">            </w:t>
      </w:r>
      <w:r>
        <w:rPr>
          <w:rFonts w:hint="eastAsia" w:ascii="Times New Roman" w:hAnsi="Times New Roman"/>
          <w:color w:val="auto"/>
          <w:highlight w:val="none"/>
        </w:rPr>
        <w:t>谈判</w:t>
      </w:r>
      <w:r>
        <w:rPr>
          <w:rFonts w:ascii="Times New Roman" w:hAnsi="Times New Roman"/>
          <w:color w:val="auto"/>
          <w:highlight w:val="none"/>
        </w:rPr>
        <w:t>采购</w:t>
      </w:r>
      <w:r>
        <w:rPr>
          <w:rFonts w:hint="eastAsia" w:ascii="Times New Roman" w:hAnsi="Times New Roman"/>
          <w:color w:val="auto"/>
          <w:highlight w:val="none"/>
        </w:rPr>
        <w:t>项目签订成交合同之日止。</w:t>
      </w:r>
    </w:p>
    <w:p w14:paraId="44FAF976">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代理人无转委托权。</w:t>
      </w:r>
    </w:p>
    <w:p w14:paraId="6B40F683">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附：法定代表人（单位负责人）身份证复印件及委托代理人身份证复印件</w:t>
      </w:r>
      <w:r>
        <w:rPr>
          <w:rFonts w:hint="eastAsia" w:ascii="Times New Roman" w:hAnsi="Times New Roman"/>
          <w:color w:val="auto"/>
          <w:highlight w:val="none"/>
        </w:rPr>
        <w:t>。</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14:paraId="103E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4535" w:type="dxa"/>
            <w:tcBorders>
              <w:top w:val="single" w:color="auto" w:sz="4" w:space="0"/>
              <w:left w:val="single" w:color="auto" w:sz="4" w:space="0"/>
              <w:bottom w:val="single" w:color="auto" w:sz="4" w:space="0"/>
              <w:right w:val="single" w:color="auto" w:sz="4" w:space="0"/>
            </w:tcBorders>
            <w:vAlign w:val="center"/>
          </w:tcPr>
          <w:p w14:paraId="363DE6D8">
            <w:pPr>
              <w:ind w:firstLine="480"/>
              <w:jc w:val="center"/>
              <w:rPr>
                <w:rFonts w:hint="eastAsia" w:ascii="仿宋" w:hAnsi="仿宋" w:eastAsia="仿宋"/>
                <w:color w:val="auto"/>
                <w:szCs w:val="21"/>
                <w:highlight w:val="none"/>
              </w:rPr>
            </w:pPr>
            <w:r>
              <w:rPr>
                <w:rFonts w:hint="eastAsia" w:ascii="仿宋" w:hAnsi="仿宋" w:eastAsia="仿宋" w:cs="宋体"/>
                <w:color w:val="auto"/>
                <w:szCs w:val="21"/>
                <w:highlight w:val="none"/>
              </w:rPr>
              <w:t>法定代表人身份证正面</w:t>
            </w:r>
          </w:p>
        </w:tc>
        <w:tc>
          <w:tcPr>
            <w:tcW w:w="4535" w:type="dxa"/>
            <w:tcBorders>
              <w:top w:val="single" w:color="auto" w:sz="4" w:space="0"/>
              <w:left w:val="single" w:color="auto" w:sz="4" w:space="0"/>
              <w:bottom w:val="single" w:color="auto" w:sz="4" w:space="0"/>
              <w:right w:val="single" w:color="auto" w:sz="4" w:space="0"/>
            </w:tcBorders>
            <w:vAlign w:val="center"/>
          </w:tcPr>
          <w:p w14:paraId="7FCDABA1">
            <w:pPr>
              <w:ind w:firstLine="480"/>
              <w:jc w:val="center"/>
              <w:rPr>
                <w:rFonts w:hint="eastAsia" w:ascii="仿宋" w:hAnsi="仿宋" w:eastAsia="仿宋"/>
                <w:color w:val="auto"/>
                <w:szCs w:val="21"/>
                <w:highlight w:val="none"/>
              </w:rPr>
            </w:pPr>
            <w:r>
              <w:rPr>
                <w:rFonts w:hint="eastAsia" w:ascii="仿宋" w:hAnsi="仿宋" w:eastAsia="仿宋" w:cs="宋体"/>
                <w:color w:val="auto"/>
                <w:szCs w:val="21"/>
                <w:highlight w:val="none"/>
              </w:rPr>
              <w:t>法定代表人身份证反面</w:t>
            </w:r>
          </w:p>
        </w:tc>
      </w:tr>
      <w:tr w14:paraId="405E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4535" w:type="dxa"/>
            <w:tcBorders>
              <w:top w:val="single" w:color="auto" w:sz="4" w:space="0"/>
              <w:left w:val="single" w:color="auto" w:sz="4" w:space="0"/>
              <w:bottom w:val="single" w:color="auto" w:sz="4" w:space="0"/>
              <w:right w:val="single" w:color="auto" w:sz="4" w:space="0"/>
            </w:tcBorders>
            <w:vAlign w:val="center"/>
          </w:tcPr>
          <w:p w14:paraId="3FD352FA">
            <w:pPr>
              <w:ind w:firstLine="480"/>
              <w:jc w:val="center"/>
              <w:rPr>
                <w:rFonts w:hint="eastAsia" w:ascii="仿宋" w:hAnsi="仿宋" w:eastAsia="仿宋"/>
                <w:color w:val="auto"/>
                <w:szCs w:val="21"/>
                <w:highlight w:val="none"/>
              </w:rPr>
            </w:pPr>
            <w:r>
              <w:rPr>
                <w:rFonts w:hint="eastAsia" w:ascii="仿宋" w:hAnsi="仿宋" w:eastAsia="仿宋" w:cs="宋体"/>
                <w:color w:val="auto"/>
                <w:szCs w:val="21"/>
                <w:highlight w:val="none"/>
              </w:rPr>
              <w:t>委托代理人身份证正面</w:t>
            </w:r>
          </w:p>
        </w:tc>
        <w:tc>
          <w:tcPr>
            <w:tcW w:w="4535" w:type="dxa"/>
            <w:tcBorders>
              <w:top w:val="single" w:color="auto" w:sz="4" w:space="0"/>
              <w:left w:val="single" w:color="auto" w:sz="4" w:space="0"/>
              <w:bottom w:val="single" w:color="auto" w:sz="4" w:space="0"/>
              <w:right w:val="single" w:color="auto" w:sz="4" w:space="0"/>
            </w:tcBorders>
            <w:vAlign w:val="center"/>
          </w:tcPr>
          <w:p w14:paraId="29230AB4">
            <w:pPr>
              <w:ind w:firstLine="480"/>
              <w:jc w:val="center"/>
              <w:rPr>
                <w:rFonts w:hint="eastAsia" w:ascii="仿宋" w:hAnsi="仿宋" w:eastAsia="仿宋"/>
                <w:color w:val="auto"/>
                <w:szCs w:val="21"/>
                <w:highlight w:val="none"/>
              </w:rPr>
            </w:pPr>
            <w:r>
              <w:rPr>
                <w:rFonts w:hint="eastAsia" w:ascii="仿宋" w:hAnsi="仿宋" w:eastAsia="仿宋" w:cs="宋体"/>
                <w:color w:val="auto"/>
                <w:szCs w:val="21"/>
                <w:highlight w:val="none"/>
              </w:rPr>
              <w:t>委托代理人身份证反面</w:t>
            </w:r>
          </w:p>
        </w:tc>
      </w:tr>
    </w:tbl>
    <w:p w14:paraId="7D9425DA">
      <w:pPr>
        <w:spacing w:line="440" w:lineRule="exact"/>
        <w:rPr>
          <w:rFonts w:ascii="Times New Roman" w:hAnsi="Times New Roman"/>
          <w:color w:val="auto"/>
          <w:highlight w:val="none"/>
        </w:rPr>
      </w:pPr>
    </w:p>
    <w:p w14:paraId="377D0DB6">
      <w:pPr>
        <w:snapToGrid w:val="0"/>
        <w:spacing w:line="400" w:lineRule="exact"/>
        <w:ind w:firstLine="2692" w:firstLineChars="1282"/>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hint="eastAsia" w:ascii="Times New Roman" w:hAnsi="Times New Roman"/>
          <w:color w:val="auto"/>
          <w:highlight w:val="none"/>
          <w:u w:val="single"/>
        </w:rPr>
        <w:tab/>
      </w:r>
      <w:r>
        <w:rPr>
          <w:rFonts w:hint="eastAsia" w:ascii="Times New Roman" w:hAnsi="Times New Roman"/>
          <w:color w:val="auto"/>
          <w:highlight w:val="none"/>
          <w:u w:val="single"/>
        </w:rPr>
        <w:tab/>
      </w:r>
      <w:r>
        <w:rPr>
          <w:rFonts w:hint="eastAsia" w:ascii="Times New Roman" w:hAnsi="Times New Roman"/>
          <w:color w:val="auto"/>
          <w:highlight w:val="none"/>
          <w:u w:val="single"/>
        </w:rPr>
        <w:tab/>
      </w:r>
      <w:r>
        <w:rPr>
          <w:rFonts w:hint="eastAsia" w:ascii="Times New Roman" w:hAnsi="Times New Roman"/>
          <w:color w:val="auto"/>
          <w:highlight w:val="none"/>
          <w:u w:val="single"/>
        </w:rPr>
        <w:t xml:space="preserve">        </w:t>
      </w:r>
      <w:r>
        <w:rPr>
          <w:rFonts w:hint="eastAsia" w:ascii="Times New Roman" w:hAnsi="Times New Roman"/>
          <w:color w:val="auto"/>
          <w:highlight w:val="none"/>
          <w:u w:val="none"/>
        </w:rPr>
        <w:t>（盖章）</w:t>
      </w:r>
    </w:p>
    <w:p w14:paraId="053AF444">
      <w:pPr>
        <w:snapToGrid w:val="0"/>
        <w:spacing w:line="400" w:lineRule="exact"/>
        <w:ind w:firstLine="2692" w:firstLineChars="1282"/>
        <w:rPr>
          <w:rFonts w:ascii="Times New Roman" w:hAnsi="Times New Roman"/>
          <w:color w:val="auto"/>
          <w:highlight w:val="none"/>
        </w:rPr>
      </w:pPr>
      <w:r>
        <w:rPr>
          <w:rFonts w:hint="eastAsia" w:ascii="Times New Roman" w:hAnsi="Times New Roman"/>
          <w:color w:val="auto"/>
          <w:highlight w:val="none"/>
        </w:rPr>
        <w:t>法定代表人身份证号码：</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hint="eastAsia" w:ascii="Times New Roman" w:hAnsi="Times New Roman"/>
          <w:color w:val="auto"/>
          <w:highlight w:val="none"/>
          <w:u w:val="single"/>
        </w:rPr>
        <w:tab/>
      </w:r>
      <w:r>
        <w:rPr>
          <w:rFonts w:hint="eastAsia" w:ascii="Times New Roman" w:hAnsi="Times New Roman"/>
          <w:color w:val="auto"/>
          <w:highlight w:val="none"/>
          <w:u w:val="single"/>
        </w:rPr>
        <w:tab/>
      </w:r>
      <w:r>
        <w:rPr>
          <w:rFonts w:hint="eastAsia" w:ascii="Times New Roman" w:hAnsi="Times New Roman"/>
          <w:color w:val="auto"/>
          <w:highlight w:val="none"/>
          <w:u w:val="single"/>
        </w:rPr>
        <w:tab/>
      </w:r>
      <w:r>
        <w:rPr>
          <w:rFonts w:hint="eastAsia" w:ascii="Times New Roman" w:hAnsi="Times New Roman"/>
          <w:color w:val="auto"/>
          <w:highlight w:val="none"/>
        </w:rPr>
        <w:t xml:space="preserve">    </w:t>
      </w:r>
    </w:p>
    <w:p w14:paraId="03CCF3DB">
      <w:pPr>
        <w:snapToGrid w:val="0"/>
        <w:spacing w:line="400" w:lineRule="exact"/>
        <w:ind w:firstLine="2692" w:firstLineChars="1282"/>
        <w:rPr>
          <w:rFonts w:ascii="Times New Roman" w:hAnsi="Times New Roman"/>
          <w:color w:val="auto"/>
          <w:highlight w:val="none"/>
        </w:rPr>
      </w:pPr>
      <w:r>
        <w:rPr>
          <w:rFonts w:hint="eastAsia" w:ascii="Times New Roman" w:hAnsi="Times New Roman"/>
          <w:color w:val="auto"/>
          <w:highlight w:val="none"/>
          <w:lang w:val="en-US" w:eastAsia="zh-CN"/>
        </w:rPr>
        <w:t>委托代理人</w:t>
      </w:r>
      <w:r>
        <w:rPr>
          <w:rFonts w:ascii="Times New Roman" w:hAnsi="Times New Roman"/>
          <w:color w:val="auto"/>
          <w:highlight w:val="none"/>
        </w:rPr>
        <w:t>身份证号码：</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14:paraId="68B3C524">
      <w:pPr>
        <w:snapToGrid w:val="0"/>
        <w:spacing w:line="400" w:lineRule="exact"/>
        <w:ind w:firstLine="4057" w:firstLineChars="1932"/>
        <w:jc w:val="righ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14:paraId="539ED2D7">
      <w:pPr>
        <w:spacing w:line="440" w:lineRule="exact"/>
        <w:ind w:firstLine="4057" w:firstLineChars="1932"/>
        <w:jc w:val="right"/>
        <w:rPr>
          <w:rFonts w:ascii="Times New Roman" w:hAnsi="Times New Roman"/>
          <w:color w:val="auto"/>
          <w:highlight w:val="none"/>
        </w:rPr>
      </w:pPr>
      <w:r>
        <w:rPr>
          <w:rFonts w:ascii="Times New Roman" w:hAnsi="Times New Roman"/>
          <w:color w:val="auto"/>
          <w:highlight w:val="none"/>
        </w:rPr>
        <w:br w:type="page"/>
      </w:r>
    </w:p>
    <w:p w14:paraId="0F0B5701">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20" w:name="_Toc32318"/>
      <w:bookmarkStart w:id="521" w:name="_Toc16174"/>
      <w:bookmarkStart w:id="522" w:name="_Toc247514284"/>
      <w:bookmarkStart w:id="523" w:name="_Toc361508757"/>
      <w:bookmarkStart w:id="524" w:name="_Toc144974861"/>
      <w:bookmarkStart w:id="525" w:name="_Toc384308381"/>
      <w:bookmarkStart w:id="526" w:name="_Toc247527832"/>
      <w:bookmarkStart w:id="527" w:name="_Toc300835214"/>
      <w:bookmarkStart w:id="528" w:name="_Toc13469"/>
      <w:bookmarkStart w:id="529" w:name="_Toc152045792"/>
      <w:bookmarkStart w:id="530" w:name="_Toc369531702"/>
      <w:bookmarkStart w:id="531" w:name="_Toc352691666"/>
      <w:bookmarkStart w:id="532" w:name="_Toc152042581"/>
      <w:r>
        <w:rPr>
          <w:rFonts w:hint="eastAsia" w:ascii="Times New Roman" w:hAnsi="Times New Roman"/>
          <w:color w:val="auto"/>
          <w:sz w:val="30"/>
          <w:szCs w:val="30"/>
          <w:highlight w:val="none"/>
        </w:rPr>
        <w:t>响应保证金</w:t>
      </w:r>
      <w:bookmarkEnd w:id="520"/>
      <w:bookmarkEnd w:id="521"/>
    </w:p>
    <w:p w14:paraId="41156D1F">
      <w:pPr>
        <w:ind w:firstLine="420"/>
        <w:rPr>
          <w:color w:val="auto"/>
          <w:highlight w:val="none"/>
        </w:rPr>
      </w:pPr>
    </w:p>
    <w:p w14:paraId="6E081B18">
      <w:pPr>
        <w:numPr>
          <w:ilvl w:val="0"/>
          <w:numId w:val="4"/>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采用转账方式的，供应商应在此提供转账凭证复印件；</w:t>
      </w:r>
    </w:p>
    <w:p w14:paraId="480469F2">
      <w:pPr>
        <w:numPr>
          <w:ilvl w:val="0"/>
          <w:numId w:val="4"/>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采用银行或担保机构担保函方式的，格式如下：</w:t>
      </w:r>
    </w:p>
    <w:p w14:paraId="6C613710">
      <w:pPr>
        <w:spacing w:line="440" w:lineRule="exact"/>
        <w:rPr>
          <w:rFonts w:hint="eastAsia" w:ascii="宋体" w:hAnsi="宋体" w:cs="宋体"/>
          <w:color w:val="auto"/>
          <w:sz w:val="24"/>
          <w:highlight w:val="none"/>
        </w:rPr>
      </w:pPr>
    </w:p>
    <w:bookmarkEnd w:id="522"/>
    <w:bookmarkEnd w:id="523"/>
    <w:bookmarkEnd w:id="524"/>
    <w:bookmarkEnd w:id="525"/>
    <w:bookmarkEnd w:id="526"/>
    <w:bookmarkEnd w:id="527"/>
    <w:bookmarkEnd w:id="528"/>
    <w:bookmarkEnd w:id="529"/>
    <w:bookmarkEnd w:id="530"/>
    <w:bookmarkEnd w:id="531"/>
    <w:bookmarkEnd w:id="532"/>
    <w:p w14:paraId="688A4BF5">
      <w:pPr>
        <w:spacing w:line="440" w:lineRule="exact"/>
        <w:ind w:firstLine="420"/>
        <w:rPr>
          <w:rFonts w:hint="eastAsia" w:ascii="宋体" w:hAnsi="宋体" w:cs="宋体"/>
          <w:color w:val="auto"/>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highlight w:val="none"/>
          <w:u w:val="single"/>
        </w:rPr>
        <w:t>（采购人名称）</w:t>
      </w:r>
      <w:r>
        <w:rPr>
          <w:rFonts w:hint="eastAsia" w:ascii="宋体" w:hAnsi="宋体" w:cs="宋体"/>
          <w:color w:val="auto"/>
          <w:szCs w:val="21"/>
          <w:highlight w:val="none"/>
        </w:rPr>
        <w:t>：</w:t>
      </w:r>
    </w:p>
    <w:p w14:paraId="1C90EC9E">
      <w:pPr>
        <w:spacing w:line="440" w:lineRule="exact"/>
        <w:ind w:firstLine="420"/>
        <w:rPr>
          <w:rFonts w:hint="eastAsia" w:ascii="宋体" w:hAnsi="宋体" w:cs="宋体"/>
          <w:color w:val="auto"/>
          <w:szCs w:val="21"/>
          <w:highlight w:val="none"/>
        </w:rPr>
      </w:pPr>
    </w:p>
    <w:p w14:paraId="7ED2317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鉴于</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（以下</w:t>
      </w:r>
      <w:r>
        <w:rPr>
          <w:rFonts w:hint="eastAsia" w:ascii="宋体" w:hAnsi="宋体" w:cs="宋体"/>
          <w:color w:val="auto"/>
          <w:highlight w:val="none"/>
        </w:rPr>
        <w:t>称“供应商”）于</w:t>
      </w:r>
      <w:r>
        <w:rPr>
          <w:rFonts w:hint="eastAsia" w:ascii="宋体" w:hAnsi="宋体" w:cs="宋体"/>
          <w:color w:val="auto"/>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highlight w:val="none"/>
          <w:u w:val="single"/>
        </w:rPr>
        <w:t xml:space="preserve">        </w:t>
      </w:r>
      <w:r>
        <w:rPr>
          <w:rFonts w:hint="eastAsia" w:ascii="宋体" w:hAnsi="宋体" w:cs="宋体"/>
          <w:color w:val="auto"/>
          <w:szCs w:val="21"/>
          <w:highlight w:val="none"/>
        </w:rPr>
        <w:t>日参加</w:t>
      </w:r>
      <w:r>
        <w:rPr>
          <w:rFonts w:hint="eastAsia" w:ascii="宋体" w:hAnsi="宋体" w:cs="宋体"/>
          <w:color w:val="auto"/>
          <w:highlight w:val="none"/>
          <w:u w:val="single"/>
        </w:rPr>
        <w:t xml:space="preserve">                 （项目名称）</w:t>
      </w:r>
      <w:r>
        <w:rPr>
          <w:rFonts w:hint="eastAsia" w:ascii="宋体" w:hAnsi="宋体" w:cs="宋体"/>
          <w:color w:val="auto"/>
          <w:highlight w:val="none"/>
        </w:rPr>
        <w:t>谈判采购活动</w:t>
      </w:r>
      <w:r>
        <w:rPr>
          <w:rFonts w:hint="eastAsia" w:ascii="宋体" w:hAnsi="宋体" w:cs="宋体"/>
          <w:color w:val="auto"/>
          <w:szCs w:val="21"/>
          <w:highlight w:val="none"/>
        </w:rPr>
        <w:t>，</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（担保人名称）</w:t>
      </w:r>
      <w:r>
        <w:rPr>
          <w:rFonts w:hint="eastAsia" w:ascii="宋体" w:hAnsi="宋体" w:cs="宋体"/>
          <w:color w:val="auto"/>
          <w:szCs w:val="21"/>
          <w:highlight w:val="none"/>
        </w:rPr>
        <w:t>（以下称“我方”）无条件地、不可撤销地保证：若</w:t>
      </w:r>
      <w:r>
        <w:rPr>
          <w:rFonts w:hint="eastAsia" w:ascii="宋体" w:hAnsi="宋体" w:cs="宋体"/>
          <w:color w:val="auto"/>
          <w:highlight w:val="none"/>
        </w:rPr>
        <w:t>供应商在响应文件有效期内</w:t>
      </w:r>
      <w:r>
        <w:rPr>
          <w:rFonts w:hint="eastAsia" w:ascii="宋体" w:hAnsi="宋体" w:cs="宋体"/>
          <w:color w:val="auto"/>
          <w:szCs w:val="21"/>
          <w:highlight w:val="none"/>
        </w:rPr>
        <w:t>撤销响应文件，或成交后无正当理由不与采购人订立合同，或在签订合同时向采购人提出附加条件，或不按照采购文件要求递交履约保证金，或者</w:t>
      </w:r>
      <w:r>
        <w:rPr>
          <w:rFonts w:hint="eastAsia" w:ascii="宋体" w:hAnsi="宋体" w:cs="宋体"/>
          <w:color w:val="auto"/>
          <w:highlight w:val="none"/>
        </w:rPr>
        <w:t>发生采购文件明确规定可以</w:t>
      </w:r>
      <w:r>
        <w:rPr>
          <w:rFonts w:hint="eastAsia" w:ascii="宋体" w:hAnsi="宋体" w:cs="宋体"/>
          <w:color w:val="auto"/>
          <w:szCs w:val="21"/>
          <w:highlight w:val="none"/>
        </w:rPr>
        <w:t>不予退还</w:t>
      </w:r>
      <w:r>
        <w:rPr>
          <w:rFonts w:hint="eastAsia" w:ascii="宋体" w:hAnsi="宋体" w:cs="宋体"/>
          <w:color w:val="auto"/>
          <w:highlight w:val="none"/>
        </w:rPr>
        <w:t>响应保证金的其他情形</w:t>
      </w:r>
      <w:r>
        <w:rPr>
          <w:rFonts w:hint="eastAsia" w:ascii="宋体" w:hAnsi="宋体" w:cs="宋体"/>
          <w:color w:val="auto"/>
          <w:szCs w:val="21"/>
          <w:highlight w:val="none"/>
        </w:rPr>
        <w:t>，我方承担保证责任。收到你方书面通知后，我方在7日内向你方无条件支付人民币（大写）</w:t>
      </w:r>
      <w:r>
        <w:rPr>
          <w:rFonts w:hint="eastAsia" w:ascii="宋体" w:hAnsi="宋体" w:cs="宋体"/>
          <w:color w:val="auto"/>
          <w:highlight w:val="none"/>
          <w:u w:val="single"/>
        </w:rPr>
        <w:t xml:space="preserve">            </w:t>
      </w:r>
      <w:r>
        <w:rPr>
          <w:rFonts w:hint="eastAsia" w:ascii="宋体" w:hAnsi="宋体" w:cs="宋体"/>
          <w:color w:val="auto"/>
          <w:szCs w:val="21"/>
          <w:highlight w:val="none"/>
        </w:rPr>
        <w:t>。</w:t>
      </w:r>
    </w:p>
    <w:p w14:paraId="60C10B7B">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本保函在响应文件有效期内保持有效。要求我方承担保证责任的通知应在响应文件有效期内送达我方。</w:t>
      </w:r>
    </w:p>
    <w:p w14:paraId="68E258C1">
      <w:pPr>
        <w:spacing w:line="440" w:lineRule="exact"/>
        <w:ind w:firstLine="420"/>
        <w:rPr>
          <w:rFonts w:hint="eastAsia" w:ascii="宋体" w:hAnsi="宋体" w:cs="宋体"/>
          <w:color w:val="auto"/>
          <w:szCs w:val="21"/>
          <w:highlight w:val="none"/>
        </w:rPr>
      </w:pPr>
    </w:p>
    <w:p w14:paraId="4E73D39B">
      <w:pPr>
        <w:spacing w:line="440" w:lineRule="exact"/>
        <w:ind w:firstLine="420"/>
        <w:rPr>
          <w:rFonts w:hint="eastAsia" w:ascii="宋体" w:hAnsi="宋体" w:cs="宋体"/>
          <w:color w:val="auto"/>
          <w:szCs w:val="21"/>
          <w:highlight w:val="none"/>
        </w:rPr>
      </w:pPr>
    </w:p>
    <w:p w14:paraId="4C89C5F0">
      <w:pPr>
        <w:spacing w:line="440" w:lineRule="exact"/>
        <w:ind w:firstLine="3208" w:firstLineChars="1528"/>
        <w:jc w:val="right"/>
        <w:rPr>
          <w:rFonts w:hint="eastAsia" w:ascii="宋体" w:hAnsi="宋体" w:cs="宋体"/>
          <w:color w:val="auto"/>
          <w:szCs w:val="21"/>
          <w:highlight w:val="none"/>
        </w:rPr>
      </w:pPr>
    </w:p>
    <w:p w14:paraId="5C7B5FDA">
      <w:pPr>
        <w:spacing w:line="440" w:lineRule="exact"/>
        <w:ind w:firstLine="3208" w:firstLineChars="1528"/>
        <w:jc w:val="right"/>
        <w:rPr>
          <w:rFonts w:hint="eastAsia" w:ascii="宋体" w:hAnsi="宋体" w:cs="宋体"/>
          <w:color w:val="auto"/>
          <w:szCs w:val="21"/>
          <w:highlight w:val="none"/>
        </w:rPr>
      </w:pPr>
    </w:p>
    <w:p w14:paraId="04191BF8">
      <w:pPr>
        <w:spacing w:line="440" w:lineRule="exact"/>
        <w:ind w:firstLine="3208" w:firstLineChars="1528"/>
        <w:jc w:val="right"/>
        <w:rPr>
          <w:rFonts w:hint="eastAsia" w:ascii="宋体" w:hAnsi="宋体" w:cs="宋体"/>
          <w:color w:val="auto"/>
          <w:szCs w:val="21"/>
          <w:highlight w:val="none"/>
        </w:rPr>
      </w:pPr>
      <w:r>
        <w:rPr>
          <w:rFonts w:hint="eastAsia" w:ascii="宋体" w:hAnsi="宋体" w:cs="宋体"/>
          <w:color w:val="auto"/>
          <w:szCs w:val="21"/>
          <w:highlight w:val="none"/>
        </w:rPr>
        <w:t>担保人名称：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none"/>
        </w:rPr>
        <w:t>（盖章）</w:t>
      </w:r>
    </w:p>
    <w:p w14:paraId="5252B08A">
      <w:pPr>
        <w:spacing w:line="440" w:lineRule="exact"/>
        <w:ind w:firstLine="3208" w:firstLineChars="1528"/>
        <w:jc w:val="righ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14:paraId="494B87DB">
      <w:pPr>
        <w:spacing w:line="440" w:lineRule="exact"/>
        <w:ind w:firstLine="3208" w:firstLineChars="1528"/>
        <w:jc w:val="right"/>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bookmarkStart w:id="533" w:name="_Toc352691667"/>
      <w:bookmarkStart w:id="534" w:name="_Toc361508758"/>
      <w:bookmarkStart w:id="535" w:name="_Toc369531703"/>
      <w:bookmarkStart w:id="536" w:name="_Toc384308382"/>
      <w:bookmarkStart w:id="537" w:name="_Toc22972"/>
      <w:r>
        <w:rPr>
          <w:rFonts w:hint="eastAsia" w:ascii="宋体" w:hAnsi="宋体" w:cs="宋体"/>
          <w:color w:val="auto"/>
          <w:szCs w:val="21"/>
          <w:highlight w:val="none"/>
          <w:u w:val="single"/>
        </w:rPr>
        <w:tab/>
      </w:r>
    </w:p>
    <w:p w14:paraId="71A7C1B6">
      <w:pPr>
        <w:spacing w:line="440" w:lineRule="exact"/>
        <w:ind w:firstLine="3208" w:firstLineChars="1528"/>
        <w:jc w:val="right"/>
        <w:rPr>
          <w:rFonts w:hint="eastAsia" w:ascii="宋体" w:hAnsi="宋体" w:cs="宋体"/>
          <w:color w:val="auto"/>
          <w:szCs w:val="21"/>
          <w:highlight w:val="none"/>
        </w:rPr>
      </w:pPr>
      <w:r>
        <w:rPr>
          <w:rFonts w:hint="eastAsia" w:ascii="宋体" w:hAnsi="宋体" w:cs="宋体"/>
          <w:color w:val="auto"/>
          <w:szCs w:val="21"/>
          <w:highlight w:val="none"/>
        </w:rPr>
        <w:t>电</w:t>
      </w:r>
      <w:bookmarkEnd w:id="533"/>
      <w:bookmarkEnd w:id="534"/>
      <w:bookmarkEnd w:id="535"/>
      <w:bookmarkEnd w:id="536"/>
      <w:bookmarkEnd w:id="537"/>
      <w:r>
        <w:rPr>
          <w:rFonts w:hint="eastAsia" w:ascii="宋体" w:hAnsi="宋体" w:cs="宋体"/>
          <w:color w:val="auto"/>
          <w:szCs w:val="21"/>
          <w:highlight w:val="none"/>
        </w:rPr>
        <w:t xml:space="preserve">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14:paraId="4BBF4533">
      <w:pPr>
        <w:spacing w:line="440" w:lineRule="exact"/>
        <w:ind w:firstLine="3523" w:firstLineChars="1678"/>
        <w:jc w:val="right"/>
        <w:rPr>
          <w:rFonts w:hint="eastAsia" w:ascii="宋体" w:hAnsi="宋体" w:cs="宋体"/>
          <w:color w:val="auto"/>
          <w:highlight w:val="none"/>
          <w:u w:val="single"/>
        </w:rPr>
      </w:pPr>
    </w:p>
    <w:p w14:paraId="03CE8687">
      <w:pPr>
        <w:topLinePunct/>
        <w:spacing w:line="440" w:lineRule="exact"/>
        <w:ind w:firstLine="4435" w:firstLineChars="2112"/>
        <w:jc w:val="right"/>
        <w:rPr>
          <w:rFonts w:ascii="Times New Roman" w:hAnsi="Times New Roman"/>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250BAA15">
      <w:pPr>
        <w:widowControl/>
        <w:jc w:val="left"/>
        <w:rPr>
          <w:rFonts w:ascii="Times New Roman" w:hAnsi="Times New Roman"/>
          <w:color w:val="auto"/>
          <w:highlight w:val="none"/>
          <w:u w:val="single"/>
        </w:rPr>
      </w:pPr>
      <w:r>
        <w:rPr>
          <w:rFonts w:ascii="Times New Roman" w:hAnsi="Times New Roman"/>
          <w:color w:val="auto"/>
          <w:highlight w:val="none"/>
          <w:u w:val="single"/>
        </w:rPr>
        <w:br w:type="page"/>
      </w:r>
    </w:p>
    <w:p w14:paraId="56848082">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38" w:name="_Toc501460791"/>
      <w:bookmarkStart w:id="539" w:name="_Toc21652"/>
      <w:bookmarkStart w:id="540" w:name="_Toc4301"/>
      <w:r>
        <w:rPr>
          <w:rFonts w:hint="eastAsia" w:ascii="Times New Roman" w:hAnsi="Times New Roman"/>
          <w:color w:val="auto"/>
          <w:sz w:val="30"/>
          <w:szCs w:val="30"/>
          <w:highlight w:val="none"/>
        </w:rPr>
        <w:t>商务和技术偏差表</w:t>
      </w:r>
      <w:bookmarkEnd w:id="538"/>
      <w:bookmarkEnd w:id="539"/>
      <w:bookmarkEnd w:id="540"/>
    </w:p>
    <w:tbl>
      <w:tblPr>
        <w:tblStyle w:val="33"/>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968"/>
        <w:gridCol w:w="2705"/>
        <w:gridCol w:w="1624"/>
      </w:tblGrid>
      <w:tr w14:paraId="1AC6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925" w:type="dxa"/>
            <w:vAlign w:val="center"/>
          </w:tcPr>
          <w:p w14:paraId="3442E6E6">
            <w:pPr>
              <w:widowControl/>
              <w:contextualSpacing/>
              <w:jc w:val="center"/>
              <w:rPr>
                <w:rFonts w:hint="eastAsia" w:ascii="宋体" w:hAnsi="宋体"/>
                <w:b/>
                <w:color w:val="auto"/>
                <w:kern w:val="0"/>
                <w:szCs w:val="21"/>
                <w:highlight w:val="none"/>
              </w:rPr>
            </w:pPr>
            <w:r>
              <w:rPr>
                <w:rFonts w:ascii="宋体" w:hAnsi="宋体"/>
                <w:b/>
                <w:color w:val="auto"/>
                <w:kern w:val="0"/>
                <w:szCs w:val="21"/>
                <w:highlight w:val="none"/>
              </w:rPr>
              <w:t>序号</w:t>
            </w:r>
          </w:p>
        </w:tc>
        <w:tc>
          <w:tcPr>
            <w:tcW w:w="2968" w:type="dxa"/>
            <w:vAlign w:val="center"/>
          </w:tcPr>
          <w:p w14:paraId="05A0E012">
            <w:pPr>
              <w:widowControl/>
              <w:contextualSpacing/>
              <w:jc w:val="center"/>
              <w:rPr>
                <w:rFonts w:hint="eastAsia" w:ascii="宋体" w:hAnsi="宋体"/>
                <w:b/>
                <w:color w:val="auto"/>
                <w:kern w:val="0"/>
                <w:szCs w:val="21"/>
                <w:highlight w:val="none"/>
              </w:rPr>
            </w:pPr>
            <w:r>
              <w:rPr>
                <w:rFonts w:hint="eastAsia" w:ascii="宋体" w:hAnsi="宋体"/>
                <w:b/>
                <w:color w:val="auto"/>
                <w:kern w:val="0"/>
                <w:szCs w:val="21"/>
                <w:highlight w:val="none"/>
              </w:rPr>
              <w:t>采购文件</w:t>
            </w:r>
            <w:r>
              <w:rPr>
                <w:rFonts w:ascii="宋体" w:hAnsi="宋体"/>
                <w:b/>
                <w:color w:val="auto"/>
                <w:kern w:val="0"/>
                <w:szCs w:val="21"/>
                <w:highlight w:val="none"/>
              </w:rPr>
              <w:t>章节及条款号</w:t>
            </w:r>
          </w:p>
        </w:tc>
        <w:tc>
          <w:tcPr>
            <w:tcW w:w="2705" w:type="dxa"/>
            <w:vAlign w:val="center"/>
          </w:tcPr>
          <w:p w14:paraId="07C0D634">
            <w:pPr>
              <w:widowControl/>
              <w:contextualSpacing/>
              <w:jc w:val="center"/>
              <w:rPr>
                <w:rFonts w:hint="eastAsia" w:ascii="宋体" w:hAnsi="宋体"/>
                <w:b/>
                <w:color w:val="auto"/>
                <w:kern w:val="0"/>
                <w:szCs w:val="21"/>
                <w:highlight w:val="none"/>
              </w:rPr>
            </w:pPr>
            <w:r>
              <w:rPr>
                <w:rFonts w:hint="eastAsia" w:ascii="宋体" w:hAnsi="宋体"/>
                <w:b/>
                <w:color w:val="auto"/>
                <w:kern w:val="0"/>
                <w:szCs w:val="21"/>
                <w:highlight w:val="none"/>
              </w:rPr>
              <w:t>响应文件</w:t>
            </w:r>
            <w:r>
              <w:rPr>
                <w:rFonts w:ascii="宋体" w:hAnsi="宋体"/>
                <w:b/>
                <w:color w:val="auto"/>
                <w:kern w:val="0"/>
                <w:szCs w:val="21"/>
                <w:highlight w:val="none"/>
              </w:rPr>
              <w:t>章节及条款号</w:t>
            </w:r>
          </w:p>
        </w:tc>
        <w:tc>
          <w:tcPr>
            <w:tcW w:w="1624" w:type="dxa"/>
            <w:vAlign w:val="center"/>
          </w:tcPr>
          <w:p w14:paraId="0BE63D32">
            <w:pPr>
              <w:widowControl/>
              <w:contextualSpacing/>
              <w:jc w:val="center"/>
              <w:rPr>
                <w:rFonts w:hint="eastAsia" w:ascii="宋体" w:hAnsi="宋体"/>
                <w:b/>
                <w:color w:val="auto"/>
                <w:kern w:val="0"/>
                <w:szCs w:val="21"/>
                <w:highlight w:val="none"/>
              </w:rPr>
            </w:pPr>
            <w:r>
              <w:rPr>
                <w:rFonts w:ascii="宋体" w:hAnsi="宋体"/>
                <w:b/>
                <w:color w:val="auto"/>
                <w:kern w:val="0"/>
                <w:szCs w:val="21"/>
                <w:highlight w:val="none"/>
              </w:rPr>
              <w:t>偏差说明</w:t>
            </w:r>
          </w:p>
        </w:tc>
      </w:tr>
      <w:tr w14:paraId="7515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4553E57A">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1</w:t>
            </w:r>
          </w:p>
        </w:tc>
        <w:tc>
          <w:tcPr>
            <w:tcW w:w="2968" w:type="dxa"/>
            <w:vAlign w:val="center"/>
          </w:tcPr>
          <w:p w14:paraId="3E974BAB">
            <w:pPr>
              <w:widowControl/>
              <w:contextualSpacing/>
              <w:jc w:val="center"/>
              <w:rPr>
                <w:rFonts w:hint="eastAsia" w:ascii="宋体" w:hAnsi="宋体"/>
                <w:color w:val="auto"/>
                <w:kern w:val="0"/>
                <w:szCs w:val="21"/>
                <w:highlight w:val="none"/>
              </w:rPr>
            </w:pPr>
          </w:p>
        </w:tc>
        <w:tc>
          <w:tcPr>
            <w:tcW w:w="2705" w:type="dxa"/>
            <w:vAlign w:val="center"/>
          </w:tcPr>
          <w:p w14:paraId="4D3EAA80">
            <w:pPr>
              <w:widowControl/>
              <w:contextualSpacing/>
              <w:jc w:val="center"/>
              <w:rPr>
                <w:rFonts w:hint="eastAsia" w:ascii="宋体" w:hAnsi="宋体"/>
                <w:color w:val="auto"/>
                <w:kern w:val="0"/>
                <w:szCs w:val="21"/>
                <w:highlight w:val="none"/>
              </w:rPr>
            </w:pPr>
          </w:p>
        </w:tc>
        <w:tc>
          <w:tcPr>
            <w:tcW w:w="1624" w:type="dxa"/>
            <w:vAlign w:val="center"/>
          </w:tcPr>
          <w:p w14:paraId="781FBFFF">
            <w:pPr>
              <w:widowControl/>
              <w:contextualSpacing/>
              <w:jc w:val="center"/>
              <w:rPr>
                <w:rFonts w:hint="eastAsia" w:ascii="宋体" w:hAnsi="宋体"/>
                <w:color w:val="auto"/>
                <w:kern w:val="0"/>
                <w:szCs w:val="21"/>
                <w:highlight w:val="none"/>
              </w:rPr>
            </w:pPr>
          </w:p>
        </w:tc>
      </w:tr>
      <w:tr w14:paraId="58A4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57209145">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2</w:t>
            </w:r>
          </w:p>
        </w:tc>
        <w:tc>
          <w:tcPr>
            <w:tcW w:w="2968" w:type="dxa"/>
            <w:vAlign w:val="center"/>
          </w:tcPr>
          <w:p w14:paraId="1771EB65">
            <w:pPr>
              <w:widowControl/>
              <w:contextualSpacing/>
              <w:jc w:val="center"/>
              <w:rPr>
                <w:rFonts w:hint="eastAsia" w:ascii="宋体" w:hAnsi="宋体"/>
                <w:color w:val="auto"/>
                <w:kern w:val="0"/>
                <w:szCs w:val="21"/>
                <w:highlight w:val="none"/>
              </w:rPr>
            </w:pPr>
          </w:p>
        </w:tc>
        <w:tc>
          <w:tcPr>
            <w:tcW w:w="2705" w:type="dxa"/>
            <w:vAlign w:val="center"/>
          </w:tcPr>
          <w:p w14:paraId="086047AE">
            <w:pPr>
              <w:widowControl/>
              <w:contextualSpacing/>
              <w:jc w:val="center"/>
              <w:rPr>
                <w:rFonts w:hint="eastAsia" w:ascii="宋体" w:hAnsi="宋体"/>
                <w:color w:val="auto"/>
                <w:kern w:val="0"/>
                <w:szCs w:val="21"/>
                <w:highlight w:val="none"/>
              </w:rPr>
            </w:pPr>
          </w:p>
        </w:tc>
        <w:tc>
          <w:tcPr>
            <w:tcW w:w="1624" w:type="dxa"/>
            <w:vAlign w:val="center"/>
          </w:tcPr>
          <w:p w14:paraId="70AA8459">
            <w:pPr>
              <w:widowControl/>
              <w:contextualSpacing/>
              <w:jc w:val="center"/>
              <w:rPr>
                <w:rFonts w:hint="eastAsia" w:ascii="宋体" w:hAnsi="宋体"/>
                <w:color w:val="auto"/>
                <w:kern w:val="0"/>
                <w:szCs w:val="21"/>
                <w:highlight w:val="none"/>
              </w:rPr>
            </w:pPr>
          </w:p>
        </w:tc>
      </w:tr>
      <w:tr w14:paraId="1EDC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2EAA3F86">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3</w:t>
            </w:r>
          </w:p>
        </w:tc>
        <w:tc>
          <w:tcPr>
            <w:tcW w:w="2968" w:type="dxa"/>
            <w:vAlign w:val="center"/>
          </w:tcPr>
          <w:p w14:paraId="5453CFF2">
            <w:pPr>
              <w:widowControl/>
              <w:contextualSpacing/>
              <w:jc w:val="center"/>
              <w:rPr>
                <w:rFonts w:hint="eastAsia" w:ascii="宋体" w:hAnsi="宋体"/>
                <w:color w:val="auto"/>
                <w:kern w:val="0"/>
                <w:szCs w:val="21"/>
                <w:highlight w:val="none"/>
              </w:rPr>
            </w:pPr>
          </w:p>
        </w:tc>
        <w:tc>
          <w:tcPr>
            <w:tcW w:w="2705" w:type="dxa"/>
            <w:vAlign w:val="center"/>
          </w:tcPr>
          <w:p w14:paraId="2E5D4FB5">
            <w:pPr>
              <w:widowControl/>
              <w:contextualSpacing/>
              <w:jc w:val="center"/>
              <w:rPr>
                <w:rFonts w:hint="eastAsia" w:ascii="宋体" w:hAnsi="宋体"/>
                <w:color w:val="auto"/>
                <w:kern w:val="0"/>
                <w:szCs w:val="21"/>
                <w:highlight w:val="none"/>
              </w:rPr>
            </w:pPr>
          </w:p>
        </w:tc>
        <w:tc>
          <w:tcPr>
            <w:tcW w:w="1624" w:type="dxa"/>
            <w:vAlign w:val="center"/>
          </w:tcPr>
          <w:p w14:paraId="4CC78F98">
            <w:pPr>
              <w:widowControl/>
              <w:contextualSpacing/>
              <w:jc w:val="center"/>
              <w:rPr>
                <w:rFonts w:hint="eastAsia" w:ascii="宋体" w:hAnsi="宋体"/>
                <w:color w:val="auto"/>
                <w:kern w:val="0"/>
                <w:szCs w:val="21"/>
                <w:highlight w:val="none"/>
              </w:rPr>
            </w:pPr>
          </w:p>
        </w:tc>
      </w:tr>
      <w:tr w14:paraId="2227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11FD3489">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4</w:t>
            </w:r>
          </w:p>
        </w:tc>
        <w:tc>
          <w:tcPr>
            <w:tcW w:w="2968" w:type="dxa"/>
            <w:vAlign w:val="center"/>
          </w:tcPr>
          <w:p w14:paraId="39D51C19">
            <w:pPr>
              <w:widowControl/>
              <w:contextualSpacing/>
              <w:jc w:val="center"/>
              <w:rPr>
                <w:rFonts w:hint="eastAsia" w:ascii="宋体" w:hAnsi="宋体"/>
                <w:color w:val="auto"/>
                <w:kern w:val="0"/>
                <w:szCs w:val="21"/>
                <w:highlight w:val="none"/>
              </w:rPr>
            </w:pPr>
          </w:p>
        </w:tc>
        <w:tc>
          <w:tcPr>
            <w:tcW w:w="2705" w:type="dxa"/>
            <w:vAlign w:val="center"/>
          </w:tcPr>
          <w:p w14:paraId="3FA3CAFE">
            <w:pPr>
              <w:widowControl/>
              <w:contextualSpacing/>
              <w:jc w:val="center"/>
              <w:rPr>
                <w:rFonts w:hint="eastAsia" w:ascii="宋体" w:hAnsi="宋体"/>
                <w:color w:val="auto"/>
                <w:kern w:val="0"/>
                <w:szCs w:val="21"/>
                <w:highlight w:val="none"/>
              </w:rPr>
            </w:pPr>
          </w:p>
        </w:tc>
        <w:tc>
          <w:tcPr>
            <w:tcW w:w="1624" w:type="dxa"/>
            <w:vAlign w:val="center"/>
          </w:tcPr>
          <w:p w14:paraId="09AF38EF">
            <w:pPr>
              <w:widowControl/>
              <w:contextualSpacing/>
              <w:jc w:val="center"/>
              <w:rPr>
                <w:rFonts w:hint="eastAsia" w:ascii="宋体" w:hAnsi="宋体"/>
                <w:color w:val="auto"/>
                <w:kern w:val="0"/>
                <w:szCs w:val="21"/>
                <w:highlight w:val="none"/>
              </w:rPr>
            </w:pPr>
          </w:p>
        </w:tc>
      </w:tr>
      <w:tr w14:paraId="1E19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6FE1D4A2">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5</w:t>
            </w:r>
          </w:p>
        </w:tc>
        <w:tc>
          <w:tcPr>
            <w:tcW w:w="2968" w:type="dxa"/>
            <w:vAlign w:val="center"/>
          </w:tcPr>
          <w:p w14:paraId="45A72C42">
            <w:pPr>
              <w:widowControl/>
              <w:contextualSpacing/>
              <w:jc w:val="center"/>
              <w:rPr>
                <w:rFonts w:hint="eastAsia" w:ascii="宋体" w:hAnsi="宋体"/>
                <w:color w:val="auto"/>
                <w:kern w:val="0"/>
                <w:szCs w:val="21"/>
                <w:highlight w:val="none"/>
              </w:rPr>
            </w:pPr>
          </w:p>
        </w:tc>
        <w:tc>
          <w:tcPr>
            <w:tcW w:w="2705" w:type="dxa"/>
            <w:vAlign w:val="center"/>
          </w:tcPr>
          <w:p w14:paraId="3959BEE9">
            <w:pPr>
              <w:widowControl/>
              <w:contextualSpacing/>
              <w:jc w:val="center"/>
              <w:rPr>
                <w:rFonts w:hint="eastAsia" w:ascii="宋体" w:hAnsi="宋体"/>
                <w:color w:val="auto"/>
                <w:kern w:val="0"/>
                <w:szCs w:val="21"/>
                <w:highlight w:val="none"/>
              </w:rPr>
            </w:pPr>
          </w:p>
        </w:tc>
        <w:tc>
          <w:tcPr>
            <w:tcW w:w="1624" w:type="dxa"/>
            <w:vAlign w:val="center"/>
          </w:tcPr>
          <w:p w14:paraId="42FDCFCE">
            <w:pPr>
              <w:widowControl/>
              <w:contextualSpacing/>
              <w:jc w:val="center"/>
              <w:rPr>
                <w:rFonts w:hint="eastAsia" w:ascii="宋体" w:hAnsi="宋体"/>
                <w:color w:val="auto"/>
                <w:kern w:val="0"/>
                <w:szCs w:val="21"/>
                <w:highlight w:val="none"/>
              </w:rPr>
            </w:pPr>
          </w:p>
        </w:tc>
      </w:tr>
      <w:tr w14:paraId="104D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61A17278">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w:t>
            </w:r>
          </w:p>
        </w:tc>
        <w:tc>
          <w:tcPr>
            <w:tcW w:w="2968" w:type="dxa"/>
            <w:vAlign w:val="center"/>
          </w:tcPr>
          <w:p w14:paraId="09B14E6C">
            <w:pPr>
              <w:widowControl/>
              <w:contextualSpacing/>
              <w:jc w:val="center"/>
              <w:rPr>
                <w:rFonts w:hint="eastAsia" w:ascii="宋体" w:hAnsi="宋体"/>
                <w:color w:val="auto"/>
                <w:kern w:val="0"/>
                <w:szCs w:val="21"/>
                <w:highlight w:val="none"/>
              </w:rPr>
            </w:pPr>
          </w:p>
        </w:tc>
        <w:tc>
          <w:tcPr>
            <w:tcW w:w="2705" w:type="dxa"/>
            <w:vAlign w:val="center"/>
          </w:tcPr>
          <w:p w14:paraId="721A3D21">
            <w:pPr>
              <w:widowControl/>
              <w:contextualSpacing/>
              <w:jc w:val="center"/>
              <w:rPr>
                <w:rFonts w:hint="eastAsia" w:ascii="宋体" w:hAnsi="宋体"/>
                <w:color w:val="auto"/>
                <w:kern w:val="0"/>
                <w:szCs w:val="21"/>
                <w:highlight w:val="none"/>
              </w:rPr>
            </w:pPr>
          </w:p>
        </w:tc>
        <w:tc>
          <w:tcPr>
            <w:tcW w:w="1624" w:type="dxa"/>
            <w:vAlign w:val="center"/>
          </w:tcPr>
          <w:p w14:paraId="73A80828">
            <w:pPr>
              <w:widowControl/>
              <w:contextualSpacing/>
              <w:jc w:val="center"/>
              <w:rPr>
                <w:rFonts w:hint="eastAsia" w:ascii="宋体" w:hAnsi="宋体"/>
                <w:color w:val="auto"/>
                <w:kern w:val="0"/>
                <w:szCs w:val="21"/>
                <w:highlight w:val="none"/>
              </w:rPr>
            </w:pPr>
          </w:p>
        </w:tc>
      </w:tr>
    </w:tbl>
    <w:p w14:paraId="1599E311">
      <w:pPr>
        <w:adjustRightInd w:val="0"/>
        <w:snapToGrid w:val="0"/>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供应商</w:t>
      </w:r>
      <w:r>
        <w:rPr>
          <w:rFonts w:ascii="Times New Roman" w:hAnsi="Times New Roman"/>
          <w:color w:val="auto"/>
          <w:szCs w:val="21"/>
          <w:highlight w:val="none"/>
        </w:rPr>
        <w:t>保证：除商务和技术偏差表列出的偏差外，</w:t>
      </w:r>
      <w:r>
        <w:rPr>
          <w:rFonts w:hint="eastAsia" w:ascii="Times New Roman" w:hAnsi="Times New Roman"/>
          <w:color w:val="auto"/>
          <w:szCs w:val="21"/>
          <w:highlight w:val="none"/>
        </w:rPr>
        <w:t>供应商</w:t>
      </w:r>
      <w:r>
        <w:rPr>
          <w:rFonts w:ascii="Times New Roman" w:hAnsi="Times New Roman"/>
          <w:color w:val="auto"/>
          <w:szCs w:val="21"/>
          <w:highlight w:val="none"/>
        </w:rPr>
        <w:t>响应</w:t>
      </w:r>
      <w:r>
        <w:rPr>
          <w:rFonts w:hint="eastAsia" w:ascii="Times New Roman" w:hAnsi="Times New Roman"/>
          <w:color w:val="auto"/>
          <w:szCs w:val="21"/>
          <w:highlight w:val="none"/>
        </w:rPr>
        <w:t>采购文件</w:t>
      </w:r>
      <w:r>
        <w:rPr>
          <w:rFonts w:ascii="Times New Roman" w:hAnsi="Times New Roman"/>
          <w:color w:val="auto"/>
          <w:szCs w:val="21"/>
          <w:highlight w:val="none"/>
        </w:rPr>
        <w:t>的全部要求。</w:t>
      </w:r>
    </w:p>
    <w:p w14:paraId="4BA8C1D1">
      <w:pPr>
        <w:spacing w:line="360" w:lineRule="auto"/>
        <w:ind w:firstLine="643" w:firstLineChars="200"/>
        <w:jc w:val="center"/>
        <w:rPr>
          <w:b/>
          <w:color w:val="auto"/>
          <w:sz w:val="32"/>
          <w:szCs w:val="32"/>
          <w:highlight w:val="none"/>
        </w:rPr>
      </w:pPr>
    </w:p>
    <w:p w14:paraId="24204313">
      <w:pPr>
        <w:ind w:firstLine="643"/>
        <w:rPr>
          <w:b/>
          <w:color w:val="auto"/>
          <w:sz w:val="32"/>
          <w:szCs w:val="32"/>
          <w:highlight w:val="none"/>
        </w:rPr>
      </w:pPr>
      <w:r>
        <w:rPr>
          <w:rFonts w:hint="eastAsia"/>
          <w:b/>
          <w:color w:val="auto"/>
          <w:sz w:val="32"/>
          <w:szCs w:val="32"/>
          <w:highlight w:val="none"/>
        </w:rPr>
        <w:br w:type="page"/>
      </w:r>
    </w:p>
    <w:p w14:paraId="04B9E2B5">
      <w:pPr>
        <w:spacing w:line="360" w:lineRule="auto"/>
        <w:rPr>
          <w:b/>
          <w:bCs/>
          <w:color w:val="auto"/>
          <w:sz w:val="36"/>
          <w:szCs w:val="36"/>
          <w:highlight w:val="none"/>
        </w:rPr>
      </w:pPr>
      <w:r>
        <w:rPr>
          <w:rFonts w:hint="eastAsia"/>
          <w:b/>
          <w:bCs/>
          <w:color w:val="auto"/>
          <w:sz w:val="28"/>
          <w:szCs w:val="24"/>
          <w:highlight w:val="none"/>
        </w:rPr>
        <w:t>附件：商务条款与技术条款</w:t>
      </w:r>
      <w:r>
        <w:rPr>
          <w:b/>
          <w:bCs/>
          <w:color w:val="auto"/>
          <w:sz w:val="28"/>
          <w:szCs w:val="24"/>
          <w:highlight w:val="none"/>
        </w:rPr>
        <w:t>如无负偏离请提供商务条款响应</w:t>
      </w:r>
      <w:r>
        <w:rPr>
          <w:b/>
          <w:bCs/>
          <w:color w:val="auto"/>
          <w:sz w:val="28"/>
          <w:szCs w:val="32"/>
          <w:highlight w:val="none"/>
        </w:rPr>
        <w:t>承诺书</w:t>
      </w:r>
    </w:p>
    <w:p w14:paraId="6A3AF312">
      <w:pPr>
        <w:spacing w:line="360" w:lineRule="auto"/>
        <w:ind w:firstLine="643"/>
        <w:jc w:val="center"/>
        <w:rPr>
          <w:b/>
          <w:color w:val="auto"/>
          <w:sz w:val="32"/>
          <w:szCs w:val="32"/>
          <w:highlight w:val="none"/>
        </w:rPr>
      </w:pPr>
    </w:p>
    <w:p w14:paraId="728BF804">
      <w:pPr>
        <w:spacing w:line="360" w:lineRule="auto"/>
        <w:ind w:firstLine="643"/>
        <w:jc w:val="center"/>
        <w:rPr>
          <w:rFonts w:hint="eastAsia" w:ascii="宋体" w:hAnsi="宋体" w:cs="宋体"/>
          <w:b/>
          <w:color w:val="auto"/>
          <w:kern w:val="0"/>
          <w:sz w:val="32"/>
          <w:szCs w:val="32"/>
          <w:highlight w:val="none"/>
        </w:rPr>
      </w:pPr>
      <w:r>
        <w:rPr>
          <w:rFonts w:hint="eastAsia" w:ascii="宋体" w:hAnsi="宋体" w:cs="宋体"/>
          <w:b/>
          <w:color w:val="auto"/>
          <w:sz w:val="32"/>
          <w:szCs w:val="32"/>
          <w:highlight w:val="none"/>
        </w:rPr>
        <w:t>1.商务条款</w:t>
      </w:r>
      <w:r>
        <w:rPr>
          <w:rFonts w:hint="eastAsia" w:ascii="宋体" w:hAnsi="宋体" w:cs="宋体"/>
          <w:b/>
          <w:bCs/>
          <w:color w:val="auto"/>
          <w:sz w:val="32"/>
          <w:szCs w:val="32"/>
          <w:highlight w:val="none"/>
        </w:rPr>
        <w:t>响应承诺书</w:t>
      </w:r>
    </w:p>
    <w:p w14:paraId="7EB6A2AB">
      <w:pPr>
        <w:spacing w:line="480" w:lineRule="auto"/>
        <w:rPr>
          <w:rFonts w:hint="eastAsia" w:ascii="宋体" w:hAnsi="宋体" w:cs="宋体"/>
          <w:color w:val="auto"/>
          <w:sz w:val="24"/>
          <w:highlight w:val="none"/>
        </w:rPr>
      </w:pPr>
    </w:p>
    <w:p w14:paraId="3F8B65A5">
      <w:pPr>
        <w:spacing w:line="480" w:lineRule="auto"/>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致：</w:t>
      </w:r>
      <w:r>
        <w:rPr>
          <w:rFonts w:hint="eastAsia" w:ascii="宋体" w:hAnsi="宋体" w:cs="宋体"/>
          <w:color w:val="auto"/>
          <w:sz w:val="22"/>
          <w:szCs w:val="21"/>
          <w:highlight w:val="none"/>
          <w:u w:val="single"/>
        </w:rPr>
        <w:t xml:space="preserve">              </w:t>
      </w:r>
    </w:p>
    <w:p w14:paraId="61C73797">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在</w:t>
      </w:r>
      <w:r>
        <w:rPr>
          <w:rFonts w:hint="eastAsia" w:ascii="宋体" w:hAnsi="宋体" w:cs="宋体"/>
          <w:color w:val="auto"/>
          <w:sz w:val="22"/>
          <w:szCs w:val="21"/>
          <w:highlight w:val="none"/>
          <w:u w:val="single"/>
        </w:rPr>
        <w:t xml:space="preserve"> </w:t>
      </w:r>
      <w:r>
        <w:rPr>
          <w:rFonts w:hint="eastAsia" w:ascii="宋体" w:hAnsi="宋体" w:cs="宋体"/>
          <w:snapToGrid w:val="0"/>
          <w:color w:val="auto"/>
          <w:spacing w:val="-4"/>
          <w:kern w:val="0"/>
          <w:sz w:val="22"/>
          <w:szCs w:val="21"/>
          <w:highlight w:val="none"/>
          <w:u w:val="single" w:color="000000"/>
        </w:rPr>
        <w:t xml:space="preserve">         </w:t>
      </w:r>
      <w:r>
        <w:rPr>
          <w:rFonts w:hint="eastAsia" w:ascii="宋体" w:hAnsi="宋体" w:cs="宋体"/>
          <w:snapToGrid w:val="0"/>
          <w:color w:val="auto"/>
          <w:spacing w:val="-4"/>
          <w:sz w:val="22"/>
          <w:szCs w:val="21"/>
          <w:highlight w:val="none"/>
          <w:u w:val="single" w:color="000000"/>
        </w:rPr>
        <w:t xml:space="preserve">  </w:t>
      </w:r>
      <w:r>
        <w:rPr>
          <w:rFonts w:hint="eastAsia" w:ascii="宋体" w:hAnsi="宋体" w:cs="宋体"/>
          <w:color w:val="auto"/>
          <w:sz w:val="22"/>
          <w:szCs w:val="21"/>
          <w:highlight w:val="none"/>
        </w:rPr>
        <w:t>项目谈判采购中，我单位承诺如下：</w:t>
      </w:r>
    </w:p>
    <w:p w14:paraId="32AC9517">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（1）我单位响应谈判文件商务条款的要求，无负偏离</w:t>
      </w:r>
    </w:p>
    <w:p w14:paraId="21E06927">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（2）若经谈判小组评审，响应文件中有不符合谈判文件商务条款要求，我单位接受谈判文件约定的偏离处理，且接受谈判小组做出不利于我单位的评审决定。</w:t>
      </w:r>
    </w:p>
    <w:p w14:paraId="392EAFD2">
      <w:pPr>
        <w:snapToGrid w:val="0"/>
        <w:spacing w:line="400" w:lineRule="exact"/>
        <w:ind w:firstLine="440" w:firstLineChars="200"/>
        <w:rPr>
          <w:rFonts w:hint="eastAsia" w:ascii="宋体" w:hAnsi="宋体" w:cs="宋体"/>
          <w:color w:val="auto"/>
          <w:sz w:val="22"/>
          <w:szCs w:val="21"/>
          <w:highlight w:val="none"/>
        </w:rPr>
      </w:pPr>
    </w:p>
    <w:p w14:paraId="4F1BDD09">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特此承诺。</w:t>
      </w:r>
    </w:p>
    <w:p w14:paraId="7AFB82A0">
      <w:pPr>
        <w:snapToGrid w:val="0"/>
        <w:spacing w:line="400" w:lineRule="exact"/>
        <w:ind w:firstLine="440" w:firstLineChars="200"/>
        <w:rPr>
          <w:rFonts w:hint="eastAsia" w:ascii="宋体" w:hAnsi="宋体" w:cs="宋体"/>
          <w:color w:val="auto"/>
          <w:sz w:val="22"/>
          <w:szCs w:val="24"/>
          <w:highlight w:val="none"/>
        </w:rPr>
      </w:pPr>
    </w:p>
    <w:p w14:paraId="1DCF2498">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4"/>
          <w:highlight w:val="none"/>
        </w:rPr>
        <w:t>供应商：</w:t>
      </w:r>
      <w:r>
        <w:rPr>
          <w:rFonts w:hint="eastAsia" w:ascii="宋体" w:hAnsi="宋体" w:cs="宋体"/>
          <w:color w:val="auto"/>
          <w:sz w:val="22"/>
          <w:szCs w:val="24"/>
          <w:highlight w:val="none"/>
          <w:u w:val="single"/>
        </w:rPr>
        <w:t>　　　　　　　　</w:t>
      </w:r>
      <w:r>
        <w:rPr>
          <w:rFonts w:hint="eastAsia" w:ascii="宋体" w:hAnsi="宋体" w:cs="宋体"/>
          <w:color w:val="auto"/>
          <w:sz w:val="22"/>
          <w:szCs w:val="21"/>
          <w:highlight w:val="none"/>
        </w:rPr>
        <w:t>（盖章）</w:t>
      </w:r>
    </w:p>
    <w:p w14:paraId="2EBBA76C">
      <w:pPr>
        <w:pStyle w:val="10"/>
        <w:ind w:firstLine="440"/>
        <w:rPr>
          <w:color w:val="auto"/>
          <w:sz w:val="22"/>
          <w:szCs w:val="21"/>
          <w:highlight w:val="none"/>
        </w:rPr>
      </w:pPr>
    </w:p>
    <w:p w14:paraId="7012A9A8">
      <w:pPr>
        <w:pStyle w:val="10"/>
        <w:ind w:firstLine="440"/>
        <w:rPr>
          <w:color w:val="auto"/>
          <w:sz w:val="22"/>
          <w:szCs w:val="21"/>
          <w:highlight w:val="none"/>
        </w:rPr>
      </w:pPr>
    </w:p>
    <w:p w14:paraId="1703808E">
      <w:pPr>
        <w:tabs>
          <w:tab w:val="left" w:leader="underscore" w:pos="2880"/>
        </w:tabs>
        <w:snapToGrid w:val="0"/>
        <w:spacing w:line="400" w:lineRule="exact"/>
        <w:ind w:firstLine="440" w:firstLineChars="200"/>
        <w:rPr>
          <w:rFonts w:hint="eastAsia" w:ascii="宋体" w:hAnsi="宋体" w:cs="宋体"/>
          <w:color w:val="auto"/>
          <w:sz w:val="22"/>
          <w:szCs w:val="24"/>
          <w:highlight w:val="none"/>
        </w:rPr>
      </w:pPr>
      <w:r>
        <w:rPr>
          <w:rFonts w:hint="eastAsia" w:ascii="宋体" w:hAnsi="宋体" w:cs="宋体"/>
          <w:color w:val="auto"/>
          <w:sz w:val="22"/>
          <w:szCs w:val="24"/>
          <w:highlight w:val="none"/>
        </w:rPr>
        <w:t>日期：</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年</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月</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日</w:t>
      </w:r>
    </w:p>
    <w:p w14:paraId="7C677810">
      <w:pPr>
        <w:ind w:firstLine="420"/>
        <w:rPr>
          <w:rFonts w:hint="eastAsia" w:ascii="宋体" w:hAnsi="宋体" w:cs="宋体"/>
          <w:color w:val="auto"/>
          <w:szCs w:val="21"/>
          <w:highlight w:val="none"/>
        </w:rPr>
      </w:pPr>
      <w:r>
        <w:rPr>
          <w:rFonts w:hint="eastAsia" w:ascii="宋体" w:hAnsi="宋体" w:cs="宋体"/>
          <w:color w:val="auto"/>
          <w:szCs w:val="21"/>
          <w:highlight w:val="none"/>
        </w:rPr>
        <w:br w:type="page"/>
      </w:r>
    </w:p>
    <w:p w14:paraId="2875EBA9">
      <w:pPr>
        <w:spacing w:line="360" w:lineRule="auto"/>
        <w:ind w:firstLine="643" w:firstLineChars="20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2.技术标准响应承诺书</w:t>
      </w:r>
    </w:p>
    <w:p w14:paraId="4EDE70F6">
      <w:pPr>
        <w:pStyle w:val="32"/>
        <w:rPr>
          <w:rFonts w:hint="eastAsia" w:hAnsi="宋体" w:cs="宋体"/>
          <w:color w:val="auto"/>
          <w:highlight w:val="none"/>
        </w:rPr>
      </w:pPr>
    </w:p>
    <w:p w14:paraId="46A05A8B">
      <w:pPr>
        <w:spacing w:line="480" w:lineRule="auto"/>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致：</w:t>
      </w:r>
      <w:r>
        <w:rPr>
          <w:rFonts w:hint="eastAsia" w:ascii="宋体" w:hAnsi="宋体" w:cs="宋体"/>
          <w:color w:val="auto"/>
          <w:sz w:val="22"/>
          <w:szCs w:val="21"/>
          <w:highlight w:val="none"/>
          <w:u w:val="single"/>
        </w:rPr>
        <w:t xml:space="preserve">             </w:t>
      </w:r>
    </w:p>
    <w:p w14:paraId="10BE63C9">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在</w:t>
      </w:r>
      <w:r>
        <w:rPr>
          <w:rFonts w:hint="eastAsia" w:ascii="宋体" w:hAnsi="宋体" w:cs="宋体"/>
          <w:color w:val="auto"/>
          <w:sz w:val="22"/>
          <w:szCs w:val="21"/>
          <w:highlight w:val="none"/>
          <w:u w:val="single"/>
        </w:rPr>
        <w:t xml:space="preserve"> </w:t>
      </w:r>
      <w:r>
        <w:rPr>
          <w:rFonts w:hint="eastAsia" w:ascii="宋体" w:hAnsi="宋体" w:cs="宋体"/>
          <w:snapToGrid w:val="0"/>
          <w:color w:val="auto"/>
          <w:spacing w:val="-4"/>
          <w:kern w:val="0"/>
          <w:sz w:val="22"/>
          <w:szCs w:val="21"/>
          <w:highlight w:val="none"/>
          <w:u w:val="single" w:color="000000"/>
        </w:rPr>
        <w:t xml:space="preserve">            </w:t>
      </w:r>
      <w:r>
        <w:rPr>
          <w:rFonts w:hint="eastAsia" w:ascii="宋体" w:hAnsi="宋体" w:cs="宋体"/>
          <w:snapToGrid w:val="0"/>
          <w:color w:val="auto"/>
          <w:spacing w:val="-4"/>
          <w:sz w:val="22"/>
          <w:szCs w:val="21"/>
          <w:highlight w:val="none"/>
          <w:u w:val="single" w:color="000000"/>
        </w:rPr>
        <w:t xml:space="preserve">  </w:t>
      </w:r>
      <w:r>
        <w:rPr>
          <w:rFonts w:hint="eastAsia" w:ascii="宋体" w:hAnsi="宋体" w:cs="宋体"/>
          <w:color w:val="auto"/>
          <w:sz w:val="22"/>
          <w:szCs w:val="21"/>
          <w:highlight w:val="none"/>
        </w:rPr>
        <w:t>项目谈判采购中，我单位承诺如下：</w:t>
      </w:r>
    </w:p>
    <w:p w14:paraId="7306CEF6">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（1）我单位所提供产品符合谈判文件技术部分要求，无负偏离；</w:t>
      </w:r>
    </w:p>
    <w:p w14:paraId="673EB55E">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（2）若经谈判小组评审，所提供产品不符合谈判文件技术部分要求，我单位接受谈判文件约定的偏离处理，且接受谈判小组做出不利于我单位的评审决定。</w:t>
      </w:r>
    </w:p>
    <w:p w14:paraId="6BC0B6AE">
      <w:pPr>
        <w:adjustRightInd w:val="0"/>
        <w:snapToGrid w:val="0"/>
        <w:spacing w:line="400" w:lineRule="exact"/>
        <w:ind w:firstLine="440" w:firstLineChars="200"/>
        <w:rPr>
          <w:rFonts w:hint="eastAsia" w:ascii="宋体" w:hAnsi="宋体" w:cs="宋体"/>
          <w:color w:val="auto"/>
          <w:sz w:val="22"/>
          <w:szCs w:val="21"/>
          <w:highlight w:val="none"/>
        </w:rPr>
      </w:pPr>
    </w:p>
    <w:p w14:paraId="5B2D21C0">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特此承诺。</w:t>
      </w:r>
    </w:p>
    <w:p w14:paraId="6D74BC5B">
      <w:pPr>
        <w:adjustRightInd w:val="0"/>
        <w:snapToGrid w:val="0"/>
        <w:spacing w:line="400" w:lineRule="exact"/>
        <w:ind w:firstLine="440" w:firstLineChars="200"/>
        <w:rPr>
          <w:rFonts w:hint="eastAsia" w:ascii="宋体" w:hAnsi="宋体" w:cs="宋体"/>
          <w:color w:val="auto"/>
          <w:sz w:val="22"/>
          <w:szCs w:val="24"/>
          <w:highlight w:val="none"/>
        </w:rPr>
      </w:pPr>
    </w:p>
    <w:p w14:paraId="326AE7B2">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4"/>
          <w:highlight w:val="none"/>
        </w:rPr>
        <w:t>供应商：</w:t>
      </w:r>
      <w:r>
        <w:rPr>
          <w:rFonts w:hint="eastAsia" w:ascii="宋体" w:hAnsi="宋体" w:cs="宋体"/>
          <w:color w:val="auto"/>
          <w:sz w:val="22"/>
          <w:szCs w:val="24"/>
          <w:highlight w:val="none"/>
          <w:u w:val="single"/>
        </w:rPr>
        <w:t>　　　　　　　　</w:t>
      </w:r>
      <w:r>
        <w:rPr>
          <w:rFonts w:hint="eastAsia" w:ascii="宋体" w:hAnsi="宋体" w:cs="宋体"/>
          <w:color w:val="auto"/>
          <w:sz w:val="22"/>
          <w:szCs w:val="21"/>
          <w:highlight w:val="none"/>
        </w:rPr>
        <w:t>（盖章）</w:t>
      </w:r>
    </w:p>
    <w:p w14:paraId="4A475C39">
      <w:pPr>
        <w:pStyle w:val="10"/>
        <w:ind w:firstLine="440"/>
        <w:rPr>
          <w:color w:val="auto"/>
          <w:sz w:val="22"/>
          <w:szCs w:val="21"/>
          <w:highlight w:val="none"/>
        </w:rPr>
      </w:pPr>
    </w:p>
    <w:p w14:paraId="2EA9D844">
      <w:pPr>
        <w:pStyle w:val="10"/>
        <w:ind w:firstLine="440"/>
        <w:rPr>
          <w:color w:val="auto"/>
          <w:sz w:val="22"/>
          <w:szCs w:val="21"/>
          <w:highlight w:val="none"/>
        </w:rPr>
      </w:pPr>
    </w:p>
    <w:p w14:paraId="44DA6F36">
      <w:pPr>
        <w:adjustRightInd w:val="0"/>
        <w:snapToGrid w:val="0"/>
        <w:spacing w:line="400" w:lineRule="exact"/>
        <w:ind w:firstLine="440" w:firstLineChars="200"/>
        <w:rPr>
          <w:rFonts w:hint="eastAsia" w:ascii="宋体" w:hAnsi="宋体" w:cs="宋体"/>
          <w:color w:val="auto"/>
          <w:sz w:val="22"/>
          <w:szCs w:val="24"/>
          <w:highlight w:val="none"/>
        </w:rPr>
      </w:pPr>
      <w:r>
        <w:rPr>
          <w:rFonts w:hint="eastAsia" w:ascii="宋体" w:hAnsi="宋体" w:cs="宋体"/>
          <w:color w:val="auto"/>
          <w:sz w:val="22"/>
          <w:szCs w:val="24"/>
          <w:highlight w:val="none"/>
        </w:rPr>
        <w:t>日期：</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年</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月</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日</w:t>
      </w:r>
    </w:p>
    <w:p w14:paraId="0AE9418A">
      <w:pPr>
        <w:tabs>
          <w:tab w:val="left" w:pos="3280"/>
          <w:tab w:val="left" w:pos="4680"/>
          <w:tab w:val="left" w:pos="6080"/>
        </w:tabs>
        <w:autoSpaceDE w:val="0"/>
        <w:autoSpaceDN w:val="0"/>
        <w:adjustRightInd w:val="0"/>
        <w:snapToGrid w:val="0"/>
        <w:spacing w:line="360" w:lineRule="auto"/>
        <w:ind w:firstLine="482"/>
        <w:rPr>
          <w:rFonts w:hint="eastAsia" w:ascii="宋体" w:hAnsi="宋体"/>
          <w:b/>
          <w:bCs/>
          <w:color w:val="auto"/>
          <w:kern w:val="0"/>
          <w:sz w:val="24"/>
          <w:highlight w:val="none"/>
        </w:rPr>
      </w:pPr>
    </w:p>
    <w:p w14:paraId="3183F338">
      <w:pPr>
        <w:spacing w:line="440" w:lineRule="exact"/>
        <w:ind w:firstLine="420" w:firstLineChars="200"/>
        <w:rPr>
          <w:rFonts w:ascii="Times New Roman" w:hAnsi="Times New Roman"/>
          <w:color w:val="auto"/>
          <w:szCs w:val="21"/>
          <w:highlight w:val="none"/>
        </w:rPr>
      </w:pPr>
    </w:p>
    <w:p w14:paraId="2E168C01">
      <w:pPr>
        <w:spacing w:line="440" w:lineRule="exact"/>
        <w:ind w:firstLine="400"/>
        <w:jc w:val="center"/>
        <w:rPr>
          <w:color w:val="auto"/>
          <w:highlight w:val="none"/>
        </w:rPr>
      </w:pPr>
      <w:r>
        <w:rPr>
          <w:rFonts w:ascii="Times New Roman" w:hAnsi="Times New Roman" w:eastAsia="黑体"/>
          <w:color w:val="auto"/>
          <w:sz w:val="20"/>
          <w:highlight w:val="none"/>
        </w:rPr>
        <w:br w:type="page"/>
      </w:r>
      <w:bookmarkStart w:id="541" w:name="_Toc485218079"/>
      <w:bookmarkStart w:id="542" w:name="_Toc152045776"/>
      <w:bookmarkStart w:id="543" w:name="_Toc501460792"/>
      <w:bookmarkStart w:id="544" w:name="_Toc144974838"/>
      <w:bookmarkStart w:id="545" w:name="_Toc361508760"/>
      <w:bookmarkStart w:id="546" w:name="_Toc152042557"/>
      <w:bookmarkStart w:id="547" w:name="_Toc144974837"/>
      <w:bookmarkStart w:id="548" w:name="_Toc152042558"/>
      <w:bookmarkStart w:id="549" w:name="_Toc152045775"/>
    </w:p>
    <w:p w14:paraId="67F31EFC">
      <w:pPr>
        <w:pStyle w:val="50"/>
        <w:ind w:firstLine="560"/>
        <w:jc w:val="center"/>
        <w:rPr>
          <w:color w:val="auto"/>
          <w:highlight w:val="none"/>
        </w:rPr>
        <w:sectPr>
          <w:footerReference r:id="rId4" w:type="default"/>
          <w:pgSz w:w="12240" w:h="15840"/>
          <w:pgMar w:top="1440" w:right="1800" w:bottom="1440" w:left="1800" w:header="720" w:footer="1134" w:gutter="0"/>
          <w:pgNumType w:start="1"/>
          <w:cols w:space="0" w:num="1"/>
          <w:docGrid w:linePitch="285" w:charSpace="0"/>
        </w:sectPr>
      </w:pPr>
      <w:bookmarkStart w:id="550" w:name="_Toc179632793"/>
    </w:p>
    <w:bookmarkEnd w:id="541"/>
    <w:bookmarkEnd w:id="542"/>
    <w:bookmarkEnd w:id="543"/>
    <w:bookmarkEnd w:id="544"/>
    <w:bookmarkEnd w:id="545"/>
    <w:bookmarkEnd w:id="546"/>
    <w:bookmarkEnd w:id="547"/>
    <w:bookmarkEnd w:id="548"/>
    <w:bookmarkEnd w:id="549"/>
    <w:bookmarkEnd w:id="550"/>
    <w:p w14:paraId="21EF75D4">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51" w:name="_Toc12029"/>
      <w:bookmarkStart w:id="552" w:name="_Toc11499"/>
      <w:bookmarkStart w:id="553" w:name="_Toc300835229"/>
      <w:bookmarkStart w:id="554" w:name="_Toc501460802"/>
      <w:bookmarkStart w:id="555" w:name="_Toc352703741"/>
      <w:r>
        <w:rPr>
          <w:rFonts w:hint="eastAsia" w:ascii="Times New Roman" w:hAnsi="Times New Roman"/>
          <w:color w:val="auto"/>
          <w:sz w:val="30"/>
          <w:szCs w:val="30"/>
          <w:highlight w:val="none"/>
        </w:rPr>
        <w:t>报价一览表及报价文件</w:t>
      </w:r>
      <w:bookmarkEnd w:id="551"/>
      <w:bookmarkEnd w:id="552"/>
    </w:p>
    <w:p w14:paraId="1727BA91">
      <w:pPr>
        <w:adjustRightInd w:val="0"/>
        <w:snapToGrid w:val="0"/>
        <w:jc w:val="center"/>
        <w:rPr>
          <w:rFonts w:hint="eastAsia" w:ascii="宋体" w:hAnsi="宋体" w:cs="仿宋"/>
          <w:b/>
          <w:color w:val="auto"/>
          <w:sz w:val="28"/>
          <w:szCs w:val="28"/>
          <w:highlight w:val="none"/>
        </w:rPr>
      </w:pPr>
    </w:p>
    <w:p w14:paraId="50D981A6">
      <w:pPr>
        <w:adjustRightInd w:val="0"/>
        <w:snapToGrid w:val="0"/>
        <w:jc w:val="center"/>
        <w:rPr>
          <w:rFonts w:hint="eastAsia" w:ascii="宋体" w:hAnsi="宋体" w:cs="仿宋"/>
          <w:b/>
          <w:color w:val="auto"/>
          <w:sz w:val="28"/>
          <w:szCs w:val="28"/>
          <w:highlight w:val="none"/>
        </w:rPr>
      </w:pPr>
      <w:r>
        <w:rPr>
          <w:rFonts w:hint="eastAsia" w:ascii="宋体" w:hAnsi="宋体" w:cs="仿宋"/>
          <w:b/>
          <w:color w:val="auto"/>
          <w:sz w:val="28"/>
          <w:szCs w:val="28"/>
          <w:highlight w:val="none"/>
        </w:rPr>
        <w:t>报价一览表</w:t>
      </w:r>
    </w:p>
    <w:tbl>
      <w:tblPr>
        <w:tblStyle w:val="33"/>
        <w:tblpPr w:leftFromText="180" w:rightFromText="180" w:vertAnchor="text" w:horzAnchor="page" w:tblpX="1799" w:tblpY="26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3559"/>
        <w:gridCol w:w="1587"/>
        <w:gridCol w:w="1807"/>
      </w:tblGrid>
      <w:tr w14:paraId="5140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074" w:type="pct"/>
            <w:tcBorders>
              <w:tl2br w:val="nil"/>
              <w:tr2bl w:val="nil"/>
            </w:tcBorders>
            <w:vAlign w:val="center"/>
          </w:tcPr>
          <w:p w14:paraId="5E0D47A1">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项目名称</w:t>
            </w:r>
          </w:p>
        </w:tc>
        <w:tc>
          <w:tcPr>
            <w:tcW w:w="2009" w:type="pct"/>
            <w:tcBorders>
              <w:tl2br w:val="nil"/>
              <w:tr2bl w:val="nil"/>
            </w:tcBorders>
            <w:vAlign w:val="center"/>
          </w:tcPr>
          <w:p w14:paraId="51FE28DD">
            <w:pPr>
              <w:contextualSpacing/>
              <w:jc w:val="center"/>
              <w:rPr>
                <w:rFonts w:hint="eastAsia" w:ascii="宋体" w:hAnsi="宋体" w:cs="仿宋"/>
                <w:color w:val="auto"/>
                <w:sz w:val="24"/>
                <w:highlight w:val="none"/>
              </w:rPr>
            </w:pPr>
            <w:r>
              <w:rPr>
                <w:rFonts w:hint="eastAsia" w:ascii="宋体" w:hAnsi="宋体" w:cs="仿宋"/>
                <w:color w:val="auto"/>
                <w:sz w:val="24"/>
                <w:highlight w:val="none"/>
                <w:lang w:eastAsia="zh-CN"/>
              </w:rPr>
              <w:t>2025年中粮集团华南西南区域汽运物流集采项目</w:t>
            </w:r>
          </w:p>
        </w:tc>
        <w:tc>
          <w:tcPr>
            <w:tcW w:w="896" w:type="pct"/>
            <w:tcBorders>
              <w:tl2br w:val="nil"/>
              <w:tr2bl w:val="nil"/>
            </w:tcBorders>
            <w:vAlign w:val="center"/>
          </w:tcPr>
          <w:p w14:paraId="18897EFE">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包号</w:t>
            </w:r>
          </w:p>
        </w:tc>
        <w:tc>
          <w:tcPr>
            <w:tcW w:w="1020" w:type="pct"/>
            <w:tcBorders>
              <w:tl2br w:val="nil"/>
              <w:tr2bl w:val="nil"/>
            </w:tcBorders>
            <w:vAlign w:val="center"/>
          </w:tcPr>
          <w:p w14:paraId="6DD9A29F">
            <w:pPr>
              <w:ind w:firstLine="240" w:firstLineChars="100"/>
              <w:contextualSpacing/>
              <w:rPr>
                <w:rFonts w:hint="eastAsia" w:ascii="宋体" w:hAnsi="宋体" w:cs="仿宋"/>
                <w:color w:val="auto"/>
                <w:sz w:val="24"/>
                <w:highlight w:val="none"/>
              </w:rPr>
            </w:pPr>
            <w:r>
              <w:rPr>
                <w:rFonts w:hint="eastAsia" w:ascii="宋体" w:hAnsi="宋体" w:cs="仿宋"/>
                <w:color w:val="auto"/>
                <w:sz w:val="24"/>
                <w:highlight w:val="none"/>
              </w:rPr>
              <w:t>包</w:t>
            </w:r>
            <w:r>
              <w:rPr>
                <w:rFonts w:hint="eastAsia" w:ascii="宋体" w:hAnsi="宋体" w:cs="仿宋"/>
                <w:color w:val="auto"/>
                <w:sz w:val="24"/>
                <w:highlight w:val="none"/>
                <w:u w:val="single"/>
              </w:rPr>
              <w:t xml:space="preserve">     </w:t>
            </w:r>
          </w:p>
        </w:tc>
      </w:tr>
      <w:tr w14:paraId="627E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39E5C879">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供应商名称</w:t>
            </w:r>
          </w:p>
        </w:tc>
        <w:tc>
          <w:tcPr>
            <w:tcW w:w="3925" w:type="pct"/>
            <w:gridSpan w:val="3"/>
            <w:tcBorders>
              <w:tl2br w:val="nil"/>
              <w:tr2bl w:val="nil"/>
            </w:tcBorders>
            <w:vAlign w:val="center"/>
          </w:tcPr>
          <w:p w14:paraId="3F48AF69">
            <w:pPr>
              <w:contextualSpacing/>
              <w:jc w:val="center"/>
              <w:rPr>
                <w:rFonts w:hint="eastAsia" w:ascii="宋体" w:hAnsi="宋体" w:cs="仿宋"/>
                <w:color w:val="auto"/>
                <w:sz w:val="24"/>
                <w:highlight w:val="none"/>
              </w:rPr>
            </w:pPr>
          </w:p>
        </w:tc>
      </w:tr>
      <w:tr w14:paraId="6B19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1CA0E11A">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总报价（元）</w:t>
            </w:r>
          </w:p>
        </w:tc>
        <w:tc>
          <w:tcPr>
            <w:tcW w:w="3925" w:type="pct"/>
            <w:gridSpan w:val="3"/>
            <w:tcBorders>
              <w:tl2br w:val="nil"/>
              <w:tr2bl w:val="nil"/>
            </w:tcBorders>
            <w:vAlign w:val="center"/>
          </w:tcPr>
          <w:p w14:paraId="62E85E03">
            <w:pPr>
              <w:contextualSpacing/>
              <w:rPr>
                <w:rFonts w:hint="eastAsia" w:ascii="宋体" w:hAnsi="宋体" w:cs="仿宋"/>
                <w:color w:val="auto"/>
                <w:sz w:val="24"/>
                <w:highlight w:val="none"/>
                <w:u w:val="single"/>
              </w:rPr>
            </w:pPr>
          </w:p>
          <w:p w14:paraId="076B8271">
            <w:pPr>
              <w:contextualSpacing/>
              <w:rPr>
                <w:rFonts w:hint="eastAsia" w:ascii="宋体" w:hAnsi="宋体" w:cs="仿宋"/>
                <w:color w:val="auto"/>
                <w:sz w:val="24"/>
                <w:highlight w:val="none"/>
                <w:u w:val="single"/>
              </w:rPr>
            </w:pPr>
            <w:r>
              <w:rPr>
                <w:rFonts w:hint="eastAsia" w:ascii="宋体" w:hAnsi="宋体" w:cs="仿宋"/>
                <w:color w:val="auto"/>
                <w:sz w:val="24"/>
                <w:highlight w:val="none"/>
                <w:u w:val="single"/>
              </w:rPr>
              <w:t xml:space="preserve">大写：               </w:t>
            </w:r>
            <w:r>
              <w:rPr>
                <w:rFonts w:ascii="宋体" w:hAnsi="宋体" w:cs="仿宋"/>
                <w:color w:val="auto"/>
                <w:sz w:val="24"/>
                <w:highlight w:val="none"/>
                <w:u w:val="single"/>
              </w:rPr>
              <w:t xml:space="preserve">  </w:t>
            </w:r>
          </w:p>
          <w:p w14:paraId="4277EB5D">
            <w:pPr>
              <w:pStyle w:val="32"/>
              <w:spacing w:after="0"/>
              <w:ind w:left="0" w:leftChars="0" w:firstLine="0" w:firstLineChars="0"/>
              <w:contextualSpacing/>
              <w:rPr>
                <w:color w:val="auto"/>
                <w:highlight w:val="none"/>
              </w:rPr>
            </w:pPr>
          </w:p>
          <w:p w14:paraId="0D8D1F1D">
            <w:pPr>
              <w:pStyle w:val="32"/>
              <w:spacing w:after="0"/>
              <w:ind w:left="0" w:leftChars="0" w:firstLine="0" w:firstLineChars="0"/>
              <w:contextualSpacing/>
              <w:rPr>
                <w:rFonts w:hint="eastAsia" w:hAnsi="宋体" w:cs="仿宋"/>
                <w:color w:val="auto"/>
                <w:sz w:val="24"/>
                <w:highlight w:val="none"/>
              </w:rPr>
            </w:pPr>
            <w:r>
              <w:rPr>
                <w:rFonts w:hint="eastAsia" w:hAnsi="宋体" w:cs="仿宋"/>
                <w:color w:val="auto"/>
                <w:sz w:val="24"/>
                <w:highlight w:val="none"/>
                <w:u w:val="single"/>
              </w:rPr>
              <w:t xml:space="preserve">小写：               </w:t>
            </w:r>
            <w:r>
              <w:rPr>
                <w:rFonts w:hAnsi="宋体" w:cs="仿宋"/>
                <w:color w:val="auto"/>
                <w:sz w:val="24"/>
                <w:highlight w:val="none"/>
                <w:u w:val="single"/>
              </w:rPr>
              <w:t xml:space="preserve">  </w:t>
            </w:r>
            <w:r>
              <w:rPr>
                <w:rFonts w:hint="eastAsia" w:hAnsi="宋体" w:cs="仿宋"/>
                <w:color w:val="auto"/>
                <w:sz w:val="24"/>
                <w:highlight w:val="none"/>
              </w:rPr>
              <w:t>元</w:t>
            </w:r>
          </w:p>
          <w:p w14:paraId="79EF4438">
            <w:pPr>
              <w:pStyle w:val="23"/>
              <w:contextualSpacing/>
              <w:rPr>
                <w:color w:val="auto"/>
                <w:highlight w:val="none"/>
              </w:rPr>
            </w:pPr>
          </w:p>
        </w:tc>
      </w:tr>
      <w:tr w14:paraId="4174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3AB03D20">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服务周期</w:t>
            </w:r>
          </w:p>
        </w:tc>
        <w:tc>
          <w:tcPr>
            <w:tcW w:w="3925" w:type="pct"/>
            <w:gridSpan w:val="3"/>
            <w:tcBorders>
              <w:tl2br w:val="nil"/>
              <w:tr2bl w:val="nil"/>
            </w:tcBorders>
            <w:vAlign w:val="center"/>
          </w:tcPr>
          <w:p w14:paraId="1625C148">
            <w:pPr>
              <w:contextualSpacing/>
              <w:jc w:val="center"/>
              <w:rPr>
                <w:rFonts w:hint="eastAsia" w:ascii="宋体" w:hAnsi="宋体" w:cs="仿宋"/>
                <w:color w:val="auto"/>
                <w:sz w:val="24"/>
                <w:highlight w:val="none"/>
              </w:rPr>
            </w:pPr>
            <w:r>
              <w:rPr>
                <w:rFonts w:ascii="宋体" w:hAnsi="宋体" w:cs="仿宋"/>
                <w:color w:val="auto"/>
                <w:sz w:val="24"/>
                <w:highlight w:val="none"/>
              </w:rPr>
              <w:t>响应采购文件要求</w:t>
            </w:r>
          </w:p>
        </w:tc>
      </w:tr>
      <w:tr w14:paraId="0F0F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3051B68D">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增值税发票税率</w:t>
            </w:r>
          </w:p>
        </w:tc>
        <w:tc>
          <w:tcPr>
            <w:tcW w:w="3925" w:type="pct"/>
            <w:gridSpan w:val="3"/>
            <w:tcBorders>
              <w:tl2br w:val="nil"/>
              <w:tr2bl w:val="nil"/>
            </w:tcBorders>
            <w:vAlign w:val="center"/>
          </w:tcPr>
          <w:p w14:paraId="49D5183D">
            <w:pPr>
              <w:contextualSpacing/>
              <w:rPr>
                <w:rFonts w:hint="eastAsia" w:ascii="宋体" w:hAnsi="宋体" w:cs="仿宋"/>
                <w:color w:val="auto"/>
                <w:sz w:val="24"/>
                <w:highlight w:val="none"/>
              </w:rPr>
            </w:pPr>
            <w:r>
              <w:rPr>
                <w:rFonts w:hint="eastAsia" w:ascii="宋体" w:hAnsi="宋体" w:cs="仿宋"/>
                <w:color w:val="auto"/>
                <w:sz w:val="24"/>
                <w:highlight w:val="none"/>
                <w:u w:val="single"/>
              </w:rPr>
              <w:t xml:space="preserve">      % </w:t>
            </w:r>
          </w:p>
        </w:tc>
      </w:tr>
      <w:tr w14:paraId="0579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678F7DA3">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备  注</w:t>
            </w:r>
          </w:p>
        </w:tc>
        <w:tc>
          <w:tcPr>
            <w:tcW w:w="3925" w:type="pct"/>
            <w:gridSpan w:val="3"/>
            <w:tcBorders>
              <w:tl2br w:val="nil"/>
              <w:tr2bl w:val="nil"/>
            </w:tcBorders>
            <w:vAlign w:val="center"/>
          </w:tcPr>
          <w:p w14:paraId="06D3C6B0">
            <w:pPr>
              <w:contextualSpacing/>
              <w:jc w:val="center"/>
              <w:rPr>
                <w:rFonts w:hint="eastAsia" w:ascii="宋体" w:hAnsi="宋体" w:cs="仿宋"/>
                <w:color w:val="auto"/>
                <w:sz w:val="24"/>
                <w:highlight w:val="none"/>
              </w:rPr>
            </w:pPr>
            <w:r>
              <w:rPr>
                <w:rFonts w:hint="eastAsia" w:ascii="宋体" w:hAnsi="宋体" w:cs="仿宋"/>
                <w:color w:val="auto"/>
                <w:sz w:val="24"/>
                <w:highlight w:val="none"/>
                <w:lang w:val="en-US" w:eastAsia="zh-CN"/>
              </w:rPr>
              <w:t>具体线路</w:t>
            </w:r>
            <w:r>
              <w:rPr>
                <w:rFonts w:hint="eastAsia" w:ascii="宋体" w:hAnsi="宋体" w:cs="仿宋"/>
                <w:color w:val="auto"/>
                <w:sz w:val="24"/>
                <w:highlight w:val="none"/>
              </w:rPr>
              <w:t>报价文件</w:t>
            </w:r>
            <w:r>
              <w:rPr>
                <w:rFonts w:hint="eastAsia" w:ascii="宋体" w:hAnsi="宋体" w:cs="仿宋"/>
                <w:color w:val="auto"/>
                <w:sz w:val="24"/>
                <w:highlight w:val="none"/>
                <w:lang w:val="en-US" w:eastAsia="zh-CN"/>
              </w:rPr>
              <w:t>需</w:t>
            </w:r>
            <w:r>
              <w:rPr>
                <w:rFonts w:hint="eastAsia" w:ascii="宋体" w:hAnsi="宋体" w:cs="仿宋"/>
                <w:color w:val="auto"/>
                <w:sz w:val="24"/>
                <w:highlight w:val="none"/>
              </w:rPr>
              <w:t>通过中粮E采平台以附件形式上传</w:t>
            </w:r>
          </w:p>
        </w:tc>
      </w:tr>
    </w:tbl>
    <w:p w14:paraId="328708D9">
      <w:pPr>
        <w:adjustRightInd w:val="0"/>
        <w:snapToGrid w:val="0"/>
        <w:spacing w:line="360" w:lineRule="auto"/>
        <w:rPr>
          <w:rFonts w:hint="eastAsia" w:ascii="宋体" w:hAnsi="宋体" w:cs="仿宋"/>
          <w:color w:val="auto"/>
          <w:sz w:val="24"/>
          <w:highlight w:val="none"/>
        </w:rPr>
      </w:pPr>
    </w:p>
    <w:p w14:paraId="016B391D">
      <w:pPr>
        <w:tabs>
          <w:tab w:val="left" w:pos="7346"/>
          <w:tab w:val="left" w:pos="7826"/>
          <w:tab w:val="left" w:pos="8561"/>
        </w:tabs>
        <w:spacing w:line="360" w:lineRule="auto"/>
        <w:ind w:firstLine="480" w:firstLineChars="200"/>
        <w:jc w:val="right"/>
        <w:rPr>
          <w:rFonts w:hint="eastAsia" w:ascii="宋体" w:hAnsi="宋体" w:cs="宋体"/>
          <w:color w:val="auto"/>
          <w:kern w:val="0"/>
          <w:sz w:val="24"/>
          <w:szCs w:val="24"/>
          <w:highlight w:val="none"/>
          <w:u w:val="single"/>
          <w:lang w:val="zh-TW" w:bidi="zh-TW"/>
        </w:rPr>
      </w:pPr>
      <w:r>
        <w:rPr>
          <w:rFonts w:hint="eastAsia" w:ascii="宋体" w:hAnsi="宋体" w:cs="仿宋"/>
          <w:color w:val="auto"/>
          <w:sz w:val="24"/>
          <w:highlight w:val="none"/>
        </w:rPr>
        <w:t xml:space="preserve"> </w:t>
      </w:r>
      <w:r>
        <w:rPr>
          <w:rFonts w:ascii="宋体" w:hAnsi="宋体" w:cs="仿宋"/>
          <w:color w:val="auto"/>
          <w:sz w:val="24"/>
          <w:highlight w:val="none"/>
        </w:rPr>
        <w:t xml:space="preserve">               </w:t>
      </w:r>
      <w:r>
        <w:rPr>
          <w:rFonts w:hint="eastAsia" w:ascii="宋体" w:hAnsi="宋体" w:cs="宋体"/>
          <w:color w:val="auto"/>
          <w:kern w:val="0"/>
          <w:sz w:val="24"/>
          <w:szCs w:val="24"/>
          <w:highlight w:val="none"/>
          <w:lang w:val="zh-TW" w:bidi="zh-TW"/>
        </w:rPr>
        <w:t>供应商：</w:t>
      </w:r>
      <w:r>
        <w:rPr>
          <w:rFonts w:hint="eastAsia" w:ascii="宋体" w:hAnsi="宋体" w:cs="宋体"/>
          <w:color w:val="auto"/>
          <w:kern w:val="0"/>
          <w:sz w:val="24"/>
          <w:szCs w:val="24"/>
          <w:highlight w:val="none"/>
          <w:u w:val="single"/>
          <w:lang w:val="zh-TW" w:bidi="zh-TW"/>
        </w:rPr>
        <w:t xml:space="preserve"> </w:t>
      </w:r>
      <w:r>
        <w:rPr>
          <w:rFonts w:hint="eastAsia" w:ascii="宋体" w:hAnsi="宋体" w:cs="宋体"/>
          <w:color w:val="auto"/>
          <w:kern w:val="0"/>
          <w:sz w:val="24"/>
          <w:szCs w:val="24"/>
          <w:highlight w:val="none"/>
          <w:u w:val="single"/>
          <w:lang w:bidi="zh-TW"/>
        </w:rPr>
        <w:t xml:space="preserve">                    </w:t>
      </w:r>
      <w:r>
        <w:rPr>
          <w:rFonts w:hint="eastAsia" w:ascii="宋体" w:hAnsi="宋体" w:cs="宋体"/>
          <w:color w:val="auto"/>
          <w:kern w:val="0"/>
          <w:sz w:val="24"/>
          <w:szCs w:val="24"/>
          <w:highlight w:val="none"/>
          <w:u w:val="none"/>
          <w:lang w:val="zh-TW" w:bidi="zh-TW"/>
        </w:rPr>
        <w:t>(盖章)</w:t>
      </w:r>
    </w:p>
    <w:p w14:paraId="097ABD91">
      <w:pPr>
        <w:pStyle w:val="10"/>
        <w:ind w:firstLine="420"/>
        <w:rPr>
          <w:color w:val="auto"/>
          <w:highlight w:val="none"/>
          <w:lang w:val="zh-TW"/>
        </w:rPr>
      </w:pPr>
    </w:p>
    <w:p w14:paraId="44C727B6">
      <w:pPr>
        <w:pStyle w:val="61"/>
        <w:rPr>
          <w:rFonts w:eastAsia="PMingLiU"/>
          <w:color w:val="auto"/>
          <w:highlight w:val="none"/>
          <w:lang w:val="zh-TW" w:bidi="zh-TW"/>
        </w:rPr>
      </w:pPr>
    </w:p>
    <w:p w14:paraId="274B53C3">
      <w:pPr>
        <w:adjustRightInd w:val="0"/>
        <w:snapToGrid w:val="0"/>
        <w:spacing w:line="360" w:lineRule="auto"/>
        <w:jc w:val="right"/>
        <w:rPr>
          <w:rFonts w:hint="eastAsia" w:ascii="宋体" w:hAnsi="宋体" w:cs="仿宋"/>
          <w:color w:val="auto"/>
          <w:sz w:val="24"/>
          <w:highlight w:val="none"/>
        </w:rPr>
      </w:pPr>
      <w:r>
        <w:rPr>
          <w:rFonts w:hint="eastAsia" w:ascii="宋体" w:hAnsi="宋体" w:cs="仿宋"/>
          <w:color w:val="auto"/>
          <w:sz w:val="24"/>
          <w:highlight w:val="none"/>
        </w:rPr>
        <w:t>日期：</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0FD92B85">
      <w:pPr>
        <w:jc w:val="center"/>
        <w:rPr>
          <w:rFonts w:ascii="Times New Roman" w:hAnsi="Times New Roman"/>
          <w:color w:val="auto"/>
          <w:sz w:val="24"/>
          <w:szCs w:val="28"/>
          <w:highlight w:val="none"/>
        </w:rPr>
      </w:pPr>
      <w:r>
        <w:rPr>
          <w:rFonts w:ascii="Times New Roman" w:hAnsi="Times New Roman"/>
          <w:color w:val="auto"/>
          <w:highlight w:val="none"/>
        </w:rPr>
        <w:br w:type="page"/>
      </w:r>
      <w:r>
        <w:rPr>
          <w:rFonts w:hint="eastAsia" w:ascii="Times New Roman" w:hAnsi="Times New Roman"/>
          <w:b/>
          <w:bCs/>
          <w:color w:val="auto"/>
          <w:sz w:val="28"/>
          <w:szCs w:val="32"/>
          <w:highlight w:val="none"/>
        </w:rPr>
        <w:t>成本分析表</w:t>
      </w:r>
    </w:p>
    <w:p w14:paraId="19675254">
      <w:pPr>
        <w:pStyle w:val="10"/>
        <w:spacing w:line="240" w:lineRule="atLeast"/>
        <w:rPr>
          <w:rFonts w:ascii="Times New Roman" w:hAnsi="Times New Roman"/>
          <w:color w:val="auto"/>
          <w:sz w:val="21"/>
          <w:highlight w:val="none"/>
        </w:rPr>
      </w:pPr>
    </w:p>
    <w:p w14:paraId="2BCE1F28">
      <w:pPr>
        <w:pStyle w:val="10"/>
        <w:spacing w:line="240" w:lineRule="atLeast"/>
        <w:rPr>
          <w:color w:val="auto"/>
          <w:sz w:val="21"/>
          <w:szCs w:val="20"/>
          <w:highlight w:val="yellow"/>
        </w:rPr>
      </w:pPr>
      <w:r>
        <w:rPr>
          <w:rFonts w:hint="eastAsia" w:ascii="Times New Roman" w:hAnsi="Times New Roman"/>
          <w:color w:val="auto"/>
          <w:sz w:val="21"/>
          <w:highlight w:val="none"/>
        </w:rPr>
        <w:t>注：每个包件下已选定一条主要线路需提供成本分析表，具体线路详见各包件采购需求或分项线路报价表。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58"/>
        <w:gridCol w:w="2474"/>
        <w:gridCol w:w="2666"/>
        <w:gridCol w:w="1263"/>
        <w:gridCol w:w="1295"/>
      </w:tblGrid>
      <w:tr w14:paraId="74A7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5000" w:type="pct"/>
            <w:gridSpan w:val="5"/>
            <w:shd w:val="clear" w:color="auto" w:fill="auto"/>
            <w:noWrap/>
            <w:vAlign w:val="center"/>
          </w:tcPr>
          <w:p w14:paraId="7F1E2F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2025年中粮集团</w:t>
            </w:r>
            <w:r>
              <w:rPr>
                <w:rFonts w:hint="eastAsia" w:ascii="宋体" w:hAnsi="宋体" w:cs="宋体"/>
                <w:b/>
                <w:bCs/>
                <w:i w:val="0"/>
                <w:iCs w:val="0"/>
                <w:color w:val="000000"/>
                <w:kern w:val="0"/>
                <w:sz w:val="21"/>
                <w:szCs w:val="21"/>
                <w:u w:val="none"/>
                <w:lang w:val="en-US" w:eastAsia="zh-CN" w:bidi="ar"/>
              </w:rPr>
              <w:t>华南西南区域</w:t>
            </w:r>
            <w:r>
              <w:rPr>
                <w:rFonts w:hint="eastAsia" w:ascii="宋体" w:hAnsi="宋体" w:eastAsia="宋体" w:cs="宋体"/>
                <w:b/>
                <w:bCs/>
                <w:i w:val="0"/>
                <w:iCs w:val="0"/>
                <w:color w:val="000000"/>
                <w:kern w:val="0"/>
                <w:sz w:val="21"/>
                <w:szCs w:val="21"/>
                <w:u w:val="none"/>
                <w:lang w:val="en-US" w:eastAsia="zh-CN" w:bidi="ar"/>
              </w:rPr>
              <w:t>汽运物流集采项目成本分析表</w:t>
            </w:r>
          </w:p>
        </w:tc>
      </w:tr>
      <w:tr w14:paraId="4562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5"/>
            <w:shd w:val="clear" w:color="auto" w:fill="auto"/>
            <w:noWrap/>
            <w:vAlign w:val="center"/>
          </w:tcPr>
          <w:p w14:paraId="180A226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包号：</w:t>
            </w:r>
          </w:p>
        </w:tc>
      </w:tr>
      <w:tr w14:paraId="2764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shd w:val="clear" w:color="auto" w:fill="auto"/>
            <w:noWrap/>
            <w:vAlign w:val="center"/>
          </w:tcPr>
          <w:p w14:paraId="523A95AB">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06C09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505" w:type="pct"/>
            <w:shd w:val="clear" w:color="auto" w:fill="auto"/>
            <w:noWrap/>
            <w:vAlign w:val="center"/>
          </w:tcPr>
          <w:p w14:paraId="17F8C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填报说明/单位</w:t>
            </w:r>
          </w:p>
        </w:tc>
        <w:tc>
          <w:tcPr>
            <w:tcW w:w="713" w:type="pct"/>
            <w:shd w:val="clear" w:color="auto" w:fill="auto"/>
            <w:noWrap/>
            <w:vAlign w:val="center"/>
          </w:tcPr>
          <w:p w14:paraId="56EFD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内容填报</w:t>
            </w:r>
          </w:p>
        </w:tc>
        <w:tc>
          <w:tcPr>
            <w:tcW w:w="731" w:type="pct"/>
            <w:shd w:val="clear" w:color="auto" w:fill="auto"/>
            <w:noWrap/>
            <w:vAlign w:val="center"/>
          </w:tcPr>
          <w:p w14:paraId="1A1CF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5CB0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restart"/>
            <w:shd w:val="clear" w:color="auto" w:fill="auto"/>
            <w:vAlign w:val="center"/>
          </w:tcPr>
          <w:p w14:paraId="4FF58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基础信息</w:t>
            </w:r>
          </w:p>
        </w:tc>
        <w:tc>
          <w:tcPr>
            <w:tcW w:w="1396" w:type="pct"/>
            <w:shd w:val="clear" w:color="auto" w:fill="auto"/>
            <w:noWrap/>
            <w:vAlign w:val="center"/>
          </w:tcPr>
          <w:p w14:paraId="59648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线路始发地</w:t>
            </w:r>
          </w:p>
        </w:tc>
        <w:tc>
          <w:tcPr>
            <w:tcW w:w="1505" w:type="pct"/>
            <w:shd w:val="clear" w:color="auto" w:fill="auto"/>
            <w:noWrap/>
            <w:vAlign w:val="center"/>
          </w:tcPr>
          <w:p w14:paraId="62B8C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按采购文件线路填写</w:t>
            </w:r>
          </w:p>
        </w:tc>
        <w:tc>
          <w:tcPr>
            <w:tcW w:w="713" w:type="pct"/>
            <w:shd w:val="clear" w:color="auto" w:fill="auto"/>
            <w:noWrap/>
            <w:vAlign w:val="center"/>
          </w:tcPr>
          <w:p w14:paraId="79C96442">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500ADB5B">
            <w:pPr>
              <w:jc w:val="center"/>
              <w:rPr>
                <w:rFonts w:hint="eastAsia" w:ascii="宋体" w:hAnsi="宋体" w:eastAsia="宋体" w:cs="宋体"/>
                <w:i w:val="0"/>
                <w:iCs w:val="0"/>
                <w:color w:val="000000"/>
                <w:sz w:val="21"/>
                <w:szCs w:val="21"/>
                <w:u w:val="none"/>
              </w:rPr>
            </w:pPr>
          </w:p>
        </w:tc>
      </w:tr>
      <w:tr w14:paraId="3C02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5B407463">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0B494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线路终到地</w:t>
            </w:r>
          </w:p>
        </w:tc>
        <w:tc>
          <w:tcPr>
            <w:tcW w:w="1505" w:type="pct"/>
            <w:shd w:val="clear" w:color="auto" w:fill="auto"/>
            <w:noWrap/>
            <w:vAlign w:val="center"/>
          </w:tcPr>
          <w:p w14:paraId="259F0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按采购文件线路填写</w:t>
            </w:r>
          </w:p>
        </w:tc>
        <w:tc>
          <w:tcPr>
            <w:tcW w:w="713" w:type="pct"/>
            <w:shd w:val="clear" w:color="auto" w:fill="auto"/>
            <w:noWrap/>
            <w:vAlign w:val="center"/>
          </w:tcPr>
          <w:p w14:paraId="7D68A39D">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2C3D43A2">
            <w:pPr>
              <w:jc w:val="center"/>
              <w:rPr>
                <w:rFonts w:hint="eastAsia" w:ascii="宋体" w:hAnsi="宋体" w:eastAsia="宋体" w:cs="宋体"/>
                <w:i w:val="0"/>
                <w:iCs w:val="0"/>
                <w:color w:val="000000"/>
                <w:sz w:val="21"/>
                <w:szCs w:val="21"/>
                <w:u w:val="none"/>
              </w:rPr>
            </w:pPr>
          </w:p>
        </w:tc>
      </w:tr>
      <w:tr w14:paraId="2089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4D625700">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40A2C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流向</w:t>
            </w:r>
          </w:p>
        </w:tc>
        <w:tc>
          <w:tcPr>
            <w:tcW w:w="1505" w:type="pct"/>
            <w:shd w:val="clear" w:color="auto" w:fill="auto"/>
            <w:vAlign w:val="center"/>
          </w:tcPr>
          <w:p w14:paraId="034B1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单程/往返，按采购文件线路特征填写</w:t>
            </w:r>
          </w:p>
        </w:tc>
        <w:tc>
          <w:tcPr>
            <w:tcW w:w="713" w:type="pct"/>
            <w:shd w:val="clear" w:color="auto" w:fill="auto"/>
            <w:noWrap/>
            <w:vAlign w:val="center"/>
          </w:tcPr>
          <w:p w14:paraId="5C9E2A8B">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6141236B">
            <w:pPr>
              <w:jc w:val="center"/>
              <w:rPr>
                <w:rFonts w:hint="eastAsia" w:ascii="宋体" w:hAnsi="宋体" w:eastAsia="宋体" w:cs="宋体"/>
                <w:i w:val="0"/>
                <w:iCs w:val="0"/>
                <w:color w:val="000000"/>
                <w:sz w:val="21"/>
                <w:szCs w:val="21"/>
                <w:u w:val="none"/>
              </w:rPr>
            </w:pPr>
          </w:p>
        </w:tc>
      </w:tr>
      <w:tr w14:paraId="7774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67D71A96">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12DB5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运输距离</w:t>
            </w:r>
          </w:p>
        </w:tc>
        <w:tc>
          <w:tcPr>
            <w:tcW w:w="1505" w:type="pct"/>
            <w:shd w:val="clear" w:color="auto" w:fill="auto"/>
            <w:noWrap/>
            <w:vAlign w:val="center"/>
          </w:tcPr>
          <w:p w14:paraId="5A15F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按采购文件填写</w:t>
            </w:r>
          </w:p>
        </w:tc>
        <w:tc>
          <w:tcPr>
            <w:tcW w:w="713" w:type="pct"/>
            <w:shd w:val="clear" w:color="auto" w:fill="auto"/>
            <w:noWrap/>
            <w:vAlign w:val="center"/>
          </w:tcPr>
          <w:p w14:paraId="745E0B0E">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3D297A21">
            <w:pPr>
              <w:jc w:val="center"/>
              <w:rPr>
                <w:rFonts w:hint="eastAsia" w:ascii="宋体" w:hAnsi="宋体" w:eastAsia="宋体" w:cs="宋体"/>
                <w:i w:val="0"/>
                <w:iCs w:val="0"/>
                <w:color w:val="000000"/>
                <w:sz w:val="21"/>
                <w:szCs w:val="21"/>
                <w:u w:val="none"/>
              </w:rPr>
            </w:pPr>
          </w:p>
        </w:tc>
      </w:tr>
      <w:tr w14:paraId="0094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1814AF95">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5F84D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测算载重</w:t>
            </w:r>
          </w:p>
        </w:tc>
        <w:tc>
          <w:tcPr>
            <w:tcW w:w="1505" w:type="pct"/>
            <w:shd w:val="clear" w:color="auto" w:fill="auto"/>
            <w:noWrap/>
            <w:vAlign w:val="center"/>
          </w:tcPr>
          <w:p w14:paraId="6FC06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按采购文件线路填写</w:t>
            </w:r>
          </w:p>
        </w:tc>
        <w:tc>
          <w:tcPr>
            <w:tcW w:w="713" w:type="pct"/>
            <w:shd w:val="clear" w:color="auto" w:fill="auto"/>
            <w:noWrap/>
            <w:vAlign w:val="center"/>
          </w:tcPr>
          <w:p w14:paraId="45B67A2D">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2CD38261">
            <w:pPr>
              <w:jc w:val="center"/>
              <w:rPr>
                <w:rFonts w:hint="eastAsia" w:ascii="宋体" w:hAnsi="宋体" w:eastAsia="宋体" w:cs="宋体"/>
                <w:i w:val="0"/>
                <w:iCs w:val="0"/>
                <w:color w:val="000000"/>
                <w:sz w:val="21"/>
                <w:szCs w:val="21"/>
                <w:u w:val="none"/>
              </w:rPr>
            </w:pPr>
          </w:p>
        </w:tc>
      </w:tr>
      <w:tr w14:paraId="2FE8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vMerge w:val="restart"/>
            <w:shd w:val="clear" w:color="auto" w:fill="auto"/>
            <w:vAlign w:val="center"/>
          </w:tcPr>
          <w:p w14:paraId="46DB9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成本分析明细</w:t>
            </w:r>
          </w:p>
        </w:tc>
        <w:tc>
          <w:tcPr>
            <w:tcW w:w="1396" w:type="pct"/>
            <w:shd w:val="clear" w:color="auto" w:fill="auto"/>
            <w:noWrap/>
            <w:vAlign w:val="center"/>
          </w:tcPr>
          <w:p w14:paraId="1557F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燃油费</w:t>
            </w:r>
          </w:p>
        </w:tc>
        <w:tc>
          <w:tcPr>
            <w:tcW w:w="1505" w:type="pct"/>
            <w:shd w:val="clear" w:color="auto" w:fill="auto"/>
            <w:noWrap/>
            <w:vAlign w:val="center"/>
          </w:tcPr>
          <w:p w14:paraId="4FBEB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6CB48329">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77EDE0DA">
            <w:pPr>
              <w:jc w:val="center"/>
              <w:rPr>
                <w:rFonts w:hint="eastAsia" w:ascii="宋体" w:hAnsi="宋体" w:eastAsia="宋体" w:cs="宋体"/>
                <w:i w:val="0"/>
                <w:iCs w:val="0"/>
                <w:color w:val="000000"/>
                <w:sz w:val="21"/>
                <w:szCs w:val="21"/>
                <w:u w:val="none"/>
              </w:rPr>
            </w:pPr>
          </w:p>
        </w:tc>
      </w:tr>
      <w:tr w14:paraId="309C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2408183A">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79A57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过路费</w:t>
            </w:r>
          </w:p>
        </w:tc>
        <w:tc>
          <w:tcPr>
            <w:tcW w:w="1505" w:type="pct"/>
            <w:shd w:val="clear" w:color="auto" w:fill="auto"/>
            <w:noWrap/>
            <w:vAlign w:val="center"/>
          </w:tcPr>
          <w:p w14:paraId="22FE7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79BBFDE7">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485AC130">
            <w:pPr>
              <w:jc w:val="center"/>
              <w:rPr>
                <w:rFonts w:hint="eastAsia" w:ascii="宋体" w:hAnsi="宋体" w:eastAsia="宋体" w:cs="宋体"/>
                <w:i w:val="0"/>
                <w:iCs w:val="0"/>
                <w:color w:val="000000"/>
                <w:sz w:val="21"/>
                <w:szCs w:val="21"/>
                <w:u w:val="none"/>
              </w:rPr>
            </w:pPr>
          </w:p>
        </w:tc>
      </w:tr>
      <w:tr w14:paraId="0512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3E2D67B7">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4249E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人员工资</w:t>
            </w:r>
          </w:p>
        </w:tc>
        <w:tc>
          <w:tcPr>
            <w:tcW w:w="1505" w:type="pct"/>
            <w:shd w:val="clear" w:color="auto" w:fill="auto"/>
            <w:noWrap/>
            <w:vAlign w:val="center"/>
          </w:tcPr>
          <w:p w14:paraId="1AAAC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324861F4">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0B3F0CB3">
            <w:pPr>
              <w:jc w:val="center"/>
              <w:rPr>
                <w:rFonts w:hint="eastAsia" w:ascii="宋体" w:hAnsi="宋体" w:eastAsia="宋体" w:cs="宋体"/>
                <w:i w:val="0"/>
                <w:iCs w:val="0"/>
                <w:color w:val="000000"/>
                <w:sz w:val="21"/>
                <w:szCs w:val="21"/>
                <w:u w:val="none"/>
              </w:rPr>
            </w:pPr>
          </w:p>
        </w:tc>
      </w:tr>
      <w:tr w14:paraId="0EFA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30AAFC66">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692EB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车辆折旧费</w:t>
            </w:r>
          </w:p>
        </w:tc>
        <w:tc>
          <w:tcPr>
            <w:tcW w:w="1505" w:type="pct"/>
            <w:shd w:val="clear" w:color="auto" w:fill="auto"/>
            <w:noWrap/>
            <w:vAlign w:val="center"/>
          </w:tcPr>
          <w:p w14:paraId="76239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48A3A896">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75423F98">
            <w:pPr>
              <w:jc w:val="center"/>
              <w:rPr>
                <w:rFonts w:hint="eastAsia" w:ascii="宋体" w:hAnsi="宋体" w:eastAsia="宋体" w:cs="宋体"/>
                <w:i w:val="0"/>
                <w:iCs w:val="0"/>
                <w:color w:val="000000"/>
                <w:sz w:val="21"/>
                <w:szCs w:val="21"/>
                <w:u w:val="none"/>
              </w:rPr>
            </w:pPr>
          </w:p>
        </w:tc>
      </w:tr>
      <w:tr w14:paraId="3D7D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4FFF3714">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468E0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管理费（含保险、维养等）</w:t>
            </w:r>
          </w:p>
        </w:tc>
        <w:tc>
          <w:tcPr>
            <w:tcW w:w="1505" w:type="pct"/>
            <w:shd w:val="clear" w:color="auto" w:fill="auto"/>
            <w:noWrap/>
            <w:vAlign w:val="center"/>
          </w:tcPr>
          <w:p w14:paraId="705F2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68A5F63F">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6645A4CA">
            <w:pPr>
              <w:jc w:val="center"/>
              <w:rPr>
                <w:rFonts w:hint="eastAsia" w:ascii="宋体" w:hAnsi="宋体" w:eastAsia="宋体" w:cs="宋体"/>
                <w:i w:val="0"/>
                <w:iCs w:val="0"/>
                <w:color w:val="000000"/>
                <w:sz w:val="21"/>
                <w:szCs w:val="21"/>
                <w:u w:val="none"/>
              </w:rPr>
            </w:pPr>
          </w:p>
        </w:tc>
      </w:tr>
      <w:tr w14:paraId="698E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741D74A0">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736F7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利润</w:t>
            </w:r>
          </w:p>
        </w:tc>
        <w:tc>
          <w:tcPr>
            <w:tcW w:w="1505" w:type="pct"/>
            <w:shd w:val="clear" w:color="auto" w:fill="auto"/>
            <w:noWrap/>
            <w:vAlign w:val="center"/>
          </w:tcPr>
          <w:p w14:paraId="0261C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67FF9E27">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570F7752">
            <w:pPr>
              <w:jc w:val="center"/>
              <w:rPr>
                <w:rFonts w:hint="eastAsia" w:ascii="宋体" w:hAnsi="宋体" w:eastAsia="宋体" w:cs="宋体"/>
                <w:i w:val="0"/>
                <w:iCs w:val="0"/>
                <w:color w:val="000000"/>
                <w:sz w:val="21"/>
                <w:szCs w:val="21"/>
                <w:u w:val="none"/>
              </w:rPr>
            </w:pPr>
          </w:p>
        </w:tc>
      </w:tr>
      <w:tr w14:paraId="4F0A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2A1DCDDB">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0C264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税金</w:t>
            </w:r>
          </w:p>
        </w:tc>
        <w:tc>
          <w:tcPr>
            <w:tcW w:w="1505" w:type="pct"/>
            <w:shd w:val="clear" w:color="auto" w:fill="auto"/>
            <w:noWrap/>
            <w:vAlign w:val="center"/>
          </w:tcPr>
          <w:p w14:paraId="341F3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27BE9EA7">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0E961CCD">
            <w:pPr>
              <w:jc w:val="center"/>
              <w:rPr>
                <w:rFonts w:hint="eastAsia" w:ascii="宋体" w:hAnsi="宋体" w:eastAsia="宋体" w:cs="宋体"/>
                <w:i w:val="0"/>
                <w:iCs w:val="0"/>
                <w:color w:val="000000"/>
                <w:sz w:val="21"/>
                <w:szCs w:val="21"/>
                <w:u w:val="none"/>
              </w:rPr>
            </w:pPr>
          </w:p>
        </w:tc>
      </w:tr>
      <w:tr w14:paraId="7F85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3BFBFAAD">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6A77D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合计报价</w:t>
            </w:r>
          </w:p>
        </w:tc>
        <w:tc>
          <w:tcPr>
            <w:tcW w:w="1505" w:type="pct"/>
            <w:shd w:val="clear" w:color="auto" w:fill="auto"/>
            <w:noWrap/>
            <w:vAlign w:val="center"/>
          </w:tcPr>
          <w:p w14:paraId="5975B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vAlign w:val="center"/>
          </w:tcPr>
          <w:p w14:paraId="3CE1F800">
            <w:pPr>
              <w:jc w:val="center"/>
              <w:rPr>
                <w:rFonts w:hint="eastAsia" w:ascii="宋体" w:hAnsi="宋体" w:eastAsia="宋体" w:cs="宋体"/>
                <w:b/>
                <w:bCs/>
                <w:i w:val="0"/>
                <w:iCs w:val="0"/>
                <w:color w:val="000000"/>
                <w:sz w:val="21"/>
                <w:szCs w:val="21"/>
                <w:u w:val="none"/>
              </w:rPr>
            </w:pPr>
          </w:p>
        </w:tc>
        <w:tc>
          <w:tcPr>
            <w:tcW w:w="731" w:type="pct"/>
            <w:shd w:val="clear" w:color="auto" w:fill="auto"/>
            <w:vAlign w:val="center"/>
          </w:tcPr>
          <w:p w14:paraId="7AE2FA2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此合计数据应与响应文件中对应线路的报价一致</w:t>
            </w:r>
          </w:p>
        </w:tc>
      </w:tr>
    </w:tbl>
    <w:p w14:paraId="47906044">
      <w:pPr>
        <w:rPr>
          <w:color w:val="auto"/>
          <w:highlight w:val="none"/>
        </w:rPr>
      </w:pPr>
    </w:p>
    <w:p w14:paraId="08C9EA19">
      <w:pPr>
        <w:rPr>
          <w:rFonts w:ascii="Times New Roman" w:hAnsi="Times New Roman"/>
          <w:color w:val="auto"/>
          <w:sz w:val="30"/>
          <w:szCs w:val="30"/>
          <w:highlight w:val="none"/>
        </w:rPr>
      </w:pPr>
      <w:bookmarkStart w:id="556" w:name="_Toc817"/>
      <w:bookmarkStart w:id="557" w:name="_Toc8848"/>
      <w:r>
        <w:rPr>
          <w:rFonts w:hint="eastAsia" w:ascii="Times New Roman" w:hAnsi="Times New Roman"/>
          <w:color w:val="auto"/>
          <w:sz w:val="30"/>
          <w:szCs w:val="30"/>
          <w:highlight w:val="none"/>
        </w:rPr>
        <w:br w:type="page"/>
      </w:r>
    </w:p>
    <w:p w14:paraId="452668F2">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r>
        <w:rPr>
          <w:rFonts w:hint="eastAsia" w:ascii="Times New Roman" w:hAnsi="Times New Roman"/>
          <w:color w:val="auto"/>
          <w:sz w:val="30"/>
          <w:szCs w:val="30"/>
          <w:highlight w:val="none"/>
        </w:rPr>
        <w:t>资格审查资料</w:t>
      </w:r>
      <w:bookmarkEnd w:id="556"/>
      <w:bookmarkEnd w:id="557"/>
    </w:p>
    <w:p w14:paraId="6D94D7AA">
      <w:pPr>
        <w:pStyle w:val="4"/>
        <w:ind w:firstLine="0"/>
        <w:rPr>
          <w:color w:val="auto"/>
          <w:highlight w:val="none"/>
        </w:rPr>
      </w:pPr>
    </w:p>
    <w:bookmarkEnd w:id="553"/>
    <w:bookmarkEnd w:id="554"/>
    <w:bookmarkEnd w:id="555"/>
    <w:p w14:paraId="0222871A">
      <w:pPr>
        <w:snapToGrid w:val="0"/>
        <w:spacing w:line="400" w:lineRule="exact"/>
        <w:jc w:val="center"/>
        <w:rPr>
          <w:rFonts w:hint="eastAsia" w:ascii="宋体" w:hAnsi="宋体" w:cs="宋体"/>
          <w:color w:val="auto"/>
          <w:highlight w:val="none"/>
        </w:rPr>
      </w:pPr>
      <w:bookmarkStart w:id="558" w:name="_Toc501460803"/>
      <w:r>
        <w:rPr>
          <w:rFonts w:hint="eastAsia" w:ascii="宋体" w:hAnsi="宋体" w:cs="宋体"/>
          <w:color w:val="auto"/>
          <w:highlight w:val="none"/>
        </w:rPr>
        <w:t>（同第一章第3项的规定）</w:t>
      </w:r>
    </w:p>
    <w:p w14:paraId="01A5AB1E">
      <w:pPr>
        <w:ind w:firstLine="420"/>
        <w:rPr>
          <w:rFonts w:hint="eastAsia" w:ascii="宋体" w:hAnsi="宋体" w:cs="宋体"/>
          <w:color w:val="auto"/>
          <w:highlight w:val="none"/>
        </w:rPr>
      </w:pPr>
      <w:bookmarkStart w:id="559" w:name="_Toc24458"/>
      <w:r>
        <w:rPr>
          <w:rFonts w:hint="eastAsia" w:ascii="宋体" w:hAnsi="宋体" w:cs="宋体"/>
          <w:color w:val="auto"/>
          <w:highlight w:val="none"/>
        </w:rPr>
        <w:br w:type="page"/>
      </w:r>
    </w:p>
    <w:p w14:paraId="4BA259FE">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60" w:name="_Toc10553"/>
      <w:r>
        <w:rPr>
          <w:rFonts w:hint="eastAsia" w:ascii="Times New Roman" w:hAnsi="Times New Roman"/>
          <w:color w:val="auto"/>
          <w:sz w:val="30"/>
          <w:szCs w:val="30"/>
          <w:highlight w:val="none"/>
        </w:rPr>
        <w:t>响应方案</w:t>
      </w:r>
      <w:bookmarkEnd w:id="559"/>
      <w:bookmarkEnd w:id="560"/>
    </w:p>
    <w:p w14:paraId="2E6349AC">
      <w:pPr>
        <w:widowControl/>
        <w:tabs>
          <w:tab w:val="left" w:pos="720"/>
        </w:tabs>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响应方案一般包括（但不限于）下列内容： </w:t>
      </w:r>
      <w:r>
        <w:rPr>
          <w:rFonts w:hint="eastAsia" w:ascii="宋体" w:hAnsi="宋体" w:cs="宋体"/>
          <w:color w:val="auto"/>
          <w:szCs w:val="21"/>
          <w:highlight w:val="none"/>
        </w:rPr>
        <w:t>（需体现评审办法中的评审材料。）</w:t>
      </w:r>
    </w:p>
    <w:p w14:paraId="320E2181">
      <w:pPr>
        <w:tabs>
          <w:tab w:val="left" w:pos="720"/>
        </w:tabs>
        <w:adjustRightInd w:val="0"/>
        <w:snapToGrid w:val="0"/>
        <w:spacing w:line="360" w:lineRule="auto"/>
        <w:ind w:firstLine="420" w:firstLineChars="200"/>
        <w:rPr>
          <w:rFonts w:hint="eastAsia" w:ascii="宋体" w:hAnsi="宋体" w:cs="宋体"/>
          <w:color w:val="auto"/>
          <w:szCs w:val="21"/>
          <w:highlight w:val="none"/>
          <w:lang w:bidi="ar"/>
        </w:rPr>
      </w:pPr>
    </w:p>
    <w:p w14:paraId="7A92AF41">
      <w:pPr>
        <w:pStyle w:val="31"/>
        <w:numPr>
          <w:ilvl w:val="0"/>
          <w:numId w:val="0"/>
        </w:numPr>
        <w:adjustRightInd w:val="0"/>
        <w:snapToGrid w:val="0"/>
        <w:ind w:firstLine="0" w:firstLineChars="0"/>
        <w:rPr>
          <w:rFonts w:hint="eastAsia" w:ascii="宋体" w:hAnsi="宋体" w:cs="宋体"/>
          <w:color w:val="auto"/>
          <w:kern w:val="2"/>
          <w:sz w:val="21"/>
          <w:szCs w:val="21"/>
          <w:highlight w:val="none"/>
          <w:lang w:bidi="ar"/>
        </w:rPr>
      </w:pPr>
      <w:r>
        <w:rPr>
          <w:rFonts w:hint="eastAsia" w:ascii="宋体" w:hAnsi="宋体" w:eastAsia="宋体" w:cs="宋体"/>
          <w:color w:val="auto"/>
          <w:kern w:val="2"/>
          <w:sz w:val="21"/>
          <w:szCs w:val="21"/>
          <w:lang w:val="en-US" w:eastAsia="zh-CN" w:bidi="ar"/>
        </w:rPr>
        <w:t>1.</w:t>
      </w:r>
      <w:r>
        <w:rPr>
          <w:rFonts w:hint="eastAsia" w:ascii="宋体" w:hAnsi="宋体" w:cs="宋体"/>
          <w:color w:val="auto"/>
          <w:kern w:val="2"/>
          <w:sz w:val="21"/>
          <w:szCs w:val="21"/>
          <w:highlight w:val="none"/>
          <w:lang w:bidi="ar"/>
        </w:rPr>
        <w:t>企业业绩情况</w:t>
      </w:r>
      <w:r>
        <w:rPr>
          <w:rFonts w:hint="eastAsia" w:ascii="宋体" w:hAnsi="宋体" w:cs="宋体"/>
          <w:color w:val="auto"/>
          <w:kern w:val="2"/>
          <w:sz w:val="21"/>
          <w:szCs w:val="21"/>
          <w:highlight w:val="none"/>
          <w:lang w:val="en-US" w:eastAsia="zh-CN" w:bidi="ar"/>
        </w:rPr>
        <w:t>一览表</w:t>
      </w:r>
      <w:r>
        <w:rPr>
          <w:rFonts w:hint="eastAsia" w:ascii="宋体" w:hAnsi="宋体" w:cs="宋体"/>
          <w:color w:val="auto"/>
          <w:kern w:val="2"/>
          <w:sz w:val="21"/>
          <w:szCs w:val="21"/>
          <w:highlight w:val="none"/>
          <w:lang w:bidi="ar"/>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00"/>
        <w:gridCol w:w="1113"/>
        <w:gridCol w:w="1107"/>
        <w:gridCol w:w="1107"/>
        <w:gridCol w:w="1107"/>
        <w:gridCol w:w="1107"/>
        <w:gridCol w:w="1107"/>
      </w:tblGrid>
      <w:tr w14:paraId="11DF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7A602AA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序号</w:t>
            </w:r>
          </w:p>
        </w:tc>
        <w:tc>
          <w:tcPr>
            <w:tcW w:w="1100" w:type="dxa"/>
          </w:tcPr>
          <w:p w14:paraId="1D4499E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项目名称</w:t>
            </w:r>
          </w:p>
        </w:tc>
        <w:tc>
          <w:tcPr>
            <w:tcW w:w="1113" w:type="dxa"/>
          </w:tcPr>
          <w:p w14:paraId="2AADB62C">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运输货物</w:t>
            </w:r>
          </w:p>
        </w:tc>
        <w:tc>
          <w:tcPr>
            <w:tcW w:w="1107" w:type="dxa"/>
          </w:tcPr>
          <w:p w14:paraId="48FFF57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服务车型</w:t>
            </w:r>
          </w:p>
        </w:tc>
        <w:tc>
          <w:tcPr>
            <w:tcW w:w="1107" w:type="dxa"/>
            <w:vAlign w:val="top"/>
          </w:tcPr>
          <w:p w14:paraId="3C79591F">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服务期限</w:t>
            </w:r>
          </w:p>
        </w:tc>
        <w:tc>
          <w:tcPr>
            <w:tcW w:w="1107" w:type="dxa"/>
            <w:vAlign w:val="top"/>
          </w:tcPr>
          <w:p w14:paraId="0344C0E2">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签订时间</w:t>
            </w:r>
          </w:p>
        </w:tc>
        <w:tc>
          <w:tcPr>
            <w:tcW w:w="1107" w:type="dxa"/>
            <w:vAlign w:val="top"/>
          </w:tcPr>
          <w:p w14:paraId="725249BB">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hAnsi="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合同金额</w:t>
            </w:r>
          </w:p>
        </w:tc>
        <w:tc>
          <w:tcPr>
            <w:tcW w:w="1107" w:type="dxa"/>
            <w:vAlign w:val="top"/>
          </w:tcPr>
          <w:p w14:paraId="0441E4C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hAnsi="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备注</w:t>
            </w:r>
          </w:p>
        </w:tc>
      </w:tr>
      <w:tr w14:paraId="22E5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14:paraId="02FC6C1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1</w:t>
            </w:r>
          </w:p>
        </w:tc>
        <w:tc>
          <w:tcPr>
            <w:tcW w:w="1100" w:type="dxa"/>
          </w:tcPr>
          <w:p w14:paraId="18CEF6ED">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13" w:type="dxa"/>
          </w:tcPr>
          <w:p w14:paraId="274CEADA">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4012D40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782357F9">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47A18AE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701BB8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3499CFC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r>
      <w:tr w14:paraId="3000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14:paraId="050212AE">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2</w:t>
            </w:r>
          </w:p>
        </w:tc>
        <w:tc>
          <w:tcPr>
            <w:tcW w:w="1100" w:type="dxa"/>
          </w:tcPr>
          <w:p w14:paraId="50B68D0C">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13" w:type="dxa"/>
          </w:tcPr>
          <w:p w14:paraId="710D2BA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780A9A88">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2E32226">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3C11C5C3">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61F07C78">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405F20FD">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r>
      <w:tr w14:paraId="2993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14:paraId="320A6C3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3</w:t>
            </w:r>
          </w:p>
        </w:tc>
        <w:tc>
          <w:tcPr>
            <w:tcW w:w="1100" w:type="dxa"/>
          </w:tcPr>
          <w:p w14:paraId="6B1934E3">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13" w:type="dxa"/>
          </w:tcPr>
          <w:p w14:paraId="5B40919D">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0751A7B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26FBBB0B">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0BDFEB0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6527D936">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3303ACB">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r>
      <w:tr w14:paraId="6084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5C9874BC">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w:t>
            </w:r>
          </w:p>
        </w:tc>
        <w:tc>
          <w:tcPr>
            <w:tcW w:w="1100" w:type="dxa"/>
          </w:tcPr>
          <w:p w14:paraId="292C0984">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13" w:type="dxa"/>
          </w:tcPr>
          <w:p w14:paraId="33F0247C">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2FCE109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8C19C4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E1704DA">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49EB5553">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3D942059">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r>
    </w:tbl>
    <w:p w14:paraId="06E52C97">
      <w:pPr>
        <w:spacing w:line="44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供应商填写本表时，可根据需要自行增加列或行。对应的类似业绩合同扫描件及发票后附。</w:t>
      </w:r>
    </w:p>
    <w:p w14:paraId="152774B0">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供应商应根据第三章评审办法第3.2.3（1）项的要求在本表后附相关证明材料。</w:t>
      </w:r>
    </w:p>
    <w:p w14:paraId="73F270A4">
      <w:pPr>
        <w:spacing w:before="120" w:beforeLines="50" w:after="120" w:afterLines="50" w:line="360" w:lineRule="auto"/>
        <w:ind w:left="420" w:leftChars="200" w:firstLine="3158" w:firstLineChars="1504"/>
        <w:rPr>
          <w:rFonts w:hint="eastAsia" w:ascii="宋体" w:hAnsi="宋体" w:cs="宋体"/>
          <w:color w:val="auto"/>
          <w:szCs w:val="21"/>
          <w:highlight w:val="none"/>
        </w:rPr>
      </w:pPr>
    </w:p>
    <w:p w14:paraId="1134075A">
      <w:pPr>
        <w:spacing w:before="120" w:beforeLines="50" w:after="120" w:afterLines="50" w:line="360" w:lineRule="auto"/>
        <w:ind w:left="420" w:leftChars="200" w:firstLine="3578" w:firstLineChars="1704"/>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7A2B9F1F">
      <w:pPr>
        <w:spacing w:before="120" w:beforeLines="50" w:after="120" w:afterLines="50" w:line="360" w:lineRule="auto"/>
        <w:ind w:left="420" w:leftChars="200" w:firstLine="3158" w:firstLineChars="1504"/>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8D7A8BA">
      <w:pPr>
        <w:pStyle w:val="10"/>
        <w:rPr>
          <w:rFonts w:hint="eastAsia" w:ascii="宋体" w:hAnsi="宋体" w:cs="宋体"/>
          <w:color w:val="auto"/>
          <w:szCs w:val="21"/>
          <w:highlight w:val="none"/>
        </w:rPr>
      </w:pPr>
    </w:p>
    <w:p w14:paraId="23B4E70A">
      <w:pPr>
        <w:pStyle w:val="10"/>
        <w:rPr>
          <w:rFonts w:hint="eastAsia" w:ascii="宋体" w:hAnsi="宋体" w:cs="宋体"/>
          <w:color w:val="auto"/>
          <w:szCs w:val="21"/>
          <w:highlight w:val="none"/>
        </w:rPr>
      </w:pPr>
    </w:p>
    <w:p w14:paraId="6F64CA1E">
      <w:pPr>
        <w:pStyle w:val="10"/>
        <w:rPr>
          <w:rFonts w:hint="eastAsia" w:ascii="宋体" w:hAnsi="宋体" w:cs="宋体"/>
          <w:color w:val="auto"/>
          <w:szCs w:val="21"/>
          <w:highlight w:val="none"/>
        </w:rPr>
      </w:pPr>
    </w:p>
    <w:p w14:paraId="266556F5">
      <w:pPr>
        <w:pStyle w:val="10"/>
        <w:rPr>
          <w:rFonts w:hint="eastAsia" w:ascii="宋体" w:hAnsi="宋体" w:cs="宋体"/>
          <w:color w:val="auto"/>
          <w:szCs w:val="21"/>
          <w:highlight w:val="none"/>
        </w:rPr>
      </w:pPr>
    </w:p>
    <w:p w14:paraId="5D81F94E">
      <w:pPr>
        <w:pStyle w:val="10"/>
        <w:rPr>
          <w:rFonts w:hint="eastAsia" w:ascii="宋体" w:hAnsi="宋体" w:cs="宋体"/>
          <w:color w:val="auto"/>
          <w:szCs w:val="21"/>
          <w:highlight w:val="none"/>
        </w:rPr>
      </w:pPr>
    </w:p>
    <w:p w14:paraId="08679E68">
      <w:pPr>
        <w:pStyle w:val="10"/>
        <w:rPr>
          <w:rFonts w:hint="eastAsia" w:ascii="宋体" w:hAnsi="宋体" w:cs="宋体"/>
          <w:color w:val="auto"/>
          <w:szCs w:val="21"/>
          <w:highlight w:val="none"/>
        </w:rPr>
      </w:pPr>
    </w:p>
    <w:p w14:paraId="161557A1">
      <w:pPr>
        <w:pStyle w:val="10"/>
        <w:rPr>
          <w:rFonts w:hint="eastAsia" w:ascii="宋体" w:hAnsi="宋体" w:cs="宋体"/>
          <w:color w:val="auto"/>
          <w:szCs w:val="21"/>
          <w:highlight w:val="none"/>
        </w:rPr>
      </w:pPr>
    </w:p>
    <w:p w14:paraId="61390B4E">
      <w:pPr>
        <w:pStyle w:val="10"/>
        <w:rPr>
          <w:rFonts w:hint="eastAsia" w:ascii="宋体" w:hAnsi="宋体" w:cs="宋体"/>
          <w:color w:val="auto"/>
          <w:szCs w:val="21"/>
          <w:highlight w:val="none"/>
        </w:rPr>
      </w:pPr>
    </w:p>
    <w:p w14:paraId="16AD1314">
      <w:pPr>
        <w:pStyle w:val="10"/>
        <w:rPr>
          <w:rFonts w:hint="eastAsia" w:ascii="宋体" w:hAnsi="宋体" w:cs="宋体"/>
          <w:color w:val="auto"/>
          <w:szCs w:val="21"/>
          <w:highlight w:val="none"/>
        </w:rPr>
      </w:pPr>
    </w:p>
    <w:p w14:paraId="4662D250">
      <w:pPr>
        <w:pStyle w:val="10"/>
        <w:rPr>
          <w:rFonts w:hint="eastAsia" w:ascii="宋体" w:hAnsi="宋体" w:cs="宋体"/>
          <w:color w:val="auto"/>
          <w:szCs w:val="21"/>
          <w:highlight w:val="none"/>
        </w:rPr>
      </w:pPr>
    </w:p>
    <w:p w14:paraId="034CCB05">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05874F8B">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0B27AECF">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128202CA">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57FD6BEA">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7DC4849D">
      <w:pPr>
        <w:pStyle w:val="31"/>
        <w:numPr>
          <w:ilvl w:val="0"/>
          <w:numId w:val="0"/>
        </w:numPr>
        <w:adjustRightInd w:val="0"/>
        <w:snapToGrid w:val="0"/>
        <w:ind w:firstLine="0" w:firstLineChars="0"/>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val="en-US" w:eastAsia="zh-CN" w:bidi="ar"/>
        </w:rPr>
        <w:t>1.1若企业业绩为年度合同，单个年度合同下需提供发票汇总清单，格式如下</w:t>
      </w:r>
      <w:r>
        <w:rPr>
          <w:rFonts w:hint="eastAsia" w:ascii="宋体" w:hAnsi="宋体" w:cs="宋体"/>
          <w:color w:val="auto"/>
          <w:kern w:val="2"/>
          <w:sz w:val="21"/>
          <w:szCs w:val="21"/>
          <w:highlight w:val="none"/>
          <w:lang w:eastAsia="zh-CN" w:bidi="ar"/>
        </w:rPr>
        <w:t>：</w:t>
      </w:r>
    </w:p>
    <w:p w14:paraId="3121D09B">
      <w:pPr>
        <w:pStyle w:val="32"/>
        <w:jc w:val="center"/>
        <w:rPr>
          <w:rFonts w:hint="eastAsia" w:hAnsi="宋体" w:cs="宋体"/>
          <w:b/>
          <w:bCs/>
          <w:color w:val="auto"/>
          <w:kern w:val="2"/>
          <w:sz w:val="21"/>
          <w:szCs w:val="21"/>
          <w:highlight w:val="none"/>
          <w:lang w:val="en-US" w:eastAsia="zh-CN" w:bidi="ar"/>
        </w:rPr>
      </w:pPr>
      <w:r>
        <w:rPr>
          <w:rFonts w:hint="eastAsia" w:hAnsi="宋体" w:cs="宋体"/>
          <w:b/>
          <w:bCs/>
          <w:color w:val="auto"/>
          <w:kern w:val="2"/>
          <w:sz w:val="21"/>
          <w:szCs w:val="21"/>
          <w:highlight w:val="none"/>
          <w:lang w:val="en-US" w:eastAsia="zh-CN" w:bidi="ar"/>
        </w:rPr>
        <w:t>发票汇总清单</w:t>
      </w:r>
    </w:p>
    <w:tbl>
      <w:tblPr>
        <w:tblStyle w:val="3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4"/>
        <w:gridCol w:w="1791"/>
        <w:gridCol w:w="1103"/>
        <w:gridCol w:w="1103"/>
        <w:gridCol w:w="1358"/>
        <w:gridCol w:w="1358"/>
        <w:gridCol w:w="637"/>
      </w:tblGrid>
      <w:tr w14:paraId="2097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80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年度合同名称</w:t>
            </w:r>
          </w:p>
        </w:tc>
        <w:tc>
          <w:tcPr>
            <w:tcW w:w="407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8CE1">
            <w:pPr>
              <w:jc w:val="center"/>
              <w:rPr>
                <w:rFonts w:hint="eastAsia" w:ascii="宋体" w:hAnsi="宋体" w:eastAsia="宋体" w:cs="宋体"/>
                <w:i w:val="0"/>
                <w:iCs w:val="0"/>
                <w:color w:val="auto"/>
                <w:sz w:val="24"/>
                <w:szCs w:val="24"/>
                <w:highlight w:val="none"/>
                <w:u w:val="none"/>
              </w:rPr>
            </w:pPr>
          </w:p>
        </w:tc>
      </w:tr>
      <w:tr w14:paraId="315F9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32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发票序号</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E7B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合同号</w:t>
            </w:r>
            <w:r>
              <w:rPr>
                <w:rFonts w:hint="eastAsia" w:ascii="宋体" w:hAnsi="宋体" w:cs="宋体"/>
                <w:i w:val="0"/>
                <w:iCs w:val="0"/>
                <w:color w:val="auto"/>
                <w:kern w:val="0"/>
                <w:sz w:val="21"/>
                <w:szCs w:val="21"/>
                <w:highlight w:val="none"/>
                <w:u w:val="none"/>
                <w:lang w:val="en-US" w:eastAsia="zh-CN" w:bidi="ar"/>
              </w:rPr>
              <w:t>/合同名称</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C3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开票日期</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63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发票号码</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18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购买方名称</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02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金额（元）</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A1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6261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4C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9E2D">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B923">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AF17">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F5BB">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5592">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A34F">
            <w:pPr>
              <w:rPr>
                <w:rFonts w:hint="eastAsia" w:ascii="宋体" w:hAnsi="宋体" w:eastAsia="宋体" w:cs="宋体"/>
                <w:i w:val="0"/>
                <w:iCs w:val="0"/>
                <w:color w:val="auto"/>
                <w:sz w:val="21"/>
                <w:szCs w:val="21"/>
                <w:highlight w:val="none"/>
                <w:u w:val="none"/>
              </w:rPr>
            </w:pPr>
          </w:p>
        </w:tc>
      </w:tr>
      <w:tr w14:paraId="7E9B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A2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3D32">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4D21">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C7E5">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B2DC">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1482">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8E83">
            <w:pPr>
              <w:rPr>
                <w:rFonts w:hint="eastAsia" w:ascii="宋体" w:hAnsi="宋体" w:eastAsia="宋体" w:cs="宋体"/>
                <w:i w:val="0"/>
                <w:iCs w:val="0"/>
                <w:color w:val="auto"/>
                <w:sz w:val="21"/>
                <w:szCs w:val="21"/>
                <w:highlight w:val="none"/>
                <w:u w:val="none"/>
              </w:rPr>
            </w:pPr>
          </w:p>
        </w:tc>
      </w:tr>
      <w:tr w14:paraId="0497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66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4A8A">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EEC7">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F4EB">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1C9C">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BEFF">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9BC2">
            <w:pPr>
              <w:rPr>
                <w:rFonts w:hint="eastAsia" w:ascii="宋体" w:hAnsi="宋体" w:eastAsia="宋体" w:cs="宋体"/>
                <w:i w:val="0"/>
                <w:iCs w:val="0"/>
                <w:color w:val="auto"/>
                <w:sz w:val="21"/>
                <w:szCs w:val="21"/>
                <w:highlight w:val="none"/>
                <w:u w:val="none"/>
              </w:rPr>
            </w:pPr>
          </w:p>
        </w:tc>
      </w:tr>
      <w:tr w14:paraId="69AF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10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4045">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9C66">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CF38">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ABA8">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B921">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D270">
            <w:pPr>
              <w:rPr>
                <w:rFonts w:hint="eastAsia" w:ascii="宋体" w:hAnsi="宋体" w:eastAsia="宋体" w:cs="宋体"/>
                <w:i w:val="0"/>
                <w:iCs w:val="0"/>
                <w:color w:val="auto"/>
                <w:sz w:val="21"/>
                <w:szCs w:val="21"/>
                <w:highlight w:val="none"/>
                <w:u w:val="none"/>
              </w:rPr>
            </w:pPr>
          </w:p>
        </w:tc>
      </w:tr>
      <w:tr w14:paraId="20E6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C4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F8B7">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F0AC">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25AD">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C21E">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F5E9">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66C7">
            <w:pPr>
              <w:rPr>
                <w:rFonts w:hint="eastAsia" w:ascii="宋体" w:hAnsi="宋体" w:eastAsia="宋体" w:cs="宋体"/>
                <w:i w:val="0"/>
                <w:iCs w:val="0"/>
                <w:color w:val="auto"/>
                <w:sz w:val="21"/>
                <w:szCs w:val="21"/>
                <w:highlight w:val="none"/>
                <w:u w:val="none"/>
              </w:rPr>
            </w:pPr>
          </w:p>
        </w:tc>
      </w:tr>
      <w:tr w14:paraId="4700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5C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7A7E">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282A">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76AD">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CBDF">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53E3">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1DE3">
            <w:pPr>
              <w:rPr>
                <w:rFonts w:hint="eastAsia" w:ascii="宋体" w:hAnsi="宋体" w:eastAsia="宋体" w:cs="宋体"/>
                <w:i w:val="0"/>
                <w:iCs w:val="0"/>
                <w:color w:val="auto"/>
                <w:sz w:val="21"/>
                <w:szCs w:val="21"/>
                <w:highlight w:val="none"/>
                <w:u w:val="none"/>
              </w:rPr>
            </w:pPr>
          </w:p>
        </w:tc>
      </w:tr>
      <w:tr w14:paraId="2C52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63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E4AA">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2938">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57F8">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9011">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A890">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0EF4">
            <w:pPr>
              <w:rPr>
                <w:rFonts w:hint="eastAsia" w:ascii="宋体" w:hAnsi="宋体" w:eastAsia="宋体" w:cs="宋体"/>
                <w:i w:val="0"/>
                <w:iCs w:val="0"/>
                <w:color w:val="auto"/>
                <w:sz w:val="21"/>
                <w:szCs w:val="21"/>
                <w:highlight w:val="none"/>
                <w:u w:val="none"/>
              </w:rPr>
            </w:pPr>
          </w:p>
        </w:tc>
      </w:tr>
      <w:tr w14:paraId="1738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73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11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9724">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2963">
            <w:pPr>
              <w:rPr>
                <w:rFonts w:hint="eastAsia" w:ascii="宋体" w:hAnsi="宋体" w:eastAsia="宋体" w:cs="宋体"/>
                <w:i w:val="0"/>
                <w:iCs w:val="0"/>
                <w:color w:val="auto"/>
                <w:sz w:val="21"/>
                <w:szCs w:val="21"/>
                <w:highlight w:val="none"/>
                <w:u w:val="none"/>
              </w:rPr>
            </w:pPr>
          </w:p>
        </w:tc>
      </w:tr>
    </w:tbl>
    <w:p w14:paraId="29CB24C0">
      <w:pPr>
        <w:pStyle w:val="32"/>
        <w:adjustRightInd w:val="0"/>
        <w:snapToGrid w:val="0"/>
        <w:spacing w:after="0" w:line="360" w:lineRule="auto"/>
        <w:ind w:left="0" w:leftChars="0" w:firstLine="0" w:firstLineChars="0"/>
        <w:rPr>
          <w:rFonts w:ascii="Calibri"/>
          <w:color w:val="auto"/>
          <w:szCs w:val="21"/>
          <w:highlight w:val="none"/>
          <w:lang w:bidi="ar"/>
        </w:rPr>
      </w:pPr>
    </w:p>
    <w:p w14:paraId="3C943E49">
      <w:pPr>
        <w:spacing w:before="120" w:beforeLines="50" w:after="120" w:afterLines="50" w:line="360" w:lineRule="auto"/>
        <w:ind w:left="420" w:leftChars="200" w:firstLine="3158" w:firstLineChars="1504"/>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7F9E751">
      <w:pPr>
        <w:spacing w:before="120" w:beforeLines="50" w:after="120" w:afterLines="50" w:line="360" w:lineRule="auto"/>
        <w:ind w:left="420" w:leftChars="200" w:firstLine="3158" w:firstLineChars="1504"/>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D8A8292">
      <w:pPr>
        <w:pStyle w:val="10"/>
        <w:rPr>
          <w:rFonts w:hint="eastAsia" w:ascii="宋体" w:hAnsi="宋体" w:cs="宋体"/>
          <w:color w:val="auto"/>
          <w:kern w:val="2"/>
          <w:sz w:val="21"/>
          <w:szCs w:val="21"/>
          <w:highlight w:val="none"/>
          <w:lang w:val="en-US" w:eastAsia="zh-CN" w:bidi="ar"/>
        </w:rPr>
      </w:pPr>
    </w:p>
    <w:p w14:paraId="39B37057">
      <w:pPr>
        <w:pStyle w:val="10"/>
        <w:rPr>
          <w:rFonts w:hint="default"/>
          <w:highlight w:val="none"/>
          <w:lang w:val="en-US"/>
        </w:rPr>
      </w:pPr>
      <w:r>
        <w:rPr>
          <w:rFonts w:hint="eastAsia" w:ascii="宋体" w:hAnsi="宋体" w:cs="宋体"/>
          <w:color w:val="auto"/>
          <w:kern w:val="2"/>
          <w:sz w:val="21"/>
          <w:szCs w:val="21"/>
          <w:highlight w:val="none"/>
          <w:lang w:val="en-US" w:eastAsia="zh-CN" w:bidi="ar"/>
        </w:rPr>
        <w:t>1.2 非年度业绩合同，发票附在合同扫描件后。</w:t>
      </w:r>
    </w:p>
    <w:p w14:paraId="6FA8EC11">
      <w:pPr>
        <w:pStyle w:val="32"/>
        <w:adjustRightInd w:val="0"/>
        <w:snapToGrid w:val="0"/>
        <w:spacing w:after="0" w:line="360" w:lineRule="auto"/>
        <w:ind w:left="0" w:leftChars="0"/>
        <w:rPr>
          <w:rFonts w:ascii="Calibri"/>
          <w:color w:val="auto"/>
          <w:szCs w:val="21"/>
          <w:highlight w:val="none"/>
          <w:lang w:bidi="ar"/>
        </w:rPr>
      </w:pPr>
    </w:p>
    <w:p w14:paraId="28976D44">
      <w:pPr>
        <w:pStyle w:val="32"/>
        <w:adjustRightInd w:val="0"/>
        <w:snapToGrid w:val="0"/>
        <w:spacing w:after="0" w:line="360" w:lineRule="auto"/>
        <w:ind w:left="0" w:leftChars="0"/>
        <w:rPr>
          <w:rFonts w:ascii="Calibri"/>
          <w:color w:val="auto"/>
          <w:szCs w:val="21"/>
          <w:highlight w:val="none"/>
          <w:lang w:bidi="ar"/>
        </w:rPr>
      </w:pPr>
    </w:p>
    <w:p w14:paraId="54479C20">
      <w:pPr>
        <w:ind w:firstLine="420"/>
        <w:rPr>
          <w:color w:val="auto"/>
          <w:szCs w:val="21"/>
          <w:highlight w:val="none"/>
          <w:lang w:bidi="ar"/>
        </w:rPr>
      </w:pPr>
      <w:r>
        <w:rPr>
          <w:rFonts w:hint="eastAsia"/>
          <w:color w:val="auto"/>
          <w:szCs w:val="21"/>
          <w:highlight w:val="none"/>
          <w:lang w:bidi="ar"/>
        </w:rPr>
        <w:br w:type="page"/>
      </w:r>
    </w:p>
    <w:p w14:paraId="4CF99965">
      <w:pPr>
        <w:pStyle w:val="31"/>
        <w:numPr>
          <w:ilvl w:val="0"/>
          <w:numId w:val="0"/>
        </w:numPr>
        <w:adjustRightInd w:val="0"/>
        <w:snapToGrid w:val="0"/>
        <w:ind w:firstLine="0" w:firstLineChars="0"/>
        <w:rPr>
          <w:rFonts w:hint="eastAsia" w:ascii="宋体" w:hAnsi="宋体" w:cs="宋体"/>
          <w:color w:val="auto"/>
          <w:kern w:val="2"/>
          <w:sz w:val="21"/>
          <w:szCs w:val="21"/>
          <w:highlight w:val="none"/>
          <w:lang w:bidi="ar"/>
        </w:rPr>
      </w:pPr>
      <w:r>
        <w:rPr>
          <w:rFonts w:hint="eastAsia" w:ascii="宋体" w:hAnsi="宋体" w:eastAsia="宋体" w:cs="宋体"/>
          <w:color w:val="auto"/>
          <w:kern w:val="2"/>
          <w:sz w:val="21"/>
          <w:szCs w:val="21"/>
          <w:lang w:val="en-US" w:eastAsia="zh-CN" w:bidi="ar"/>
        </w:rPr>
        <w:t>2.</w:t>
      </w:r>
      <w:r>
        <w:rPr>
          <w:rFonts w:hint="eastAsia" w:ascii="宋体" w:hAnsi="宋体" w:cs="宋体"/>
          <w:color w:val="auto"/>
          <w:kern w:val="2"/>
          <w:sz w:val="21"/>
          <w:szCs w:val="21"/>
          <w:highlight w:val="none"/>
          <w:lang w:bidi="ar"/>
        </w:rPr>
        <w:t>运输车辆情况；（按照第三章评审办法第3.2.3（1）的要求提供材料）</w:t>
      </w:r>
    </w:p>
    <w:p w14:paraId="6D21AB0B">
      <w:pPr>
        <w:pStyle w:val="31"/>
        <w:ind w:firstLine="0" w:firstLineChars="0"/>
        <w:rPr>
          <w:rFonts w:hint="eastAsia" w:ascii="宋体" w:hAnsi="宋体" w:cs="宋体"/>
          <w:b/>
          <w:bCs/>
          <w:color w:val="auto"/>
          <w:sz w:val="21"/>
          <w:szCs w:val="21"/>
          <w:highlight w:val="none"/>
        </w:rPr>
      </w:pPr>
    </w:p>
    <w:p w14:paraId="7AF7C52D">
      <w:pPr>
        <w:pStyle w:val="31"/>
        <w:ind w:firstLine="0" w:firstLineChars="0"/>
        <w:rPr>
          <w:rFonts w:hint="eastAsia" w:ascii="宋体" w:hAnsi="宋体" w:cs="宋体"/>
          <w:color w:val="auto"/>
          <w:sz w:val="21"/>
          <w:szCs w:val="21"/>
          <w:highlight w:val="none"/>
        </w:rPr>
      </w:pPr>
      <w:r>
        <w:rPr>
          <w:rFonts w:hint="eastAsia" w:ascii="宋体" w:hAnsi="宋体" w:cs="宋体"/>
          <w:b/>
          <w:bCs/>
          <w:color w:val="auto"/>
          <w:sz w:val="21"/>
          <w:szCs w:val="21"/>
          <w:highlight w:val="none"/>
        </w:rPr>
        <w:t>附件： 承诺函基本格式如下：</w:t>
      </w:r>
    </w:p>
    <w:p w14:paraId="51717D8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致：中粮集团有限公司</w:t>
      </w:r>
    </w:p>
    <w:p w14:paraId="09E8B35B">
      <w:pPr>
        <w:spacing w:line="360" w:lineRule="auto"/>
        <w:ind w:firstLine="420"/>
        <w:rPr>
          <w:rFonts w:hint="eastAsia" w:ascii="宋体" w:hAnsi="宋体" w:cs="宋体"/>
          <w:color w:val="auto"/>
          <w:szCs w:val="21"/>
          <w:highlight w:val="none"/>
          <w:u w:val="single"/>
        </w:rPr>
      </w:pPr>
    </w:p>
    <w:p w14:paraId="3F355657">
      <w:pPr>
        <w:spacing w:line="360" w:lineRule="auto"/>
        <w:ind w:firstLine="315" w:firstLineChars="150"/>
        <w:rPr>
          <w:rFonts w:hint="eastAsia" w:ascii="宋体" w:hAnsi="宋体" w:cs="宋体"/>
          <w:snapToGrid w:val="0"/>
          <w:color w:val="auto"/>
          <w:kern w:val="0"/>
          <w:szCs w:val="21"/>
          <w:highlight w:val="none"/>
          <w:u w:val="single"/>
          <w:lang w:bidi="en-US"/>
        </w:rPr>
      </w:pPr>
      <w:r>
        <w:rPr>
          <w:rFonts w:hint="eastAsia" w:ascii="宋体" w:hAnsi="宋体" w:cs="宋体"/>
          <w:snapToGrid w:val="0"/>
          <w:color w:val="auto"/>
          <w:kern w:val="0"/>
          <w:szCs w:val="21"/>
          <w:highlight w:val="none"/>
          <w:lang w:bidi="en-US"/>
        </w:rPr>
        <w:t>本单位郑重承诺，本单位具有可支配或协调车辆的数量为</w:t>
      </w:r>
      <w:r>
        <w:rPr>
          <w:rFonts w:hint="eastAsia" w:ascii="宋体" w:hAnsi="宋体" w:cs="宋体"/>
          <w:snapToGrid w:val="0"/>
          <w:color w:val="auto"/>
          <w:kern w:val="0"/>
          <w:szCs w:val="21"/>
          <w:highlight w:val="none"/>
          <w:u w:val="single"/>
          <w:lang w:bidi="en-US"/>
        </w:rPr>
        <w:t xml:space="preserve">      </w:t>
      </w:r>
      <w:r>
        <w:rPr>
          <w:rFonts w:hint="eastAsia" w:ascii="宋体" w:hAnsi="宋体" w:cs="宋体"/>
          <w:snapToGrid w:val="0"/>
          <w:color w:val="auto"/>
          <w:kern w:val="0"/>
          <w:szCs w:val="21"/>
          <w:highlight w:val="none"/>
          <w:lang w:bidi="en-US"/>
        </w:rPr>
        <w:t>台，并承诺每辆</w:t>
      </w:r>
      <w:r>
        <w:rPr>
          <w:rFonts w:hint="eastAsia" w:ascii="宋体" w:hAnsi="宋体" w:cs="宋体"/>
          <w:b/>
          <w:bCs/>
          <w:color w:val="auto"/>
          <w:szCs w:val="21"/>
          <w:highlight w:val="none"/>
        </w:rPr>
        <w:t>车辆证件齐全、合法及有效，其安全性能、技术性能良好，能满足本项目的所有需求，且每台车辆配备培训合格、态度良好、具备熟练操作能力的司机。</w:t>
      </w:r>
    </w:p>
    <w:p w14:paraId="7D5F8156">
      <w:pPr>
        <w:spacing w:line="360" w:lineRule="auto"/>
        <w:ind w:firstLine="315" w:firstLineChars="150"/>
        <w:rPr>
          <w:rFonts w:hint="default" w:ascii="宋体" w:hAnsi="宋体" w:eastAsia="宋体" w:cs="宋体"/>
          <w:snapToGrid w:val="0"/>
          <w:color w:val="auto"/>
          <w:kern w:val="0"/>
          <w:szCs w:val="21"/>
          <w:highlight w:val="none"/>
          <w:lang w:val="en-US" w:eastAsia="zh-CN" w:bidi="en-US"/>
        </w:rPr>
      </w:pPr>
      <w:r>
        <w:rPr>
          <w:rFonts w:hint="eastAsia" w:ascii="宋体" w:hAnsi="宋体" w:cs="宋体"/>
          <w:snapToGrid w:val="0"/>
          <w:color w:val="auto"/>
          <w:kern w:val="0"/>
          <w:szCs w:val="21"/>
          <w:highlight w:val="none"/>
          <w:lang w:val="en-US" w:eastAsia="zh-CN" w:bidi="en-US"/>
        </w:rPr>
        <w:t>车辆清单见附表。</w:t>
      </w:r>
    </w:p>
    <w:p w14:paraId="7C3E2EDA">
      <w:pPr>
        <w:spacing w:line="360" w:lineRule="auto"/>
        <w:ind w:firstLine="315" w:firstLineChars="150"/>
        <w:rPr>
          <w:rFonts w:hint="eastAsia" w:ascii="宋体" w:hAnsi="宋体" w:cs="宋体"/>
          <w:color w:val="auto"/>
          <w:szCs w:val="21"/>
          <w:highlight w:val="none"/>
        </w:rPr>
      </w:pPr>
      <w:r>
        <w:rPr>
          <w:rFonts w:hint="eastAsia" w:ascii="宋体" w:hAnsi="宋体" w:cs="宋体"/>
          <w:snapToGrid w:val="0"/>
          <w:color w:val="auto"/>
          <w:kern w:val="0"/>
          <w:szCs w:val="21"/>
          <w:highlight w:val="none"/>
          <w:lang w:bidi="en-US"/>
        </w:rPr>
        <w:t>本单位对上述声明的真实性负责，如有虚假，将依法承担相应责任。</w:t>
      </w:r>
    </w:p>
    <w:p w14:paraId="78986CEF">
      <w:pPr>
        <w:spacing w:line="360" w:lineRule="auto"/>
        <w:ind w:firstLine="315" w:firstLineChars="150"/>
        <w:rPr>
          <w:rFonts w:hint="eastAsia" w:ascii="宋体" w:hAnsi="宋体" w:cs="宋体"/>
          <w:color w:val="auto"/>
          <w:szCs w:val="21"/>
          <w:highlight w:val="none"/>
        </w:rPr>
      </w:pPr>
    </w:p>
    <w:p w14:paraId="0A9803E4">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14:paraId="04D9E712">
      <w:pPr>
        <w:pStyle w:val="10"/>
        <w:rPr>
          <w:rFonts w:hint="eastAsia" w:ascii="宋体" w:hAnsi="宋体" w:cs="宋体"/>
          <w:color w:val="auto"/>
          <w:sz w:val="21"/>
          <w:szCs w:val="21"/>
          <w:highlight w:val="none"/>
        </w:rPr>
      </w:pPr>
    </w:p>
    <w:p w14:paraId="36825B95">
      <w:pPr>
        <w:adjustRightInd w:val="0"/>
        <w:snapToGrid w:val="0"/>
        <w:spacing w:line="360" w:lineRule="auto"/>
        <w:jc w:val="right"/>
        <w:rPr>
          <w:rFonts w:hint="eastAsia" w:ascii="宋体" w:hAnsi="宋体" w:cs="宋体"/>
          <w:color w:val="auto"/>
          <w:szCs w:val="21"/>
          <w:highlight w:val="none"/>
        </w:rPr>
      </w:pPr>
    </w:p>
    <w:p w14:paraId="420025E4">
      <w:pPr>
        <w:tabs>
          <w:tab w:val="left" w:pos="7346"/>
          <w:tab w:val="left" w:pos="7826"/>
          <w:tab w:val="left" w:pos="8561"/>
        </w:tabs>
        <w:spacing w:line="360" w:lineRule="auto"/>
        <w:ind w:firstLine="420" w:firstLineChars="200"/>
        <w:jc w:val="right"/>
        <w:rPr>
          <w:rFonts w:hint="eastAsia" w:ascii="宋体" w:hAnsi="宋体" w:cs="宋体"/>
          <w:color w:val="auto"/>
          <w:kern w:val="0"/>
          <w:szCs w:val="21"/>
          <w:highlight w:val="none"/>
          <w:u w:val="single"/>
          <w:lang w:val="zh-TW" w:bidi="zh-TW"/>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TW" w:bidi="zh-TW"/>
        </w:rPr>
        <w:t>供应商：</w:t>
      </w:r>
      <w:r>
        <w:rPr>
          <w:rFonts w:hint="eastAsia" w:ascii="宋体" w:hAnsi="宋体" w:cs="宋体"/>
          <w:color w:val="auto"/>
          <w:kern w:val="0"/>
          <w:szCs w:val="21"/>
          <w:highlight w:val="none"/>
          <w:u w:val="single"/>
          <w:lang w:val="zh-TW" w:bidi="zh-TW"/>
        </w:rPr>
        <w:t xml:space="preserve"> </w:t>
      </w:r>
      <w:r>
        <w:rPr>
          <w:rFonts w:hint="eastAsia" w:ascii="宋体" w:hAnsi="宋体" w:cs="宋体"/>
          <w:color w:val="auto"/>
          <w:kern w:val="0"/>
          <w:szCs w:val="21"/>
          <w:highlight w:val="none"/>
          <w:u w:val="single"/>
          <w:lang w:bidi="zh-TW"/>
        </w:rPr>
        <w:t xml:space="preserve">                    </w:t>
      </w:r>
      <w:r>
        <w:rPr>
          <w:rFonts w:hint="eastAsia" w:ascii="宋体" w:hAnsi="宋体" w:cs="宋体"/>
          <w:color w:val="auto"/>
          <w:kern w:val="0"/>
          <w:szCs w:val="21"/>
          <w:highlight w:val="none"/>
          <w:u w:val="single"/>
          <w:lang w:val="zh-TW" w:bidi="zh-TW"/>
        </w:rPr>
        <w:t>(盖单位章)</w:t>
      </w:r>
    </w:p>
    <w:p w14:paraId="1ABA6F9A">
      <w:pPr>
        <w:pStyle w:val="10"/>
        <w:rPr>
          <w:rFonts w:hint="eastAsia" w:ascii="宋体" w:hAnsi="宋体" w:cs="宋体"/>
          <w:color w:val="auto"/>
          <w:sz w:val="21"/>
          <w:szCs w:val="21"/>
          <w:highlight w:val="none"/>
          <w:lang w:val="zh-TW"/>
        </w:rPr>
      </w:pPr>
    </w:p>
    <w:p w14:paraId="3867ADFE">
      <w:pPr>
        <w:pStyle w:val="61"/>
        <w:rPr>
          <w:rFonts w:hint="eastAsia" w:ascii="宋体" w:hAnsi="宋体" w:eastAsia="宋体" w:cs="宋体"/>
          <w:color w:val="auto"/>
          <w:sz w:val="21"/>
          <w:szCs w:val="21"/>
          <w:highlight w:val="none"/>
          <w:lang w:val="zh-TW" w:bidi="zh-TW"/>
        </w:rPr>
      </w:pPr>
    </w:p>
    <w:p w14:paraId="7C8ABF83">
      <w:pPr>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7514ED5">
      <w:pPr>
        <w:pStyle w:val="10"/>
        <w:rPr>
          <w:rFonts w:hint="eastAsia" w:ascii="宋体" w:hAnsi="宋体" w:cs="宋体"/>
          <w:color w:val="auto"/>
          <w:szCs w:val="21"/>
          <w:highlight w:val="none"/>
        </w:rPr>
      </w:pPr>
    </w:p>
    <w:p w14:paraId="3A1183DF">
      <w:pPr>
        <w:pStyle w:val="10"/>
        <w:rPr>
          <w:rFonts w:hint="eastAsia" w:ascii="宋体" w:hAnsi="宋体" w:cs="宋体"/>
          <w:color w:val="auto"/>
          <w:szCs w:val="21"/>
          <w:highlight w:val="none"/>
        </w:rPr>
      </w:pPr>
    </w:p>
    <w:p w14:paraId="1E2D66C0">
      <w:pPr>
        <w:pStyle w:val="10"/>
        <w:rPr>
          <w:rFonts w:hint="eastAsia" w:ascii="宋体" w:hAnsi="宋体" w:cs="宋体"/>
          <w:color w:val="auto"/>
          <w:szCs w:val="21"/>
          <w:highlight w:val="none"/>
        </w:rPr>
      </w:pPr>
    </w:p>
    <w:p w14:paraId="4C95F9D4">
      <w:pPr>
        <w:pStyle w:val="10"/>
        <w:rPr>
          <w:rFonts w:hint="eastAsia" w:ascii="宋体" w:hAnsi="宋体" w:cs="宋体"/>
          <w:color w:val="auto"/>
          <w:szCs w:val="21"/>
          <w:highlight w:val="none"/>
        </w:rPr>
      </w:pPr>
    </w:p>
    <w:p w14:paraId="0A225280">
      <w:pPr>
        <w:pStyle w:val="10"/>
        <w:rPr>
          <w:rFonts w:hint="eastAsia" w:ascii="宋体" w:hAnsi="宋体" w:cs="宋体"/>
          <w:color w:val="auto"/>
          <w:szCs w:val="21"/>
          <w:highlight w:val="none"/>
        </w:rPr>
      </w:pPr>
    </w:p>
    <w:p w14:paraId="64A4E1F3">
      <w:pPr>
        <w:pStyle w:val="10"/>
        <w:rPr>
          <w:rFonts w:hint="eastAsia" w:ascii="宋体" w:hAnsi="宋体" w:cs="宋体"/>
          <w:color w:val="auto"/>
          <w:szCs w:val="21"/>
          <w:highlight w:val="none"/>
        </w:rPr>
      </w:pPr>
    </w:p>
    <w:p w14:paraId="2EDD4E07">
      <w:pPr>
        <w:pStyle w:val="10"/>
        <w:rPr>
          <w:rFonts w:hint="eastAsia" w:ascii="宋体" w:hAnsi="宋体" w:cs="宋体"/>
          <w:color w:val="auto"/>
          <w:szCs w:val="21"/>
          <w:highlight w:val="none"/>
        </w:rPr>
      </w:pPr>
    </w:p>
    <w:p w14:paraId="71F3CB33">
      <w:pPr>
        <w:pStyle w:val="10"/>
        <w:rPr>
          <w:rFonts w:hint="eastAsia" w:ascii="宋体" w:hAnsi="宋体" w:cs="宋体"/>
          <w:color w:val="auto"/>
          <w:szCs w:val="21"/>
          <w:highlight w:val="none"/>
        </w:rPr>
      </w:pPr>
    </w:p>
    <w:p w14:paraId="6954B796">
      <w:pPr>
        <w:pStyle w:val="10"/>
        <w:rPr>
          <w:rFonts w:hint="eastAsia" w:ascii="宋体" w:hAnsi="宋体" w:cs="宋体"/>
          <w:color w:val="auto"/>
          <w:szCs w:val="21"/>
          <w:highlight w:val="none"/>
        </w:rPr>
      </w:pPr>
    </w:p>
    <w:p w14:paraId="476E3D4A">
      <w:pPr>
        <w:pStyle w:val="10"/>
        <w:rPr>
          <w:rFonts w:hint="eastAsia" w:ascii="宋体" w:hAnsi="宋体" w:cs="宋体"/>
          <w:color w:val="auto"/>
          <w:szCs w:val="21"/>
          <w:highlight w:val="none"/>
        </w:rPr>
      </w:pPr>
    </w:p>
    <w:p w14:paraId="27C1EE16">
      <w:pPr>
        <w:pStyle w:val="10"/>
        <w:rPr>
          <w:rFonts w:hint="eastAsia" w:ascii="宋体" w:hAnsi="宋体" w:cs="宋体"/>
          <w:b/>
          <w:bCs/>
          <w:color w:val="auto"/>
          <w:szCs w:val="21"/>
          <w:highlight w:val="none"/>
          <w:lang w:val="en-US" w:eastAsia="zh-CN"/>
        </w:rPr>
      </w:pPr>
    </w:p>
    <w:p w14:paraId="0FEB1DBB">
      <w:pPr>
        <w:pStyle w:val="10"/>
        <w:rPr>
          <w:rFonts w:hint="eastAsia" w:ascii="宋体" w:hAnsi="宋体" w:cs="宋体"/>
          <w:b/>
          <w:bCs/>
          <w:color w:val="auto"/>
          <w:szCs w:val="21"/>
          <w:highlight w:val="none"/>
          <w:lang w:val="en-US" w:eastAsia="zh-CN"/>
        </w:rPr>
      </w:pPr>
    </w:p>
    <w:p w14:paraId="76A4B24B">
      <w:pPr>
        <w:pStyle w:val="1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车辆清单附表：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850"/>
        <w:gridCol w:w="1240"/>
        <w:gridCol w:w="930"/>
        <w:gridCol w:w="1170"/>
        <w:gridCol w:w="1508"/>
        <w:gridCol w:w="1762"/>
        <w:gridCol w:w="650"/>
      </w:tblGrid>
      <w:tr w14:paraId="1FEA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853" w:type="dxa"/>
            <w:gridSpan w:val="8"/>
            <w:vAlign w:val="center"/>
          </w:tcPr>
          <w:p w14:paraId="51C6D15C">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bCs/>
                <w:snapToGrid w:val="0"/>
                <w:color w:val="auto"/>
                <w:kern w:val="0"/>
                <w:sz w:val="21"/>
                <w:szCs w:val="21"/>
                <w:highlight w:val="none"/>
                <w:vertAlign w:val="baseline"/>
                <w:lang w:val="en-US" w:eastAsia="zh-CN" w:bidi="en-US"/>
              </w:rPr>
              <w:t>车辆清单</w:t>
            </w:r>
          </w:p>
        </w:tc>
      </w:tr>
      <w:tr w14:paraId="1DD1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14:paraId="78DA6075">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序号</w:t>
            </w:r>
          </w:p>
        </w:tc>
        <w:tc>
          <w:tcPr>
            <w:tcW w:w="850" w:type="dxa"/>
            <w:vAlign w:val="center"/>
          </w:tcPr>
          <w:p w14:paraId="25B0826F">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车牌号</w:t>
            </w:r>
          </w:p>
        </w:tc>
        <w:tc>
          <w:tcPr>
            <w:tcW w:w="1240" w:type="dxa"/>
            <w:vAlign w:val="center"/>
          </w:tcPr>
          <w:p w14:paraId="3676F6D4">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车辆类型</w:t>
            </w:r>
          </w:p>
        </w:tc>
        <w:tc>
          <w:tcPr>
            <w:tcW w:w="930" w:type="dxa"/>
            <w:vAlign w:val="center"/>
          </w:tcPr>
          <w:p w14:paraId="2466ADFB">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运载量</w:t>
            </w:r>
          </w:p>
        </w:tc>
        <w:tc>
          <w:tcPr>
            <w:tcW w:w="1170" w:type="dxa"/>
            <w:vAlign w:val="center"/>
          </w:tcPr>
          <w:p w14:paraId="1F120A07">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车辆照片</w:t>
            </w:r>
          </w:p>
        </w:tc>
        <w:tc>
          <w:tcPr>
            <w:tcW w:w="1508" w:type="dxa"/>
            <w:vAlign w:val="center"/>
          </w:tcPr>
          <w:p w14:paraId="72279525">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自有/租赁/其他（三选一）</w:t>
            </w:r>
          </w:p>
        </w:tc>
        <w:tc>
          <w:tcPr>
            <w:tcW w:w="1762" w:type="dxa"/>
            <w:vAlign w:val="center"/>
          </w:tcPr>
          <w:p w14:paraId="2D0860ED">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其他说明（评审所需其他信息）</w:t>
            </w:r>
          </w:p>
        </w:tc>
        <w:tc>
          <w:tcPr>
            <w:tcW w:w="650" w:type="dxa"/>
            <w:vAlign w:val="center"/>
          </w:tcPr>
          <w:p w14:paraId="5B7DBE2D">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备注</w:t>
            </w:r>
          </w:p>
        </w:tc>
      </w:tr>
      <w:tr w14:paraId="5B53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0D92E099">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1</w:t>
            </w:r>
          </w:p>
        </w:tc>
        <w:tc>
          <w:tcPr>
            <w:tcW w:w="850" w:type="dxa"/>
          </w:tcPr>
          <w:p w14:paraId="5B5D71F4">
            <w:pPr>
              <w:rPr>
                <w:rFonts w:hint="default" w:ascii="宋体" w:hAnsi="宋体" w:cs="宋体"/>
                <w:b/>
                <w:bCs/>
                <w:snapToGrid w:val="0"/>
                <w:color w:val="auto"/>
                <w:kern w:val="0"/>
                <w:sz w:val="21"/>
                <w:szCs w:val="21"/>
                <w:highlight w:val="none"/>
                <w:vertAlign w:val="baseline"/>
                <w:lang w:val="en-US" w:eastAsia="zh-CN" w:bidi="en-US"/>
              </w:rPr>
            </w:pPr>
          </w:p>
        </w:tc>
        <w:tc>
          <w:tcPr>
            <w:tcW w:w="1240" w:type="dxa"/>
          </w:tcPr>
          <w:p w14:paraId="632272D8">
            <w:pPr>
              <w:rPr>
                <w:rFonts w:hint="eastAsia" w:ascii="宋体" w:hAnsi="宋体" w:cs="宋体"/>
                <w:b/>
                <w:bCs/>
                <w:snapToGrid w:val="0"/>
                <w:color w:val="auto"/>
                <w:kern w:val="0"/>
                <w:sz w:val="21"/>
                <w:szCs w:val="21"/>
                <w:highlight w:val="none"/>
                <w:vertAlign w:val="baseline"/>
                <w:lang w:val="en-US" w:eastAsia="zh-CN" w:bidi="en-US"/>
              </w:rPr>
            </w:pPr>
          </w:p>
        </w:tc>
        <w:tc>
          <w:tcPr>
            <w:tcW w:w="930" w:type="dxa"/>
          </w:tcPr>
          <w:p w14:paraId="308C64DA">
            <w:pPr>
              <w:rPr>
                <w:rFonts w:hint="eastAsia" w:ascii="宋体" w:hAnsi="宋体" w:cs="宋体"/>
                <w:b/>
                <w:bCs/>
                <w:snapToGrid w:val="0"/>
                <w:color w:val="auto"/>
                <w:kern w:val="0"/>
                <w:sz w:val="21"/>
                <w:szCs w:val="21"/>
                <w:highlight w:val="none"/>
                <w:vertAlign w:val="baseline"/>
                <w:lang w:val="en-US" w:eastAsia="zh-CN" w:bidi="en-US"/>
              </w:rPr>
            </w:pPr>
          </w:p>
        </w:tc>
        <w:tc>
          <w:tcPr>
            <w:tcW w:w="1170" w:type="dxa"/>
          </w:tcPr>
          <w:p w14:paraId="17E997AB">
            <w:pPr>
              <w:rPr>
                <w:rFonts w:hint="eastAsia" w:ascii="宋体" w:hAnsi="宋体" w:cs="宋体"/>
                <w:b/>
                <w:bCs/>
                <w:snapToGrid w:val="0"/>
                <w:color w:val="auto"/>
                <w:kern w:val="0"/>
                <w:sz w:val="21"/>
                <w:szCs w:val="21"/>
                <w:highlight w:val="none"/>
                <w:vertAlign w:val="baseline"/>
                <w:lang w:val="en-US" w:eastAsia="zh-CN" w:bidi="en-US"/>
              </w:rPr>
            </w:pPr>
          </w:p>
        </w:tc>
        <w:tc>
          <w:tcPr>
            <w:tcW w:w="1508" w:type="dxa"/>
          </w:tcPr>
          <w:p w14:paraId="7E0BE533">
            <w:pPr>
              <w:rPr>
                <w:rFonts w:hint="eastAsia" w:ascii="宋体" w:hAnsi="宋体" w:cs="宋体"/>
                <w:b/>
                <w:bCs/>
                <w:snapToGrid w:val="0"/>
                <w:color w:val="auto"/>
                <w:kern w:val="0"/>
                <w:sz w:val="21"/>
                <w:szCs w:val="21"/>
                <w:highlight w:val="none"/>
                <w:vertAlign w:val="baseline"/>
                <w:lang w:val="en-US" w:eastAsia="zh-CN" w:bidi="en-US"/>
              </w:rPr>
            </w:pPr>
          </w:p>
        </w:tc>
        <w:tc>
          <w:tcPr>
            <w:tcW w:w="1762" w:type="dxa"/>
          </w:tcPr>
          <w:p w14:paraId="70E5FE04">
            <w:pPr>
              <w:rPr>
                <w:rFonts w:hint="eastAsia" w:ascii="宋体" w:hAnsi="宋体" w:cs="宋体"/>
                <w:b/>
                <w:bCs/>
                <w:snapToGrid w:val="0"/>
                <w:color w:val="auto"/>
                <w:kern w:val="0"/>
                <w:sz w:val="21"/>
                <w:szCs w:val="21"/>
                <w:highlight w:val="none"/>
                <w:vertAlign w:val="baseline"/>
                <w:lang w:val="en-US" w:eastAsia="zh-CN" w:bidi="en-US"/>
              </w:rPr>
            </w:pPr>
          </w:p>
        </w:tc>
        <w:tc>
          <w:tcPr>
            <w:tcW w:w="650" w:type="dxa"/>
          </w:tcPr>
          <w:p w14:paraId="57F1AB46">
            <w:pPr>
              <w:rPr>
                <w:rFonts w:hint="eastAsia" w:ascii="宋体" w:hAnsi="宋体" w:cs="宋体"/>
                <w:b/>
                <w:bCs/>
                <w:snapToGrid w:val="0"/>
                <w:color w:val="auto"/>
                <w:kern w:val="0"/>
                <w:sz w:val="21"/>
                <w:szCs w:val="21"/>
                <w:highlight w:val="none"/>
                <w:vertAlign w:val="baseline"/>
                <w:lang w:val="en-US" w:eastAsia="zh-CN" w:bidi="en-US"/>
              </w:rPr>
            </w:pPr>
          </w:p>
        </w:tc>
      </w:tr>
      <w:tr w14:paraId="7A82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7A5584AB">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2</w:t>
            </w:r>
          </w:p>
        </w:tc>
        <w:tc>
          <w:tcPr>
            <w:tcW w:w="850" w:type="dxa"/>
          </w:tcPr>
          <w:p w14:paraId="50972372">
            <w:pPr>
              <w:rPr>
                <w:rFonts w:hint="eastAsia" w:ascii="宋体" w:hAnsi="宋体" w:cs="宋体"/>
                <w:b/>
                <w:bCs/>
                <w:snapToGrid w:val="0"/>
                <w:color w:val="auto"/>
                <w:kern w:val="0"/>
                <w:sz w:val="21"/>
                <w:szCs w:val="21"/>
                <w:highlight w:val="none"/>
                <w:vertAlign w:val="baseline"/>
                <w:lang w:val="en-US" w:eastAsia="zh-CN" w:bidi="en-US"/>
              </w:rPr>
            </w:pPr>
          </w:p>
        </w:tc>
        <w:tc>
          <w:tcPr>
            <w:tcW w:w="1240" w:type="dxa"/>
          </w:tcPr>
          <w:p w14:paraId="3AEDDB16">
            <w:pPr>
              <w:rPr>
                <w:rFonts w:hint="eastAsia" w:ascii="宋体" w:hAnsi="宋体" w:cs="宋体"/>
                <w:b/>
                <w:bCs/>
                <w:snapToGrid w:val="0"/>
                <w:color w:val="auto"/>
                <w:kern w:val="0"/>
                <w:sz w:val="21"/>
                <w:szCs w:val="21"/>
                <w:highlight w:val="none"/>
                <w:vertAlign w:val="baseline"/>
                <w:lang w:val="en-US" w:eastAsia="zh-CN" w:bidi="en-US"/>
              </w:rPr>
            </w:pPr>
          </w:p>
        </w:tc>
        <w:tc>
          <w:tcPr>
            <w:tcW w:w="930" w:type="dxa"/>
          </w:tcPr>
          <w:p w14:paraId="25DEACF6">
            <w:pPr>
              <w:rPr>
                <w:rFonts w:hint="eastAsia" w:ascii="宋体" w:hAnsi="宋体" w:cs="宋体"/>
                <w:b/>
                <w:bCs/>
                <w:snapToGrid w:val="0"/>
                <w:color w:val="auto"/>
                <w:kern w:val="0"/>
                <w:sz w:val="21"/>
                <w:szCs w:val="21"/>
                <w:highlight w:val="none"/>
                <w:vertAlign w:val="baseline"/>
                <w:lang w:val="en-US" w:eastAsia="zh-CN" w:bidi="en-US"/>
              </w:rPr>
            </w:pPr>
          </w:p>
        </w:tc>
        <w:tc>
          <w:tcPr>
            <w:tcW w:w="1170" w:type="dxa"/>
          </w:tcPr>
          <w:p w14:paraId="2BE10064">
            <w:pPr>
              <w:rPr>
                <w:rFonts w:hint="eastAsia" w:ascii="宋体" w:hAnsi="宋体" w:cs="宋体"/>
                <w:b/>
                <w:bCs/>
                <w:snapToGrid w:val="0"/>
                <w:color w:val="auto"/>
                <w:kern w:val="0"/>
                <w:sz w:val="21"/>
                <w:szCs w:val="21"/>
                <w:highlight w:val="none"/>
                <w:vertAlign w:val="baseline"/>
                <w:lang w:val="en-US" w:eastAsia="zh-CN" w:bidi="en-US"/>
              </w:rPr>
            </w:pPr>
          </w:p>
        </w:tc>
        <w:tc>
          <w:tcPr>
            <w:tcW w:w="1508" w:type="dxa"/>
          </w:tcPr>
          <w:p w14:paraId="5D4016B9">
            <w:pPr>
              <w:rPr>
                <w:rFonts w:hint="eastAsia" w:ascii="宋体" w:hAnsi="宋体" w:cs="宋体"/>
                <w:b/>
                <w:bCs/>
                <w:snapToGrid w:val="0"/>
                <w:color w:val="auto"/>
                <w:kern w:val="0"/>
                <w:sz w:val="21"/>
                <w:szCs w:val="21"/>
                <w:highlight w:val="none"/>
                <w:vertAlign w:val="baseline"/>
                <w:lang w:val="en-US" w:eastAsia="zh-CN" w:bidi="en-US"/>
              </w:rPr>
            </w:pPr>
          </w:p>
        </w:tc>
        <w:tc>
          <w:tcPr>
            <w:tcW w:w="1762" w:type="dxa"/>
          </w:tcPr>
          <w:p w14:paraId="1F70B870">
            <w:pPr>
              <w:rPr>
                <w:rFonts w:hint="eastAsia" w:ascii="宋体" w:hAnsi="宋体" w:cs="宋体"/>
                <w:b/>
                <w:bCs/>
                <w:snapToGrid w:val="0"/>
                <w:color w:val="auto"/>
                <w:kern w:val="0"/>
                <w:sz w:val="21"/>
                <w:szCs w:val="21"/>
                <w:highlight w:val="none"/>
                <w:vertAlign w:val="baseline"/>
                <w:lang w:val="en-US" w:eastAsia="zh-CN" w:bidi="en-US"/>
              </w:rPr>
            </w:pPr>
          </w:p>
        </w:tc>
        <w:tc>
          <w:tcPr>
            <w:tcW w:w="650" w:type="dxa"/>
          </w:tcPr>
          <w:p w14:paraId="6A06FDD1">
            <w:pPr>
              <w:rPr>
                <w:rFonts w:hint="eastAsia" w:ascii="宋体" w:hAnsi="宋体" w:cs="宋体"/>
                <w:b/>
                <w:bCs/>
                <w:snapToGrid w:val="0"/>
                <w:color w:val="auto"/>
                <w:kern w:val="0"/>
                <w:sz w:val="21"/>
                <w:szCs w:val="21"/>
                <w:highlight w:val="none"/>
                <w:vertAlign w:val="baseline"/>
                <w:lang w:val="en-US" w:eastAsia="zh-CN" w:bidi="en-US"/>
              </w:rPr>
            </w:pPr>
          </w:p>
        </w:tc>
      </w:tr>
      <w:tr w14:paraId="26A0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493F2376">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3</w:t>
            </w:r>
          </w:p>
        </w:tc>
        <w:tc>
          <w:tcPr>
            <w:tcW w:w="850" w:type="dxa"/>
          </w:tcPr>
          <w:p w14:paraId="4EEAE661">
            <w:pPr>
              <w:rPr>
                <w:rFonts w:hint="eastAsia" w:ascii="宋体" w:hAnsi="宋体" w:cs="宋体"/>
                <w:b/>
                <w:bCs/>
                <w:snapToGrid w:val="0"/>
                <w:color w:val="auto"/>
                <w:kern w:val="0"/>
                <w:sz w:val="21"/>
                <w:szCs w:val="21"/>
                <w:highlight w:val="none"/>
                <w:vertAlign w:val="baseline"/>
                <w:lang w:val="en-US" w:eastAsia="zh-CN" w:bidi="en-US"/>
              </w:rPr>
            </w:pPr>
          </w:p>
        </w:tc>
        <w:tc>
          <w:tcPr>
            <w:tcW w:w="1240" w:type="dxa"/>
          </w:tcPr>
          <w:p w14:paraId="670427C4">
            <w:pPr>
              <w:rPr>
                <w:rFonts w:hint="eastAsia" w:ascii="宋体" w:hAnsi="宋体" w:cs="宋体"/>
                <w:b/>
                <w:bCs/>
                <w:snapToGrid w:val="0"/>
                <w:color w:val="auto"/>
                <w:kern w:val="0"/>
                <w:sz w:val="21"/>
                <w:szCs w:val="21"/>
                <w:highlight w:val="none"/>
                <w:vertAlign w:val="baseline"/>
                <w:lang w:val="en-US" w:eastAsia="zh-CN" w:bidi="en-US"/>
              </w:rPr>
            </w:pPr>
          </w:p>
        </w:tc>
        <w:tc>
          <w:tcPr>
            <w:tcW w:w="930" w:type="dxa"/>
          </w:tcPr>
          <w:p w14:paraId="210E02D3">
            <w:pPr>
              <w:rPr>
                <w:rFonts w:hint="eastAsia" w:ascii="宋体" w:hAnsi="宋体" w:cs="宋体"/>
                <w:b/>
                <w:bCs/>
                <w:snapToGrid w:val="0"/>
                <w:color w:val="auto"/>
                <w:kern w:val="0"/>
                <w:sz w:val="21"/>
                <w:szCs w:val="21"/>
                <w:highlight w:val="none"/>
                <w:vertAlign w:val="baseline"/>
                <w:lang w:val="en-US" w:eastAsia="zh-CN" w:bidi="en-US"/>
              </w:rPr>
            </w:pPr>
          </w:p>
        </w:tc>
        <w:tc>
          <w:tcPr>
            <w:tcW w:w="1170" w:type="dxa"/>
          </w:tcPr>
          <w:p w14:paraId="0E74A59A">
            <w:pPr>
              <w:rPr>
                <w:rFonts w:hint="eastAsia" w:ascii="宋体" w:hAnsi="宋体" w:cs="宋体"/>
                <w:b/>
                <w:bCs/>
                <w:snapToGrid w:val="0"/>
                <w:color w:val="auto"/>
                <w:kern w:val="0"/>
                <w:sz w:val="21"/>
                <w:szCs w:val="21"/>
                <w:highlight w:val="none"/>
                <w:vertAlign w:val="baseline"/>
                <w:lang w:val="en-US" w:eastAsia="zh-CN" w:bidi="en-US"/>
              </w:rPr>
            </w:pPr>
          </w:p>
        </w:tc>
        <w:tc>
          <w:tcPr>
            <w:tcW w:w="1508" w:type="dxa"/>
          </w:tcPr>
          <w:p w14:paraId="538DDCE3">
            <w:pPr>
              <w:rPr>
                <w:rFonts w:hint="eastAsia" w:ascii="宋体" w:hAnsi="宋体" w:cs="宋体"/>
                <w:b/>
                <w:bCs/>
                <w:snapToGrid w:val="0"/>
                <w:color w:val="auto"/>
                <w:kern w:val="0"/>
                <w:sz w:val="21"/>
                <w:szCs w:val="21"/>
                <w:highlight w:val="none"/>
                <w:vertAlign w:val="baseline"/>
                <w:lang w:val="en-US" w:eastAsia="zh-CN" w:bidi="en-US"/>
              </w:rPr>
            </w:pPr>
          </w:p>
        </w:tc>
        <w:tc>
          <w:tcPr>
            <w:tcW w:w="1762" w:type="dxa"/>
          </w:tcPr>
          <w:p w14:paraId="32F7F67C">
            <w:pPr>
              <w:rPr>
                <w:rFonts w:hint="eastAsia" w:ascii="宋体" w:hAnsi="宋体" w:cs="宋体"/>
                <w:b/>
                <w:bCs/>
                <w:snapToGrid w:val="0"/>
                <w:color w:val="auto"/>
                <w:kern w:val="0"/>
                <w:sz w:val="21"/>
                <w:szCs w:val="21"/>
                <w:highlight w:val="none"/>
                <w:vertAlign w:val="baseline"/>
                <w:lang w:val="en-US" w:eastAsia="zh-CN" w:bidi="en-US"/>
              </w:rPr>
            </w:pPr>
          </w:p>
        </w:tc>
        <w:tc>
          <w:tcPr>
            <w:tcW w:w="650" w:type="dxa"/>
          </w:tcPr>
          <w:p w14:paraId="6E96E5A5">
            <w:pPr>
              <w:rPr>
                <w:rFonts w:hint="eastAsia" w:ascii="宋体" w:hAnsi="宋体" w:cs="宋体"/>
                <w:b/>
                <w:bCs/>
                <w:snapToGrid w:val="0"/>
                <w:color w:val="auto"/>
                <w:kern w:val="0"/>
                <w:sz w:val="21"/>
                <w:szCs w:val="21"/>
                <w:highlight w:val="none"/>
                <w:vertAlign w:val="baseline"/>
                <w:lang w:val="en-US" w:eastAsia="zh-CN" w:bidi="en-US"/>
              </w:rPr>
            </w:pPr>
          </w:p>
        </w:tc>
      </w:tr>
      <w:tr w14:paraId="17EE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76EE0D7B">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w:t>
            </w:r>
          </w:p>
        </w:tc>
        <w:tc>
          <w:tcPr>
            <w:tcW w:w="850" w:type="dxa"/>
          </w:tcPr>
          <w:p w14:paraId="131C16C8">
            <w:pPr>
              <w:rPr>
                <w:rFonts w:hint="eastAsia" w:ascii="宋体" w:hAnsi="宋体" w:cs="宋体"/>
                <w:b/>
                <w:bCs/>
                <w:snapToGrid w:val="0"/>
                <w:color w:val="auto"/>
                <w:kern w:val="0"/>
                <w:sz w:val="21"/>
                <w:szCs w:val="21"/>
                <w:highlight w:val="none"/>
                <w:vertAlign w:val="baseline"/>
                <w:lang w:val="en-US" w:eastAsia="zh-CN" w:bidi="en-US"/>
              </w:rPr>
            </w:pPr>
          </w:p>
        </w:tc>
        <w:tc>
          <w:tcPr>
            <w:tcW w:w="1240" w:type="dxa"/>
          </w:tcPr>
          <w:p w14:paraId="71F63F22">
            <w:pPr>
              <w:rPr>
                <w:rFonts w:hint="eastAsia" w:ascii="宋体" w:hAnsi="宋体" w:cs="宋体"/>
                <w:b/>
                <w:bCs/>
                <w:snapToGrid w:val="0"/>
                <w:color w:val="auto"/>
                <w:kern w:val="0"/>
                <w:sz w:val="21"/>
                <w:szCs w:val="21"/>
                <w:highlight w:val="none"/>
                <w:vertAlign w:val="baseline"/>
                <w:lang w:val="en-US" w:eastAsia="zh-CN" w:bidi="en-US"/>
              </w:rPr>
            </w:pPr>
          </w:p>
        </w:tc>
        <w:tc>
          <w:tcPr>
            <w:tcW w:w="930" w:type="dxa"/>
          </w:tcPr>
          <w:p w14:paraId="1917D405">
            <w:pPr>
              <w:rPr>
                <w:rFonts w:hint="eastAsia" w:ascii="宋体" w:hAnsi="宋体" w:cs="宋体"/>
                <w:b/>
                <w:bCs/>
                <w:snapToGrid w:val="0"/>
                <w:color w:val="auto"/>
                <w:kern w:val="0"/>
                <w:sz w:val="21"/>
                <w:szCs w:val="21"/>
                <w:highlight w:val="none"/>
                <w:vertAlign w:val="baseline"/>
                <w:lang w:val="en-US" w:eastAsia="zh-CN" w:bidi="en-US"/>
              </w:rPr>
            </w:pPr>
          </w:p>
        </w:tc>
        <w:tc>
          <w:tcPr>
            <w:tcW w:w="1170" w:type="dxa"/>
          </w:tcPr>
          <w:p w14:paraId="15C0C366">
            <w:pPr>
              <w:rPr>
                <w:rFonts w:hint="eastAsia" w:ascii="宋体" w:hAnsi="宋体" w:cs="宋体"/>
                <w:b/>
                <w:bCs/>
                <w:snapToGrid w:val="0"/>
                <w:color w:val="auto"/>
                <w:kern w:val="0"/>
                <w:sz w:val="21"/>
                <w:szCs w:val="21"/>
                <w:highlight w:val="none"/>
                <w:vertAlign w:val="baseline"/>
                <w:lang w:val="en-US" w:eastAsia="zh-CN" w:bidi="en-US"/>
              </w:rPr>
            </w:pPr>
          </w:p>
        </w:tc>
        <w:tc>
          <w:tcPr>
            <w:tcW w:w="1508" w:type="dxa"/>
          </w:tcPr>
          <w:p w14:paraId="699758B6">
            <w:pPr>
              <w:rPr>
                <w:rFonts w:hint="eastAsia" w:ascii="宋体" w:hAnsi="宋体" w:cs="宋体"/>
                <w:b/>
                <w:bCs/>
                <w:snapToGrid w:val="0"/>
                <w:color w:val="auto"/>
                <w:kern w:val="0"/>
                <w:sz w:val="21"/>
                <w:szCs w:val="21"/>
                <w:highlight w:val="none"/>
                <w:vertAlign w:val="baseline"/>
                <w:lang w:val="en-US" w:eastAsia="zh-CN" w:bidi="en-US"/>
              </w:rPr>
            </w:pPr>
          </w:p>
        </w:tc>
        <w:tc>
          <w:tcPr>
            <w:tcW w:w="1762" w:type="dxa"/>
          </w:tcPr>
          <w:p w14:paraId="1D291B04">
            <w:pPr>
              <w:rPr>
                <w:rFonts w:hint="eastAsia" w:ascii="宋体" w:hAnsi="宋体" w:cs="宋体"/>
                <w:b/>
                <w:bCs/>
                <w:snapToGrid w:val="0"/>
                <w:color w:val="auto"/>
                <w:kern w:val="0"/>
                <w:sz w:val="21"/>
                <w:szCs w:val="21"/>
                <w:highlight w:val="none"/>
                <w:vertAlign w:val="baseline"/>
                <w:lang w:val="en-US" w:eastAsia="zh-CN" w:bidi="en-US"/>
              </w:rPr>
            </w:pPr>
          </w:p>
        </w:tc>
        <w:tc>
          <w:tcPr>
            <w:tcW w:w="650" w:type="dxa"/>
          </w:tcPr>
          <w:p w14:paraId="011E6DDB">
            <w:pPr>
              <w:rPr>
                <w:rFonts w:hint="eastAsia" w:ascii="宋体" w:hAnsi="宋体" w:cs="宋体"/>
                <w:b/>
                <w:bCs/>
                <w:snapToGrid w:val="0"/>
                <w:color w:val="auto"/>
                <w:kern w:val="0"/>
                <w:sz w:val="21"/>
                <w:szCs w:val="21"/>
                <w:highlight w:val="none"/>
                <w:vertAlign w:val="baseline"/>
                <w:lang w:val="en-US" w:eastAsia="zh-CN" w:bidi="en-US"/>
              </w:rPr>
            </w:pPr>
          </w:p>
        </w:tc>
      </w:tr>
      <w:tr w14:paraId="0F57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3" w:type="dxa"/>
            <w:gridSpan w:val="8"/>
            <w:vAlign w:val="top"/>
          </w:tcPr>
          <w:p w14:paraId="6F368F75">
            <w:pPr>
              <w:spacing w:line="288" w:lineRule="auto"/>
              <w:ind w:firstLine="420" w:firstLineChars="200"/>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bidi="ar"/>
              </w:rPr>
              <w:t>供应商对自身提供的资料的真实性、准确性、完整性负责。供应商漏填信息的不利后果，由供应商自行承担。</w:t>
            </w:r>
          </w:p>
        </w:tc>
      </w:tr>
    </w:tbl>
    <w:p w14:paraId="455BCFD2">
      <w:pPr>
        <w:pStyle w:val="10"/>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 w:val="24"/>
          <w:szCs w:val="24"/>
          <w:highlight w:val="none"/>
          <w:lang w:val="en-US" w:eastAsia="zh-CN" w:bidi="ar"/>
        </w:rPr>
      </w:pPr>
    </w:p>
    <w:p w14:paraId="30C10640">
      <w:pPr>
        <w:pStyle w:val="1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bidi="ar"/>
        </w:rPr>
        <w:t>说明：</w:t>
      </w:r>
    </w:p>
    <w:p w14:paraId="69DCB34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本表“车牌号、车辆类型、运载量、车辆照片、自有/租赁/其他（三选一）”为必填项目。供应商可根据采购文件的要求自行增加列或行，并做出相应完善（如罐体材质、是否不锈钢罐体、购买日期及其他</w:t>
      </w:r>
      <w:r>
        <w:rPr>
          <w:rFonts w:hint="eastAsia" w:ascii="宋体" w:hAnsi="宋体" w:cs="宋体"/>
          <w:b w:val="0"/>
          <w:bCs w:val="0"/>
          <w:snapToGrid/>
          <w:color w:val="auto"/>
          <w:kern w:val="2"/>
          <w:sz w:val="21"/>
          <w:szCs w:val="21"/>
          <w:highlight w:val="none"/>
          <w:vertAlign w:val="baseline"/>
          <w:lang w:val="en-US" w:eastAsia="zh-CN" w:bidi="ar"/>
        </w:rPr>
        <w:t>所需信息</w:t>
      </w:r>
      <w:r>
        <w:rPr>
          <w:rFonts w:hint="eastAsia" w:ascii="宋体" w:hAnsi="宋体" w:cs="宋体"/>
          <w:color w:val="auto"/>
          <w:sz w:val="21"/>
          <w:szCs w:val="21"/>
          <w:highlight w:val="none"/>
          <w:lang w:val="en-US" w:eastAsia="zh-CN" w:bidi="ar"/>
        </w:rPr>
        <w:t>等）</w:t>
      </w:r>
    </w:p>
    <w:p w14:paraId="780607B3">
      <w:pPr>
        <w:pStyle w:val="10"/>
        <w:spacing w:line="240" w:lineRule="auto"/>
        <w:contextualSpacing/>
        <w:rPr>
          <w:rFonts w:ascii="宋体" w:hAnsi="宋体" w:cs="宋体"/>
          <w:b/>
          <w:sz w:val="21"/>
          <w:szCs w:val="21"/>
        </w:rPr>
      </w:pPr>
      <w:r>
        <w:rPr>
          <w:rFonts w:hint="eastAsia" w:ascii="宋体" w:hAnsi="宋体" w:cs="宋体"/>
          <w:b/>
          <w:sz w:val="21"/>
          <w:szCs w:val="21"/>
        </w:rPr>
        <w:t>相关定义：</w:t>
      </w:r>
    </w:p>
    <w:p w14:paraId="61B4E970">
      <w:pPr>
        <w:pStyle w:val="10"/>
        <w:spacing w:line="240" w:lineRule="auto"/>
        <w:contextualSpacing/>
        <w:rPr>
          <w:rFonts w:ascii="宋体" w:hAnsi="宋体" w:cs="宋体"/>
          <w:bCs/>
          <w:sz w:val="21"/>
          <w:szCs w:val="21"/>
        </w:rPr>
      </w:pPr>
      <w:r>
        <w:rPr>
          <w:rFonts w:hint="eastAsia" w:ascii="宋体" w:hAnsi="宋体" w:cs="宋体"/>
          <w:bCs/>
          <w:sz w:val="21"/>
          <w:szCs w:val="21"/>
        </w:rPr>
        <w:t>1.自有车辆：</w:t>
      </w:r>
    </w:p>
    <w:p w14:paraId="69E689CC">
      <w:pPr>
        <w:pStyle w:val="10"/>
        <w:spacing w:line="240" w:lineRule="auto"/>
        <w:contextualSpacing/>
        <w:rPr>
          <w:rFonts w:ascii="宋体" w:hAnsi="宋体" w:cs="宋体"/>
          <w:bCs/>
          <w:sz w:val="21"/>
          <w:szCs w:val="21"/>
        </w:rPr>
      </w:pPr>
      <w:r>
        <w:rPr>
          <w:rFonts w:hint="eastAsia" w:ascii="宋体" w:hAnsi="宋体" w:cs="宋体"/>
          <w:bCs/>
          <w:sz w:val="21"/>
          <w:szCs w:val="21"/>
        </w:rPr>
        <w:t>满足如下情况条件之一即为自有车辆</w:t>
      </w:r>
    </w:p>
    <w:p w14:paraId="6BE66A27">
      <w:pPr>
        <w:pStyle w:val="10"/>
        <w:spacing w:line="240" w:lineRule="auto"/>
        <w:contextualSpacing/>
        <w:rPr>
          <w:rFonts w:ascii="宋体" w:hAnsi="宋体" w:cs="宋体"/>
          <w:bCs/>
          <w:sz w:val="21"/>
          <w:szCs w:val="21"/>
        </w:rPr>
      </w:pPr>
      <w:r>
        <w:rPr>
          <w:rFonts w:hint="eastAsia" w:ascii="宋体" w:hAnsi="宋体" w:cs="宋体"/>
          <w:bCs/>
          <w:sz w:val="21"/>
          <w:szCs w:val="21"/>
        </w:rPr>
        <w:t>（1）本企业名下（包含分公司）自有产权车辆；</w:t>
      </w:r>
    </w:p>
    <w:p w14:paraId="611C7824">
      <w:pPr>
        <w:pStyle w:val="10"/>
        <w:spacing w:line="240" w:lineRule="auto"/>
        <w:contextualSpacing/>
        <w:rPr>
          <w:rFonts w:ascii="宋体" w:hAnsi="宋体" w:cs="宋体"/>
          <w:bCs/>
          <w:sz w:val="21"/>
          <w:szCs w:val="21"/>
        </w:rPr>
      </w:pPr>
      <w:r>
        <w:rPr>
          <w:rFonts w:hint="eastAsia" w:ascii="宋体" w:hAnsi="宋体" w:cs="宋体"/>
          <w:bCs/>
          <w:sz w:val="21"/>
          <w:szCs w:val="21"/>
        </w:rPr>
        <w:t>（2）本企业租赁车辆；</w:t>
      </w:r>
    </w:p>
    <w:p w14:paraId="1D73B610">
      <w:pPr>
        <w:pStyle w:val="10"/>
        <w:spacing w:line="240" w:lineRule="auto"/>
        <w:contextualSpacing/>
        <w:rPr>
          <w:rFonts w:ascii="宋体" w:hAnsi="宋体" w:cs="宋体"/>
          <w:bCs/>
          <w:sz w:val="21"/>
          <w:szCs w:val="21"/>
        </w:rPr>
      </w:pPr>
      <w:r>
        <w:rPr>
          <w:rFonts w:hint="eastAsia" w:ascii="宋体" w:hAnsi="宋体" w:cs="宋体"/>
          <w:bCs/>
          <w:sz w:val="21"/>
          <w:szCs w:val="21"/>
        </w:rPr>
        <w:t>（3）本企业员工名下的所有车辆，法定代表人或其配偶名下的所有车辆；</w:t>
      </w:r>
    </w:p>
    <w:p w14:paraId="205FD071">
      <w:pPr>
        <w:pStyle w:val="10"/>
        <w:spacing w:line="240" w:lineRule="auto"/>
        <w:contextualSpacing/>
        <w:rPr>
          <w:rFonts w:ascii="宋体" w:hAnsi="宋体" w:cs="宋体"/>
          <w:bCs/>
          <w:sz w:val="21"/>
          <w:szCs w:val="21"/>
        </w:rPr>
      </w:pPr>
      <w:r>
        <w:rPr>
          <w:rFonts w:hint="eastAsia" w:ascii="宋体" w:hAnsi="宋体" w:cs="宋体"/>
          <w:bCs/>
          <w:sz w:val="21"/>
          <w:szCs w:val="21"/>
        </w:rPr>
        <w:t>2.协议车辆：</w:t>
      </w:r>
    </w:p>
    <w:p w14:paraId="04D874B0">
      <w:pPr>
        <w:pStyle w:val="10"/>
        <w:spacing w:line="240" w:lineRule="auto"/>
        <w:contextualSpacing/>
        <w:rPr>
          <w:rFonts w:ascii="宋体" w:hAnsi="宋体" w:cs="宋体"/>
          <w:bCs/>
          <w:sz w:val="21"/>
          <w:szCs w:val="21"/>
        </w:rPr>
      </w:pPr>
      <w:r>
        <w:rPr>
          <w:rFonts w:hint="eastAsia" w:ascii="宋体" w:hAnsi="宋体" w:cs="宋体"/>
          <w:bCs/>
          <w:sz w:val="21"/>
          <w:szCs w:val="21"/>
        </w:rPr>
        <w:t>以本企业名义与车队或个人签订合作协议，且协议期在有效期内。（包括与本企业100%控股的子公司、同一集团下的不同子公司和其他具有法人资格的公司）</w:t>
      </w:r>
    </w:p>
    <w:p w14:paraId="6FA5F61E">
      <w:pPr>
        <w:pStyle w:val="10"/>
        <w:spacing w:line="240" w:lineRule="auto"/>
        <w:contextualSpacing/>
        <w:rPr>
          <w:rFonts w:ascii="宋体" w:hAnsi="宋体" w:cs="宋体"/>
          <w:b/>
          <w:sz w:val="21"/>
          <w:szCs w:val="21"/>
        </w:rPr>
      </w:pPr>
      <w:r>
        <w:rPr>
          <w:rFonts w:hint="eastAsia" w:ascii="宋体" w:hAnsi="宋体" w:cs="宋体"/>
          <w:b/>
          <w:sz w:val="21"/>
          <w:szCs w:val="21"/>
        </w:rPr>
        <w:t>注：</w:t>
      </w:r>
    </w:p>
    <w:p w14:paraId="5F04302F">
      <w:pPr>
        <w:pStyle w:val="10"/>
        <w:spacing w:line="240" w:lineRule="auto"/>
        <w:contextualSpacing/>
        <w:rPr>
          <w:rFonts w:ascii="宋体" w:hAnsi="宋体" w:cs="宋体"/>
          <w:b/>
          <w:sz w:val="21"/>
          <w:szCs w:val="21"/>
        </w:rPr>
      </w:pPr>
      <w:r>
        <w:rPr>
          <w:rFonts w:ascii="宋体" w:hAnsi="宋体" w:cs="宋体"/>
          <w:b/>
          <w:bCs/>
          <w:sz w:val="21"/>
          <w:szCs w:val="21"/>
        </w:rPr>
        <w:t>1.</w:t>
      </w:r>
      <w:r>
        <w:rPr>
          <w:rFonts w:hint="eastAsia" w:ascii="宋体" w:hAnsi="宋体" w:cs="宋体"/>
          <w:b/>
          <w:sz w:val="21"/>
          <w:szCs w:val="21"/>
        </w:rPr>
        <w:t>若为本企业名下，需提供车辆行驶证复印件，并能体现所有人为本企业；</w:t>
      </w:r>
    </w:p>
    <w:p w14:paraId="545F98EA">
      <w:pPr>
        <w:pStyle w:val="10"/>
        <w:spacing w:line="240" w:lineRule="auto"/>
        <w:contextualSpacing/>
        <w:rPr>
          <w:rFonts w:ascii="宋体" w:hAnsi="宋体" w:cs="宋体"/>
          <w:b/>
          <w:sz w:val="21"/>
          <w:szCs w:val="21"/>
        </w:rPr>
      </w:pPr>
      <w:r>
        <w:rPr>
          <w:rFonts w:ascii="宋体" w:hAnsi="宋体" w:cs="宋体"/>
          <w:b/>
          <w:bCs/>
          <w:sz w:val="21"/>
          <w:szCs w:val="21"/>
        </w:rPr>
        <w:t>2.</w:t>
      </w:r>
      <w:r>
        <w:rPr>
          <w:rFonts w:hint="eastAsia" w:ascii="宋体" w:hAnsi="宋体" w:cs="宋体"/>
          <w:b/>
          <w:sz w:val="21"/>
          <w:szCs w:val="21"/>
        </w:rPr>
        <w:t>若为租赁车辆，提供租赁协议及结算发票或银行付款记录且租赁期在有效期限内；</w:t>
      </w:r>
    </w:p>
    <w:p w14:paraId="52C9AB6B">
      <w:pPr>
        <w:pStyle w:val="10"/>
        <w:spacing w:line="240" w:lineRule="auto"/>
        <w:contextualSpacing/>
        <w:rPr>
          <w:rFonts w:ascii="宋体" w:hAnsi="宋体" w:cs="宋体"/>
          <w:b/>
          <w:sz w:val="21"/>
          <w:szCs w:val="21"/>
        </w:rPr>
      </w:pPr>
      <w:r>
        <w:rPr>
          <w:rFonts w:ascii="宋体" w:hAnsi="宋体" w:cs="宋体"/>
          <w:b/>
          <w:bCs/>
          <w:sz w:val="21"/>
          <w:szCs w:val="21"/>
        </w:rPr>
        <w:t>3.</w:t>
      </w:r>
      <w:r>
        <w:rPr>
          <w:rFonts w:hint="eastAsia" w:ascii="宋体" w:hAnsi="宋体" w:cs="宋体"/>
          <w:b/>
          <w:sz w:val="21"/>
          <w:szCs w:val="21"/>
        </w:rPr>
        <w:t>若为企业员工名下，需提供所有人为该企业员工的行驶证复印件，且需提供本企业为该员工在响应截止日前连续六个月（2024年以来任意连续6个月）的社保缴纳证明；</w:t>
      </w:r>
    </w:p>
    <w:p w14:paraId="6359ABD3">
      <w:pPr>
        <w:pStyle w:val="10"/>
        <w:spacing w:line="240" w:lineRule="auto"/>
        <w:contextualSpacing/>
        <w:rPr>
          <w:rFonts w:ascii="宋体" w:hAnsi="宋体" w:cs="宋体"/>
          <w:b/>
          <w:sz w:val="21"/>
          <w:szCs w:val="21"/>
        </w:rPr>
      </w:pPr>
      <w:r>
        <w:rPr>
          <w:rFonts w:ascii="宋体" w:hAnsi="宋体" w:cs="宋体"/>
          <w:b/>
          <w:bCs/>
          <w:sz w:val="21"/>
          <w:szCs w:val="21"/>
        </w:rPr>
        <w:t>4.</w:t>
      </w:r>
      <w:r>
        <w:rPr>
          <w:rFonts w:hint="eastAsia" w:ascii="宋体" w:hAnsi="宋体" w:cs="宋体"/>
          <w:b/>
          <w:sz w:val="21"/>
          <w:szCs w:val="21"/>
        </w:rPr>
        <w:t>若为法定代表人或其配偶名下的，需提供夫妻有效关系证明且提供所有人为法定代表人或其配偶的行驶证复印件；</w:t>
      </w:r>
    </w:p>
    <w:p w14:paraId="5FD5E94C">
      <w:pPr>
        <w:pStyle w:val="10"/>
        <w:spacing w:line="240" w:lineRule="auto"/>
        <w:contextualSpacing/>
        <w:rPr>
          <w:rFonts w:ascii="宋体" w:hAnsi="宋体" w:cs="宋体"/>
          <w:b/>
          <w:sz w:val="21"/>
          <w:szCs w:val="21"/>
        </w:rPr>
      </w:pPr>
      <w:r>
        <w:rPr>
          <w:rFonts w:ascii="宋体" w:hAnsi="宋体" w:cs="宋体"/>
          <w:b/>
          <w:bCs/>
          <w:sz w:val="21"/>
          <w:szCs w:val="21"/>
        </w:rPr>
        <w:t>5.</w:t>
      </w:r>
      <w:r>
        <w:rPr>
          <w:rFonts w:hint="eastAsia" w:ascii="宋体" w:hAnsi="宋体" w:cs="宋体"/>
          <w:b/>
          <w:sz w:val="21"/>
          <w:szCs w:val="21"/>
        </w:rPr>
        <w:t>若为协议车辆，需提供合作协议且协议上应有盖章的车辆清单；</w:t>
      </w:r>
    </w:p>
    <w:p w14:paraId="0A490868">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cs="宋体"/>
          <w:b/>
          <w:sz w:val="21"/>
          <w:szCs w:val="21"/>
        </w:rPr>
      </w:pPr>
      <w:r>
        <w:rPr>
          <w:rFonts w:hint="eastAsia" w:ascii="宋体" w:hAnsi="宋体" w:cs="宋体"/>
          <w:b/>
          <w:sz w:val="21"/>
          <w:szCs w:val="21"/>
        </w:rPr>
        <w:t>车辆行驶证需具有2024年1月1日以来的年检合格记录。</w:t>
      </w:r>
    </w:p>
    <w:p w14:paraId="75E6693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有效的车辆行驶证扫描件、车辆租赁协议及其他资料，在本表后附。</w:t>
      </w:r>
    </w:p>
    <w:p w14:paraId="2F1B8DE0">
      <w:pPr>
        <w:pStyle w:val="32"/>
        <w:adjustRightInd w:val="0"/>
        <w:snapToGrid w:val="0"/>
        <w:spacing w:after="0" w:line="360" w:lineRule="auto"/>
        <w:ind w:left="0" w:leftChars="0"/>
        <w:rPr>
          <w:rFonts w:ascii="Calibri"/>
          <w:color w:val="auto"/>
          <w:szCs w:val="21"/>
          <w:highlight w:val="none"/>
          <w:lang w:bidi="ar"/>
        </w:rPr>
      </w:pPr>
      <w:r>
        <w:rPr>
          <w:rFonts w:hint="eastAsia" w:ascii="宋体" w:hAnsi="宋体" w:cs="宋体"/>
          <w:color w:val="auto"/>
          <w:sz w:val="21"/>
          <w:szCs w:val="21"/>
          <w:highlight w:val="none"/>
          <w:lang w:val="en-US" w:eastAsia="zh-CN" w:bidi="ar"/>
        </w:rPr>
        <w:t>本表及后附材料需加盖公章。</w:t>
      </w:r>
    </w:p>
    <w:p w14:paraId="7C4BA0D5">
      <w:pPr>
        <w:rPr>
          <w:rFonts w:hint="eastAsia" w:ascii="宋体" w:hAnsi="宋体" w:cs="宋体"/>
          <w:color w:val="auto"/>
          <w:szCs w:val="21"/>
          <w:highlight w:val="none"/>
          <w:lang w:bidi="ar"/>
        </w:rPr>
      </w:pPr>
      <w:r>
        <w:rPr>
          <w:rFonts w:hint="eastAsia" w:ascii="宋体" w:hAnsi="宋体" w:cs="宋体"/>
          <w:color w:val="auto"/>
          <w:szCs w:val="21"/>
          <w:highlight w:val="none"/>
          <w:lang w:bidi="ar"/>
        </w:rPr>
        <w:br w:type="page"/>
      </w:r>
    </w:p>
    <w:p w14:paraId="18C9D897">
      <w:pPr>
        <w:pStyle w:val="31"/>
        <w:adjustRightInd w:val="0"/>
        <w:snapToGrid w:val="0"/>
        <w:ind w:firstLine="0" w:firstLineChars="0"/>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3.</w:t>
      </w:r>
      <w:r>
        <w:rPr>
          <w:rFonts w:hint="eastAsia" w:ascii="宋体" w:hAnsi="宋体"/>
          <w:szCs w:val="21"/>
        </w:rPr>
        <w:t>物流信息系统及数字化管理</w:t>
      </w:r>
      <w:r>
        <w:rPr>
          <w:rFonts w:hint="eastAsia" w:ascii="宋体" w:hAnsi="宋体" w:cs="宋体"/>
          <w:color w:val="auto"/>
          <w:kern w:val="2"/>
          <w:sz w:val="21"/>
          <w:szCs w:val="21"/>
          <w:highlight w:val="none"/>
          <w:lang w:bidi="ar"/>
        </w:rPr>
        <w:t>；</w:t>
      </w:r>
    </w:p>
    <w:p w14:paraId="3164D09B">
      <w:pPr>
        <w:pStyle w:val="23"/>
        <w:rPr>
          <w:rFonts w:hint="eastAsia" w:ascii="宋体" w:hAnsi="宋体" w:cs="宋体"/>
          <w:color w:val="auto"/>
          <w:kern w:val="2"/>
          <w:sz w:val="21"/>
          <w:szCs w:val="21"/>
          <w:highlight w:val="none"/>
          <w:lang w:bidi="ar"/>
        </w:rPr>
      </w:pPr>
    </w:p>
    <w:p w14:paraId="183620A1">
      <w:pPr>
        <w:pStyle w:val="23"/>
        <w:rPr>
          <w:rFonts w:hint="eastAsia" w:ascii="宋体" w:hAnsi="宋体" w:cs="宋体"/>
          <w:color w:val="auto"/>
          <w:kern w:val="2"/>
          <w:sz w:val="21"/>
          <w:szCs w:val="21"/>
          <w:highlight w:val="none"/>
          <w:lang w:bidi="ar"/>
        </w:rPr>
      </w:pPr>
    </w:p>
    <w:p w14:paraId="78683C6B">
      <w:pPr>
        <w:pStyle w:val="23"/>
        <w:rPr>
          <w:rFonts w:hint="eastAsia" w:ascii="宋体" w:hAnsi="宋体" w:cs="宋体"/>
          <w:color w:val="auto"/>
          <w:kern w:val="2"/>
          <w:sz w:val="21"/>
          <w:szCs w:val="21"/>
          <w:highlight w:val="none"/>
          <w:lang w:bidi="ar"/>
        </w:rPr>
      </w:pPr>
    </w:p>
    <w:p w14:paraId="03A39E75">
      <w:pPr>
        <w:spacing w:before="120" w:beforeLines="50" w:after="120" w:afterLines="50"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3702A14E">
      <w:pPr>
        <w:spacing w:before="120" w:beforeLines="50" w:after="120" w:afterLines="50" w:line="360" w:lineRule="auto"/>
        <w:jc w:val="right"/>
        <w:rPr>
          <w:rFonts w:hint="eastAsia" w:ascii="宋体" w:hAnsi="宋体" w:cs="宋体"/>
          <w:color w:val="auto"/>
          <w:szCs w:val="21"/>
          <w:highlight w:val="none"/>
        </w:rPr>
      </w:pPr>
    </w:p>
    <w:p w14:paraId="7AF30D04">
      <w:pPr>
        <w:ind w:firstLine="442"/>
        <w:jc w:val="right"/>
        <w:rPr>
          <w:rFonts w:hint="eastAsia" w:ascii="宋体" w:hAnsi="宋体" w:cs="宋体"/>
          <w:color w:val="auto"/>
          <w:szCs w:val="21"/>
          <w:highlight w:val="none"/>
          <w:lang w:bidi="ar"/>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bookmarkEnd w:id="558"/>
    <w:p w14:paraId="594750EE">
      <w:pPr>
        <w:ind w:firstLine="420"/>
        <w:rPr>
          <w:rFonts w:ascii="Times New Roman" w:hAnsi="Times New Roman"/>
          <w:color w:val="auto"/>
          <w:highlight w:val="none"/>
        </w:rPr>
      </w:pPr>
    </w:p>
    <w:p w14:paraId="76ED3F11">
      <w:pPr>
        <w:rPr>
          <w:rFonts w:hint="eastAsia" w:ascii="Times New Roman" w:hAnsi="Times New Roman"/>
          <w:color w:val="auto"/>
          <w:highlight w:val="none"/>
        </w:rPr>
      </w:pPr>
      <w:bookmarkStart w:id="561" w:name="_Toc8184"/>
      <w:r>
        <w:rPr>
          <w:rFonts w:hint="eastAsia" w:ascii="Times New Roman" w:hAnsi="Times New Roman"/>
          <w:color w:val="auto"/>
          <w:highlight w:val="none"/>
        </w:rPr>
        <w:br w:type="page"/>
      </w:r>
    </w:p>
    <w:p w14:paraId="68E98855">
      <w:pPr>
        <w:pStyle w:val="31"/>
        <w:adjustRightInd w:val="0"/>
        <w:snapToGrid w:val="0"/>
        <w:ind w:firstLine="0" w:firstLineChars="0"/>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bidi="ar"/>
        </w:rPr>
        <w:t>.服务方案；</w:t>
      </w:r>
    </w:p>
    <w:p w14:paraId="64CAC84A">
      <w:pPr>
        <w:pStyle w:val="23"/>
        <w:rPr>
          <w:rFonts w:hint="eastAsia" w:ascii="宋体" w:hAnsi="宋体" w:cs="宋体"/>
          <w:color w:val="auto"/>
          <w:szCs w:val="21"/>
          <w:highlight w:val="none"/>
        </w:rPr>
      </w:pPr>
    </w:p>
    <w:p w14:paraId="5DFAF921">
      <w:pPr>
        <w:pStyle w:val="23"/>
        <w:rPr>
          <w:rFonts w:hint="eastAsia" w:ascii="宋体" w:hAnsi="宋体" w:cs="宋体"/>
          <w:color w:val="auto"/>
          <w:szCs w:val="21"/>
          <w:highlight w:val="none"/>
        </w:rPr>
      </w:pPr>
    </w:p>
    <w:p w14:paraId="7BCF409F">
      <w:pPr>
        <w:spacing w:before="120" w:beforeLines="50" w:after="120" w:afterLines="50"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759AD48E">
      <w:pPr>
        <w:spacing w:before="120" w:beforeLines="50" w:after="120" w:afterLines="50" w:line="360" w:lineRule="auto"/>
        <w:jc w:val="right"/>
        <w:rPr>
          <w:rFonts w:hint="eastAsia" w:ascii="宋体" w:hAnsi="宋体" w:cs="宋体"/>
          <w:color w:val="auto"/>
          <w:szCs w:val="21"/>
          <w:highlight w:val="none"/>
        </w:rPr>
      </w:pPr>
    </w:p>
    <w:p w14:paraId="7545D3FD">
      <w:pPr>
        <w:ind w:firstLine="442"/>
        <w:jc w:val="right"/>
        <w:rPr>
          <w:rFonts w:hint="eastAsia" w:ascii="宋体" w:hAnsi="宋体" w:cs="宋体"/>
          <w:color w:val="auto"/>
          <w:szCs w:val="21"/>
          <w:highlight w:val="none"/>
          <w:lang w:bidi="ar"/>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FF8ABAE">
      <w:pPr>
        <w:rPr>
          <w:rFonts w:ascii="Times New Roman" w:hAnsi="Times New Roman"/>
          <w:color w:val="auto"/>
          <w:highlight w:val="none"/>
        </w:rPr>
      </w:pPr>
      <w:r>
        <w:rPr>
          <w:rFonts w:hint="eastAsia" w:ascii="Times New Roman" w:hAnsi="Times New Roman"/>
          <w:color w:val="auto"/>
          <w:highlight w:val="none"/>
        </w:rPr>
        <w:br w:type="page"/>
      </w:r>
    </w:p>
    <w:p w14:paraId="21DEF74C">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62" w:name="_Toc10341"/>
      <w:r>
        <w:rPr>
          <w:rFonts w:hint="eastAsia" w:ascii="Times New Roman" w:hAnsi="Times New Roman"/>
          <w:color w:val="auto"/>
          <w:sz w:val="30"/>
          <w:szCs w:val="30"/>
          <w:highlight w:val="none"/>
        </w:rPr>
        <w:t>其他资料</w:t>
      </w:r>
      <w:bookmarkEnd w:id="561"/>
      <w:bookmarkEnd w:id="562"/>
    </w:p>
    <w:p w14:paraId="01C1E439">
      <w:pPr>
        <w:ind w:firstLine="420"/>
        <w:rPr>
          <w:color w:val="auto"/>
          <w:highlight w:val="none"/>
        </w:rPr>
      </w:pPr>
    </w:p>
    <w:p w14:paraId="065D085F">
      <w:pPr>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供应商需递交的其他资料。</w:t>
      </w:r>
    </w:p>
    <w:sectPr>
      <w:type w:val="continuous"/>
      <w:pgSz w:w="12240" w:h="15840"/>
      <w:pgMar w:top="1440" w:right="1800" w:bottom="1440" w:left="1800" w:header="720" w:footer="720" w:gutter="0"/>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modern"/>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A6349">
    <w:pPr>
      <w:pStyle w:val="1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135EE">
                          <w:pPr>
                            <w:pStyle w:val="1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54</w:t>
                          </w:r>
                          <w:r>
                            <w:rPr>
                              <w:rFonts w:hint="eastAsia" w:asciiTheme="minorEastAsia" w:hAnsiTheme="minorEastAsia" w:eastAsiaTheme="minorEastAsia" w:cstheme="minorEastAsia"/>
                              <w:sz w:val="21"/>
                              <w:szCs w:val="21"/>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E6135EE">
                    <w:pPr>
                      <w:pStyle w:val="1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54</w:t>
                    </w:r>
                    <w:r>
                      <w:rPr>
                        <w:rFonts w:hint="eastAsia" w:asciiTheme="minorEastAsia" w:hAnsiTheme="minorEastAsia" w:eastAsiaTheme="minorEastAsia" w:cstheme="minorEastAsia"/>
                        <w:sz w:val="21"/>
                        <w:szCs w:val="21"/>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FC0A8">
    <w:pPr>
      <w:pStyle w:val="29"/>
      <w:widowControl w:val="0"/>
      <w:pBdr>
        <w:bottom w:val="single" w:color="auto" w:sz="4" w:space="0"/>
      </w:pBdr>
      <w:tabs>
        <w:tab w:val="center" w:pos="4153"/>
        <w:tab w:val="right" w:pos="8306"/>
      </w:tabs>
      <w:snapToGrid w:val="0"/>
      <w:spacing w:before="0" w:beforeAutospacing="0" w:after="0" w:afterAutospacing="0"/>
      <w:jc w:val="center"/>
      <w:rPr>
        <w:rFonts w:hint="eastAsia"/>
        <w:sz w:val="22"/>
        <w:szCs w:val="22"/>
        <w:lang w:bidi="zh-TW"/>
      </w:rPr>
    </w:pPr>
    <w:r>
      <w:rPr>
        <w:rFonts w:hint="eastAsia"/>
        <w:sz w:val="21"/>
        <w:szCs w:val="21"/>
        <w:lang w:bidi="zh-TW"/>
      </w:rPr>
      <w:t>2025年中粮集团</w:t>
    </w:r>
    <w:r>
      <w:rPr>
        <w:rFonts w:hint="eastAsia"/>
        <w:sz w:val="21"/>
        <w:szCs w:val="21"/>
        <w:lang w:val="en-US" w:eastAsia="zh-CN" w:bidi="zh-TW"/>
      </w:rPr>
      <w:t>华南西南</w:t>
    </w:r>
    <w:r>
      <w:rPr>
        <w:rFonts w:hint="eastAsia"/>
        <w:sz w:val="21"/>
        <w:szCs w:val="21"/>
        <w:lang w:bidi="zh-TW"/>
      </w:rPr>
      <w:t>区域汽运物流集采项目</w:t>
    </w:r>
  </w:p>
  <w:p w14:paraId="495EE358">
    <w:pPr>
      <w:rPr>
        <w:rFonts w:hint="eastAsia" w:ascii="宋体" w:hAnsi="宋体" w:cs="宋体"/>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EB27D"/>
    <w:multiLevelType w:val="singleLevel"/>
    <w:tmpl w:val="35FEB27D"/>
    <w:lvl w:ilvl="0" w:tentative="0">
      <w:start w:val="1"/>
      <w:numFmt w:val="decimal"/>
      <w:suff w:val="space"/>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2057D53"/>
    <w:multiLevelType w:val="singleLevel"/>
    <w:tmpl w:val="42057D53"/>
    <w:lvl w:ilvl="0" w:tentative="0">
      <w:start w:val="1"/>
      <w:numFmt w:val="chineseCounting"/>
      <w:suff w:val="nothing"/>
      <w:lvlText w:val="%1、"/>
      <w:lvlJc w:val="left"/>
      <w:pPr>
        <w:ind w:left="0" w:firstLine="420"/>
      </w:pPr>
      <w:rPr>
        <w:rFonts w:hint="eastAsia"/>
      </w:rPr>
    </w:lvl>
  </w:abstractNum>
  <w:abstractNum w:abstractNumId="3">
    <w:nsid w:val="7FA5FBB4"/>
    <w:multiLevelType w:val="singleLevel"/>
    <w:tmpl w:val="7FA5FBB4"/>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DYyYTc5OTUwNzQ3MWY2NjdjZGM4NTE5NzEyMTQifQ=="/>
  </w:docVars>
  <w:rsids>
    <w:rsidRoot w:val="00172A27"/>
    <w:rsid w:val="00000DA4"/>
    <w:rsid w:val="000024FB"/>
    <w:rsid w:val="00002A60"/>
    <w:rsid w:val="00003391"/>
    <w:rsid w:val="00004603"/>
    <w:rsid w:val="000049FE"/>
    <w:rsid w:val="00007319"/>
    <w:rsid w:val="000106AE"/>
    <w:rsid w:val="00010B53"/>
    <w:rsid w:val="0001111F"/>
    <w:rsid w:val="00011B6F"/>
    <w:rsid w:val="00011F85"/>
    <w:rsid w:val="000122C9"/>
    <w:rsid w:val="00012703"/>
    <w:rsid w:val="0001485E"/>
    <w:rsid w:val="00014D4E"/>
    <w:rsid w:val="0002193F"/>
    <w:rsid w:val="00021BFE"/>
    <w:rsid w:val="0002369F"/>
    <w:rsid w:val="000250D6"/>
    <w:rsid w:val="00025ACC"/>
    <w:rsid w:val="00025EC4"/>
    <w:rsid w:val="00026171"/>
    <w:rsid w:val="00027C97"/>
    <w:rsid w:val="000303E1"/>
    <w:rsid w:val="000317DA"/>
    <w:rsid w:val="00033C1C"/>
    <w:rsid w:val="000351AE"/>
    <w:rsid w:val="000352F4"/>
    <w:rsid w:val="00036515"/>
    <w:rsid w:val="00036A67"/>
    <w:rsid w:val="00043778"/>
    <w:rsid w:val="00043A3B"/>
    <w:rsid w:val="000442E6"/>
    <w:rsid w:val="000465F5"/>
    <w:rsid w:val="00046F0D"/>
    <w:rsid w:val="000477B3"/>
    <w:rsid w:val="0004782B"/>
    <w:rsid w:val="00050340"/>
    <w:rsid w:val="00050D09"/>
    <w:rsid w:val="00051718"/>
    <w:rsid w:val="00051E22"/>
    <w:rsid w:val="000533D5"/>
    <w:rsid w:val="00056461"/>
    <w:rsid w:val="00056867"/>
    <w:rsid w:val="00060236"/>
    <w:rsid w:val="00062AC6"/>
    <w:rsid w:val="00062E7E"/>
    <w:rsid w:val="00064F81"/>
    <w:rsid w:val="00067035"/>
    <w:rsid w:val="0007190E"/>
    <w:rsid w:val="00071FA8"/>
    <w:rsid w:val="0007517C"/>
    <w:rsid w:val="0008132B"/>
    <w:rsid w:val="00081360"/>
    <w:rsid w:val="0008253E"/>
    <w:rsid w:val="00083B57"/>
    <w:rsid w:val="00083EA3"/>
    <w:rsid w:val="000841EF"/>
    <w:rsid w:val="0008440B"/>
    <w:rsid w:val="000846D4"/>
    <w:rsid w:val="00086570"/>
    <w:rsid w:val="000943B0"/>
    <w:rsid w:val="000945DD"/>
    <w:rsid w:val="00094C66"/>
    <w:rsid w:val="00094FFC"/>
    <w:rsid w:val="000956C5"/>
    <w:rsid w:val="0009599B"/>
    <w:rsid w:val="00097CE0"/>
    <w:rsid w:val="000A1201"/>
    <w:rsid w:val="000A1391"/>
    <w:rsid w:val="000A287B"/>
    <w:rsid w:val="000A2A1A"/>
    <w:rsid w:val="000A5C81"/>
    <w:rsid w:val="000A6F04"/>
    <w:rsid w:val="000A7438"/>
    <w:rsid w:val="000A76B3"/>
    <w:rsid w:val="000B2017"/>
    <w:rsid w:val="000B308D"/>
    <w:rsid w:val="000B37D6"/>
    <w:rsid w:val="000B6297"/>
    <w:rsid w:val="000B65E2"/>
    <w:rsid w:val="000B7A8D"/>
    <w:rsid w:val="000C0018"/>
    <w:rsid w:val="000C00CE"/>
    <w:rsid w:val="000C0819"/>
    <w:rsid w:val="000C1A9B"/>
    <w:rsid w:val="000C2AB5"/>
    <w:rsid w:val="000C3FAE"/>
    <w:rsid w:val="000C4710"/>
    <w:rsid w:val="000C5A9F"/>
    <w:rsid w:val="000D174A"/>
    <w:rsid w:val="000D3A5C"/>
    <w:rsid w:val="000D4336"/>
    <w:rsid w:val="000D49B4"/>
    <w:rsid w:val="000D4E08"/>
    <w:rsid w:val="000D633A"/>
    <w:rsid w:val="000D6BE3"/>
    <w:rsid w:val="000E08CB"/>
    <w:rsid w:val="000E0C9F"/>
    <w:rsid w:val="000E1388"/>
    <w:rsid w:val="000E5673"/>
    <w:rsid w:val="000F2186"/>
    <w:rsid w:val="000F2A12"/>
    <w:rsid w:val="000F2ECC"/>
    <w:rsid w:val="000F50B4"/>
    <w:rsid w:val="000F6666"/>
    <w:rsid w:val="001001A3"/>
    <w:rsid w:val="001011FC"/>
    <w:rsid w:val="00102618"/>
    <w:rsid w:val="00103095"/>
    <w:rsid w:val="00105423"/>
    <w:rsid w:val="00105B4A"/>
    <w:rsid w:val="00107C36"/>
    <w:rsid w:val="001119B6"/>
    <w:rsid w:val="00111D77"/>
    <w:rsid w:val="001147DE"/>
    <w:rsid w:val="00114EFC"/>
    <w:rsid w:val="00115124"/>
    <w:rsid w:val="00115848"/>
    <w:rsid w:val="0011701D"/>
    <w:rsid w:val="00117443"/>
    <w:rsid w:val="00117F0F"/>
    <w:rsid w:val="001243AF"/>
    <w:rsid w:val="00126A2D"/>
    <w:rsid w:val="0012774F"/>
    <w:rsid w:val="00130D79"/>
    <w:rsid w:val="0013146C"/>
    <w:rsid w:val="001351ED"/>
    <w:rsid w:val="0014098E"/>
    <w:rsid w:val="00143135"/>
    <w:rsid w:val="001528CC"/>
    <w:rsid w:val="001530C6"/>
    <w:rsid w:val="00153B32"/>
    <w:rsid w:val="0015590F"/>
    <w:rsid w:val="00157D47"/>
    <w:rsid w:val="001605AA"/>
    <w:rsid w:val="001613DD"/>
    <w:rsid w:val="001618B1"/>
    <w:rsid w:val="001658EF"/>
    <w:rsid w:val="00172A27"/>
    <w:rsid w:val="001735B4"/>
    <w:rsid w:val="00173EF7"/>
    <w:rsid w:val="001748A3"/>
    <w:rsid w:val="00175F7A"/>
    <w:rsid w:val="00180101"/>
    <w:rsid w:val="00182B11"/>
    <w:rsid w:val="00183AC9"/>
    <w:rsid w:val="00183B4A"/>
    <w:rsid w:val="00184453"/>
    <w:rsid w:val="00184D80"/>
    <w:rsid w:val="00185763"/>
    <w:rsid w:val="00191699"/>
    <w:rsid w:val="00192979"/>
    <w:rsid w:val="00193C1D"/>
    <w:rsid w:val="00195B7E"/>
    <w:rsid w:val="001964D2"/>
    <w:rsid w:val="00196869"/>
    <w:rsid w:val="0019797B"/>
    <w:rsid w:val="00197AD8"/>
    <w:rsid w:val="001A093D"/>
    <w:rsid w:val="001A0CCF"/>
    <w:rsid w:val="001A1AF1"/>
    <w:rsid w:val="001A2B51"/>
    <w:rsid w:val="001A2E05"/>
    <w:rsid w:val="001A2F7E"/>
    <w:rsid w:val="001A4491"/>
    <w:rsid w:val="001A4684"/>
    <w:rsid w:val="001A641E"/>
    <w:rsid w:val="001B015C"/>
    <w:rsid w:val="001B10BD"/>
    <w:rsid w:val="001B7FEF"/>
    <w:rsid w:val="001C06B6"/>
    <w:rsid w:val="001C298A"/>
    <w:rsid w:val="001C30C7"/>
    <w:rsid w:val="001C38D5"/>
    <w:rsid w:val="001C3F83"/>
    <w:rsid w:val="001C47DE"/>
    <w:rsid w:val="001C6230"/>
    <w:rsid w:val="001C7366"/>
    <w:rsid w:val="001D028E"/>
    <w:rsid w:val="001D055E"/>
    <w:rsid w:val="001D1D28"/>
    <w:rsid w:val="001D4A29"/>
    <w:rsid w:val="001E1433"/>
    <w:rsid w:val="001E2D03"/>
    <w:rsid w:val="001E48A1"/>
    <w:rsid w:val="001E6637"/>
    <w:rsid w:val="001F2208"/>
    <w:rsid w:val="001F4134"/>
    <w:rsid w:val="001F45EE"/>
    <w:rsid w:val="001F4850"/>
    <w:rsid w:val="001F5634"/>
    <w:rsid w:val="001F56FD"/>
    <w:rsid w:val="001F5A6B"/>
    <w:rsid w:val="001F61E4"/>
    <w:rsid w:val="00200B25"/>
    <w:rsid w:val="0020220D"/>
    <w:rsid w:val="00204259"/>
    <w:rsid w:val="00204A5C"/>
    <w:rsid w:val="0020605E"/>
    <w:rsid w:val="00206463"/>
    <w:rsid w:val="00207A0B"/>
    <w:rsid w:val="00211842"/>
    <w:rsid w:val="00212A53"/>
    <w:rsid w:val="0021322F"/>
    <w:rsid w:val="00213B90"/>
    <w:rsid w:val="00215765"/>
    <w:rsid w:val="00215AF0"/>
    <w:rsid w:val="00215D24"/>
    <w:rsid w:val="00215EFC"/>
    <w:rsid w:val="00217AB9"/>
    <w:rsid w:val="0022140E"/>
    <w:rsid w:val="002229E2"/>
    <w:rsid w:val="0022434B"/>
    <w:rsid w:val="002256F6"/>
    <w:rsid w:val="00227E7E"/>
    <w:rsid w:val="00230081"/>
    <w:rsid w:val="00232CDE"/>
    <w:rsid w:val="0023423F"/>
    <w:rsid w:val="002346AC"/>
    <w:rsid w:val="0023579F"/>
    <w:rsid w:val="002360E7"/>
    <w:rsid w:val="00236570"/>
    <w:rsid w:val="00237422"/>
    <w:rsid w:val="00237B0E"/>
    <w:rsid w:val="00240884"/>
    <w:rsid w:val="00241EE0"/>
    <w:rsid w:val="002430C2"/>
    <w:rsid w:val="0024468E"/>
    <w:rsid w:val="00250519"/>
    <w:rsid w:val="00251109"/>
    <w:rsid w:val="00251A49"/>
    <w:rsid w:val="002524EF"/>
    <w:rsid w:val="0025460A"/>
    <w:rsid w:val="00255D0D"/>
    <w:rsid w:val="00256F42"/>
    <w:rsid w:val="0026045C"/>
    <w:rsid w:val="00260650"/>
    <w:rsid w:val="00260B7B"/>
    <w:rsid w:val="00260C77"/>
    <w:rsid w:val="00261352"/>
    <w:rsid w:val="002617D5"/>
    <w:rsid w:val="00263947"/>
    <w:rsid w:val="00263F0B"/>
    <w:rsid w:val="00264CEC"/>
    <w:rsid w:val="00264E3B"/>
    <w:rsid w:val="00264EB1"/>
    <w:rsid w:val="0026524D"/>
    <w:rsid w:val="00265A8B"/>
    <w:rsid w:val="002707AB"/>
    <w:rsid w:val="0027148F"/>
    <w:rsid w:val="002718DC"/>
    <w:rsid w:val="002733D4"/>
    <w:rsid w:val="00273E0A"/>
    <w:rsid w:val="002751CF"/>
    <w:rsid w:val="00276C71"/>
    <w:rsid w:val="0027764B"/>
    <w:rsid w:val="00281526"/>
    <w:rsid w:val="00282FB1"/>
    <w:rsid w:val="0028493B"/>
    <w:rsid w:val="00285406"/>
    <w:rsid w:val="00285F17"/>
    <w:rsid w:val="00286C1A"/>
    <w:rsid w:val="00287666"/>
    <w:rsid w:val="00291BE9"/>
    <w:rsid w:val="0029287A"/>
    <w:rsid w:val="00294405"/>
    <w:rsid w:val="002A1233"/>
    <w:rsid w:val="002A552C"/>
    <w:rsid w:val="002A65ED"/>
    <w:rsid w:val="002B0537"/>
    <w:rsid w:val="002B2853"/>
    <w:rsid w:val="002B2D21"/>
    <w:rsid w:val="002B7AC0"/>
    <w:rsid w:val="002C0C29"/>
    <w:rsid w:val="002C4B9C"/>
    <w:rsid w:val="002C51BB"/>
    <w:rsid w:val="002C688F"/>
    <w:rsid w:val="002C7B9B"/>
    <w:rsid w:val="002D2B90"/>
    <w:rsid w:val="002D3451"/>
    <w:rsid w:val="002D458D"/>
    <w:rsid w:val="002D6F32"/>
    <w:rsid w:val="002E0561"/>
    <w:rsid w:val="002E146B"/>
    <w:rsid w:val="002E1DAC"/>
    <w:rsid w:val="002E357F"/>
    <w:rsid w:val="002E37E9"/>
    <w:rsid w:val="002E602B"/>
    <w:rsid w:val="002E6D05"/>
    <w:rsid w:val="002F0F43"/>
    <w:rsid w:val="002F1EE0"/>
    <w:rsid w:val="002F4E05"/>
    <w:rsid w:val="002F72A0"/>
    <w:rsid w:val="00302940"/>
    <w:rsid w:val="00303961"/>
    <w:rsid w:val="0030445C"/>
    <w:rsid w:val="00305F01"/>
    <w:rsid w:val="00306D86"/>
    <w:rsid w:val="003076D1"/>
    <w:rsid w:val="0031111C"/>
    <w:rsid w:val="00311324"/>
    <w:rsid w:val="00311D51"/>
    <w:rsid w:val="003122C4"/>
    <w:rsid w:val="00312B95"/>
    <w:rsid w:val="00314103"/>
    <w:rsid w:val="003147FA"/>
    <w:rsid w:val="00314C76"/>
    <w:rsid w:val="00316F8B"/>
    <w:rsid w:val="00317712"/>
    <w:rsid w:val="0032031D"/>
    <w:rsid w:val="00320467"/>
    <w:rsid w:val="00321647"/>
    <w:rsid w:val="00321989"/>
    <w:rsid w:val="003243EC"/>
    <w:rsid w:val="003247CD"/>
    <w:rsid w:val="003254CF"/>
    <w:rsid w:val="00330A66"/>
    <w:rsid w:val="00332F9A"/>
    <w:rsid w:val="003354FC"/>
    <w:rsid w:val="00335C80"/>
    <w:rsid w:val="003362AD"/>
    <w:rsid w:val="003369D4"/>
    <w:rsid w:val="0033761D"/>
    <w:rsid w:val="00337CAE"/>
    <w:rsid w:val="00341528"/>
    <w:rsid w:val="00342688"/>
    <w:rsid w:val="0034440E"/>
    <w:rsid w:val="003447B0"/>
    <w:rsid w:val="00345CFE"/>
    <w:rsid w:val="003467E6"/>
    <w:rsid w:val="00347899"/>
    <w:rsid w:val="003478BA"/>
    <w:rsid w:val="003518D6"/>
    <w:rsid w:val="003533B0"/>
    <w:rsid w:val="00354B7A"/>
    <w:rsid w:val="00360B10"/>
    <w:rsid w:val="00360D54"/>
    <w:rsid w:val="00361C71"/>
    <w:rsid w:val="0036214F"/>
    <w:rsid w:val="003628CD"/>
    <w:rsid w:val="00363177"/>
    <w:rsid w:val="00363966"/>
    <w:rsid w:val="00365EDA"/>
    <w:rsid w:val="00366867"/>
    <w:rsid w:val="00372BB2"/>
    <w:rsid w:val="00373178"/>
    <w:rsid w:val="00373AAA"/>
    <w:rsid w:val="003741B0"/>
    <w:rsid w:val="00375DD7"/>
    <w:rsid w:val="0038072B"/>
    <w:rsid w:val="0038240C"/>
    <w:rsid w:val="0038359A"/>
    <w:rsid w:val="003839BF"/>
    <w:rsid w:val="0038704D"/>
    <w:rsid w:val="003876BB"/>
    <w:rsid w:val="00387996"/>
    <w:rsid w:val="00390CD0"/>
    <w:rsid w:val="00391F03"/>
    <w:rsid w:val="0039343C"/>
    <w:rsid w:val="003A0068"/>
    <w:rsid w:val="003A2368"/>
    <w:rsid w:val="003A3829"/>
    <w:rsid w:val="003A3F98"/>
    <w:rsid w:val="003A563B"/>
    <w:rsid w:val="003A5B10"/>
    <w:rsid w:val="003A6775"/>
    <w:rsid w:val="003B2B82"/>
    <w:rsid w:val="003B3719"/>
    <w:rsid w:val="003B41C4"/>
    <w:rsid w:val="003B7DD1"/>
    <w:rsid w:val="003C0704"/>
    <w:rsid w:val="003C0D7D"/>
    <w:rsid w:val="003C163E"/>
    <w:rsid w:val="003C3469"/>
    <w:rsid w:val="003C4858"/>
    <w:rsid w:val="003C5BB3"/>
    <w:rsid w:val="003C5EED"/>
    <w:rsid w:val="003C663D"/>
    <w:rsid w:val="003C7688"/>
    <w:rsid w:val="003D1170"/>
    <w:rsid w:val="003D1991"/>
    <w:rsid w:val="003D1B8E"/>
    <w:rsid w:val="003D2D72"/>
    <w:rsid w:val="003D36EE"/>
    <w:rsid w:val="003D515C"/>
    <w:rsid w:val="003D6E0A"/>
    <w:rsid w:val="003D6EB6"/>
    <w:rsid w:val="003E114D"/>
    <w:rsid w:val="003E468F"/>
    <w:rsid w:val="003E5347"/>
    <w:rsid w:val="003F12A9"/>
    <w:rsid w:val="003F18FD"/>
    <w:rsid w:val="003F1CDB"/>
    <w:rsid w:val="003F1FBD"/>
    <w:rsid w:val="003F3518"/>
    <w:rsid w:val="003F504F"/>
    <w:rsid w:val="003F5B69"/>
    <w:rsid w:val="004006C9"/>
    <w:rsid w:val="004009FD"/>
    <w:rsid w:val="00403934"/>
    <w:rsid w:val="004062B6"/>
    <w:rsid w:val="004105EF"/>
    <w:rsid w:val="0041115C"/>
    <w:rsid w:val="00411574"/>
    <w:rsid w:val="00412501"/>
    <w:rsid w:val="004125A8"/>
    <w:rsid w:val="00413A55"/>
    <w:rsid w:val="00415A1A"/>
    <w:rsid w:val="0042017A"/>
    <w:rsid w:val="0042326A"/>
    <w:rsid w:val="00423F96"/>
    <w:rsid w:val="0042619D"/>
    <w:rsid w:val="00427AD3"/>
    <w:rsid w:val="00430583"/>
    <w:rsid w:val="004315A2"/>
    <w:rsid w:val="00431F4F"/>
    <w:rsid w:val="0043351E"/>
    <w:rsid w:val="00433676"/>
    <w:rsid w:val="004343BE"/>
    <w:rsid w:val="00435EFF"/>
    <w:rsid w:val="00436504"/>
    <w:rsid w:val="00436C0E"/>
    <w:rsid w:val="004405C7"/>
    <w:rsid w:val="004413C1"/>
    <w:rsid w:val="00441D39"/>
    <w:rsid w:val="0044250A"/>
    <w:rsid w:val="00442AF8"/>
    <w:rsid w:val="00445120"/>
    <w:rsid w:val="0044514A"/>
    <w:rsid w:val="00447E59"/>
    <w:rsid w:val="00450DB7"/>
    <w:rsid w:val="00452F57"/>
    <w:rsid w:val="00455668"/>
    <w:rsid w:val="004575C8"/>
    <w:rsid w:val="004579D9"/>
    <w:rsid w:val="00457DC2"/>
    <w:rsid w:val="0046206C"/>
    <w:rsid w:val="00464927"/>
    <w:rsid w:val="00465378"/>
    <w:rsid w:val="00466C94"/>
    <w:rsid w:val="00467CC6"/>
    <w:rsid w:val="004733D3"/>
    <w:rsid w:val="0047355E"/>
    <w:rsid w:val="00473597"/>
    <w:rsid w:val="00473AAF"/>
    <w:rsid w:val="00476083"/>
    <w:rsid w:val="00481CEF"/>
    <w:rsid w:val="0048456F"/>
    <w:rsid w:val="0048596D"/>
    <w:rsid w:val="00486461"/>
    <w:rsid w:val="00487315"/>
    <w:rsid w:val="004903F0"/>
    <w:rsid w:val="004910DF"/>
    <w:rsid w:val="00491CF8"/>
    <w:rsid w:val="00493F74"/>
    <w:rsid w:val="00494624"/>
    <w:rsid w:val="00495001"/>
    <w:rsid w:val="004958B6"/>
    <w:rsid w:val="00496A7E"/>
    <w:rsid w:val="00497371"/>
    <w:rsid w:val="004A112E"/>
    <w:rsid w:val="004A197D"/>
    <w:rsid w:val="004A221E"/>
    <w:rsid w:val="004A35FD"/>
    <w:rsid w:val="004A3F85"/>
    <w:rsid w:val="004A4145"/>
    <w:rsid w:val="004A4276"/>
    <w:rsid w:val="004A43F1"/>
    <w:rsid w:val="004A4A09"/>
    <w:rsid w:val="004A508E"/>
    <w:rsid w:val="004A5FF2"/>
    <w:rsid w:val="004A70D5"/>
    <w:rsid w:val="004A76F2"/>
    <w:rsid w:val="004B220E"/>
    <w:rsid w:val="004B3390"/>
    <w:rsid w:val="004B3B55"/>
    <w:rsid w:val="004B3E29"/>
    <w:rsid w:val="004B51E3"/>
    <w:rsid w:val="004B54E7"/>
    <w:rsid w:val="004B6ED7"/>
    <w:rsid w:val="004C16FA"/>
    <w:rsid w:val="004C1F53"/>
    <w:rsid w:val="004C3F9A"/>
    <w:rsid w:val="004C5020"/>
    <w:rsid w:val="004D0A15"/>
    <w:rsid w:val="004D0A89"/>
    <w:rsid w:val="004D1209"/>
    <w:rsid w:val="004D1CC7"/>
    <w:rsid w:val="004D1D26"/>
    <w:rsid w:val="004D24F6"/>
    <w:rsid w:val="004D3A49"/>
    <w:rsid w:val="004D4247"/>
    <w:rsid w:val="004D4F12"/>
    <w:rsid w:val="004D5623"/>
    <w:rsid w:val="004D7237"/>
    <w:rsid w:val="004D794D"/>
    <w:rsid w:val="004D7991"/>
    <w:rsid w:val="004D7FCB"/>
    <w:rsid w:val="004E0C05"/>
    <w:rsid w:val="004E15C6"/>
    <w:rsid w:val="004E3473"/>
    <w:rsid w:val="004E54EB"/>
    <w:rsid w:val="004E6BA0"/>
    <w:rsid w:val="004E78F5"/>
    <w:rsid w:val="004F0DB1"/>
    <w:rsid w:val="004F1425"/>
    <w:rsid w:val="004F20F0"/>
    <w:rsid w:val="004F278C"/>
    <w:rsid w:val="004F3309"/>
    <w:rsid w:val="004F39F7"/>
    <w:rsid w:val="004F7547"/>
    <w:rsid w:val="005034E3"/>
    <w:rsid w:val="00503AB0"/>
    <w:rsid w:val="0050739A"/>
    <w:rsid w:val="00507F25"/>
    <w:rsid w:val="005100DC"/>
    <w:rsid w:val="00511660"/>
    <w:rsid w:val="00512A0D"/>
    <w:rsid w:val="00513CBA"/>
    <w:rsid w:val="00513F69"/>
    <w:rsid w:val="0051560B"/>
    <w:rsid w:val="00517A67"/>
    <w:rsid w:val="00517CCE"/>
    <w:rsid w:val="0052120B"/>
    <w:rsid w:val="005212F7"/>
    <w:rsid w:val="0052194C"/>
    <w:rsid w:val="005229A0"/>
    <w:rsid w:val="00522D50"/>
    <w:rsid w:val="00524932"/>
    <w:rsid w:val="005251E7"/>
    <w:rsid w:val="00525E12"/>
    <w:rsid w:val="005275D1"/>
    <w:rsid w:val="00527D92"/>
    <w:rsid w:val="00531AB3"/>
    <w:rsid w:val="00531BAF"/>
    <w:rsid w:val="00535573"/>
    <w:rsid w:val="00537234"/>
    <w:rsid w:val="00537781"/>
    <w:rsid w:val="005409DB"/>
    <w:rsid w:val="00540FB3"/>
    <w:rsid w:val="00542C62"/>
    <w:rsid w:val="00543007"/>
    <w:rsid w:val="00543076"/>
    <w:rsid w:val="00543F5F"/>
    <w:rsid w:val="00545698"/>
    <w:rsid w:val="00546149"/>
    <w:rsid w:val="0054730C"/>
    <w:rsid w:val="00547432"/>
    <w:rsid w:val="0055408A"/>
    <w:rsid w:val="00554AC7"/>
    <w:rsid w:val="00555089"/>
    <w:rsid w:val="005559D5"/>
    <w:rsid w:val="005565F1"/>
    <w:rsid w:val="00562259"/>
    <w:rsid w:val="005655BD"/>
    <w:rsid w:val="005661E1"/>
    <w:rsid w:val="00566E24"/>
    <w:rsid w:val="00570D4B"/>
    <w:rsid w:val="00571501"/>
    <w:rsid w:val="005723AB"/>
    <w:rsid w:val="00573B46"/>
    <w:rsid w:val="00573C8F"/>
    <w:rsid w:val="00574404"/>
    <w:rsid w:val="005745E0"/>
    <w:rsid w:val="00574712"/>
    <w:rsid w:val="00574F99"/>
    <w:rsid w:val="005754C4"/>
    <w:rsid w:val="00576B7B"/>
    <w:rsid w:val="00576C5E"/>
    <w:rsid w:val="00577C17"/>
    <w:rsid w:val="005804CC"/>
    <w:rsid w:val="00580957"/>
    <w:rsid w:val="005810F1"/>
    <w:rsid w:val="00581289"/>
    <w:rsid w:val="005817BC"/>
    <w:rsid w:val="005818B8"/>
    <w:rsid w:val="005824FB"/>
    <w:rsid w:val="00585BA6"/>
    <w:rsid w:val="00586955"/>
    <w:rsid w:val="005870EB"/>
    <w:rsid w:val="00587762"/>
    <w:rsid w:val="00592807"/>
    <w:rsid w:val="00592DCF"/>
    <w:rsid w:val="005955BA"/>
    <w:rsid w:val="00595FA0"/>
    <w:rsid w:val="00597C80"/>
    <w:rsid w:val="005A0B59"/>
    <w:rsid w:val="005A1CDE"/>
    <w:rsid w:val="005A212B"/>
    <w:rsid w:val="005A245A"/>
    <w:rsid w:val="005A2853"/>
    <w:rsid w:val="005A2C7B"/>
    <w:rsid w:val="005A3157"/>
    <w:rsid w:val="005A324A"/>
    <w:rsid w:val="005A5909"/>
    <w:rsid w:val="005A7856"/>
    <w:rsid w:val="005B0F9A"/>
    <w:rsid w:val="005B1A42"/>
    <w:rsid w:val="005B27B2"/>
    <w:rsid w:val="005B3BBE"/>
    <w:rsid w:val="005B41F9"/>
    <w:rsid w:val="005B4DB1"/>
    <w:rsid w:val="005B53B5"/>
    <w:rsid w:val="005C162E"/>
    <w:rsid w:val="005C3294"/>
    <w:rsid w:val="005C417A"/>
    <w:rsid w:val="005C5030"/>
    <w:rsid w:val="005C54CF"/>
    <w:rsid w:val="005C6F25"/>
    <w:rsid w:val="005C7CC7"/>
    <w:rsid w:val="005D22FC"/>
    <w:rsid w:val="005D3D41"/>
    <w:rsid w:val="005D64BF"/>
    <w:rsid w:val="005D736F"/>
    <w:rsid w:val="005E018D"/>
    <w:rsid w:val="005E0827"/>
    <w:rsid w:val="005E15D1"/>
    <w:rsid w:val="005E4F70"/>
    <w:rsid w:val="005E52D1"/>
    <w:rsid w:val="005E6CD5"/>
    <w:rsid w:val="005E7962"/>
    <w:rsid w:val="005E7CE8"/>
    <w:rsid w:val="005E7EC7"/>
    <w:rsid w:val="005F162E"/>
    <w:rsid w:val="005F16C3"/>
    <w:rsid w:val="005F1B58"/>
    <w:rsid w:val="005F328B"/>
    <w:rsid w:val="005F3D2C"/>
    <w:rsid w:val="005F74F3"/>
    <w:rsid w:val="006041C3"/>
    <w:rsid w:val="006052FC"/>
    <w:rsid w:val="00605403"/>
    <w:rsid w:val="00605A28"/>
    <w:rsid w:val="00606F97"/>
    <w:rsid w:val="00607629"/>
    <w:rsid w:val="00610BBF"/>
    <w:rsid w:val="006127AC"/>
    <w:rsid w:val="00613672"/>
    <w:rsid w:val="00613FB5"/>
    <w:rsid w:val="00614E98"/>
    <w:rsid w:val="00614EBD"/>
    <w:rsid w:val="006178D6"/>
    <w:rsid w:val="00620B9C"/>
    <w:rsid w:val="0062295C"/>
    <w:rsid w:val="0062323D"/>
    <w:rsid w:val="00623AD2"/>
    <w:rsid w:val="00623F73"/>
    <w:rsid w:val="006240AB"/>
    <w:rsid w:val="00627446"/>
    <w:rsid w:val="006277F7"/>
    <w:rsid w:val="006300EA"/>
    <w:rsid w:val="00632B51"/>
    <w:rsid w:val="00633021"/>
    <w:rsid w:val="0063584F"/>
    <w:rsid w:val="00636962"/>
    <w:rsid w:val="00637781"/>
    <w:rsid w:val="00641920"/>
    <w:rsid w:val="00643B4D"/>
    <w:rsid w:val="00644C71"/>
    <w:rsid w:val="00645625"/>
    <w:rsid w:val="006462FA"/>
    <w:rsid w:val="006512A9"/>
    <w:rsid w:val="00653F33"/>
    <w:rsid w:val="0065401F"/>
    <w:rsid w:val="00654756"/>
    <w:rsid w:val="0065767F"/>
    <w:rsid w:val="00660EBB"/>
    <w:rsid w:val="0066206B"/>
    <w:rsid w:val="00663CC5"/>
    <w:rsid w:val="00667942"/>
    <w:rsid w:val="00670660"/>
    <w:rsid w:val="006811B0"/>
    <w:rsid w:val="0068471E"/>
    <w:rsid w:val="00684B37"/>
    <w:rsid w:val="00684D69"/>
    <w:rsid w:val="006857AD"/>
    <w:rsid w:val="00686AF3"/>
    <w:rsid w:val="00691F97"/>
    <w:rsid w:val="006928F3"/>
    <w:rsid w:val="006952F5"/>
    <w:rsid w:val="006A2E04"/>
    <w:rsid w:val="006A2F51"/>
    <w:rsid w:val="006A350C"/>
    <w:rsid w:val="006A5596"/>
    <w:rsid w:val="006B15E6"/>
    <w:rsid w:val="006B2167"/>
    <w:rsid w:val="006B229A"/>
    <w:rsid w:val="006B268E"/>
    <w:rsid w:val="006B317B"/>
    <w:rsid w:val="006B4620"/>
    <w:rsid w:val="006B58FD"/>
    <w:rsid w:val="006C05AD"/>
    <w:rsid w:val="006C1B42"/>
    <w:rsid w:val="006C2F62"/>
    <w:rsid w:val="006C3111"/>
    <w:rsid w:val="006C45C7"/>
    <w:rsid w:val="006C56C9"/>
    <w:rsid w:val="006D05E4"/>
    <w:rsid w:val="006D144F"/>
    <w:rsid w:val="006D1C05"/>
    <w:rsid w:val="006D4C52"/>
    <w:rsid w:val="006D567B"/>
    <w:rsid w:val="006D6D79"/>
    <w:rsid w:val="006E0B76"/>
    <w:rsid w:val="006E1A78"/>
    <w:rsid w:val="006E1CF0"/>
    <w:rsid w:val="006E2EB3"/>
    <w:rsid w:val="006E3EAB"/>
    <w:rsid w:val="006E4938"/>
    <w:rsid w:val="006E5073"/>
    <w:rsid w:val="006E521B"/>
    <w:rsid w:val="006E5AC6"/>
    <w:rsid w:val="006E61BE"/>
    <w:rsid w:val="006E7789"/>
    <w:rsid w:val="006F2BB0"/>
    <w:rsid w:val="006F2EC0"/>
    <w:rsid w:val="006F30B4"/>
    <w:rsid w:val="006F3939"/>
    <w:rsid w:val="006F4607"/>
    <w:rsid w:val="006F46C3"/>
    <w:rsid w:val="006F5FB8"/>
    <w:rsid w:val="006F6CD6"/>
    <w:rsid w:val="006F6E12"/>
    <w:rsid w:val="00700762"/>
    <w:rsid w:val="00701A84"/>
    <w:rsid w:val="00705859"/>
    <w:rsid w:val="007058F5"/>
    <w:rsid w:val="00706041"/>
    <w:rsid w:val="00710D6C"/>
    <w:rsid w:val="00710D93"/>
    <w:rsid w:val="007123AF"/>
    <w:rsid w:val="00712A96"/>
    <w:rsid w:val="00716EE4"/>
    <w:rsid w:val="00721056"/>
    <w:rsid w:val="00722CDE"/>
    <w:rsid w:val="00722E71"/>
    <w:rsid w:val="00723AEF"/>
    <w:rsid w:val="00725C94"/>
    <w:rsid w:val="00725F00"/>
    <w:rsid w:val="00726A6C"/>
    <w:rsid w:val="00726B23"/>
    <w:rsid w:val="00726C76"/>
    <w:rsid w:val="00726DB7"/>
    <w:rsid w:val="00727E29"/>
    <w:rsid w:val="0073232D"/>
    <w:rsid w:val="00733083"/>
    <w:rsid w:val="007356EB"/>
    <w:rsid w:val="00735916"/>
    <w:rsid w:val="00740AE9"/>
    <w:rsid w:val="00742B21"/>
    <w:rsid w:val="00744517"/>
    <w:rsid w:val="007476CC"/>
    <w:rsid w:val="00750137"/>
    <w:rsid w:val="0075115C"/>
    <w:rsid w:val="007516C9"/>
    <w:rsid w:val="00752100"/>
    <w:rsid w:val="007538E9"/>
    <w:rsid w:val="00753921"/>
    <w:rsid w:val="00755157"/>
    <w:rsid w:val="007569B0"/>
    <w:rsid w:val="00757A39"/>
    <w:rsid w:val="007604C3"/>
    <w:rsid w:val="0076115D"/>
    <w:rsid w:val="00762C99"/>
    <w:rsid w:val="00766147"/>
    <w:rsid w:val="00766DD4"/>
    <w:rsid w:val="00767CF8"/>
    <w:rsid w:val="00770518"/>
    <w:rsid w:val="00770C01"/>
    <w:rsid w:val="00771522"/>
    <w:rsid w:val="00772282"/>
    <w:rsid w:val="0077236D"/>
    <w:rsid w:val="007724D2"/>
    <w:rsid w:val="00772E30"/>
    <w:rsid w:val="00774C3B"/>
    <w:rsid w:val="007769FC"/>
    <w:rsid w:val="00780470"/>
    <w:rsid w:val="0078343C"/>
    <w:rsid w:val="0078582F"/>
    <w:rsid w:val="00787834"/>
    <w:rsid w:val="00790A94"/>
    <w:rsid w:val="007911B2"/>
    <w:rsid w:val="00797ACE"/>
    <w:rsid w:val="00797BEE"/>
    <w:rsid w:val="007A08F7"/>
    <w:rsid w:val="007A1E5B"/>
    <w:rsid w:val="007A27B2"/>
    <w:rsid w:val="007A3441"/>
    <w:rsid w:val="007A36C9"/>
    <w:rsid w:val="007A3C01"/>
    <w:rsid w:val="007A5188"/>
    <w:rsid w:val="007A6247"/>
    <w:rsid w:val="007A6512"/>
    <w:rsid w:val="007A67FD"/>
    <w:rsid w:val="007B0A87"/>
    <w:rsid w:val="007B2210"/>
    <w:rsid w:val="007B300E"/>
    <w:rsid w:val="007B3D71"/>
    <w:rsid w:val="007B5213"/>
    <w:rsid w:val="007B7DDF"/>
    <w:rsid w:val="007C292F"/>
    <w:rsid w:val="007C3124"/>
    <w:rsid w:val="007C5B73"/>
    <w:rsid w:val="007C5DF5"/>
    <w:rsid w:val="007D07A2"/>
    <w:rsid w:val="007D16DC"/>
    <w:rsid w:val="007D29C2"/>
    <w:rsid w:val="007D36E9"/>
    <w:rsid w:val="007D3AAE"/>
    <w:rsid w:val="007D4C26"/>
    <w:rsid w:val="007D5CBB"/>
    <w:rsid w:val="007D6572"/>
    <w:rsid w:val="007D6983"/>
    <w:rsid w:val="007E0563"/>
    <w:rsid w:val="007E063F"/>
    <w:rsid w:val="007E1153"/>
    <w:rsid w:val="007E129F"/>
    <w:rsid w:val="007E1F8D"/>
    <w:rsid w:val="007E6590"/>
    <w:rsid w:val="007E6F41"/>
    <w:rsid w:val="007E78FD"/>
    <w:rsid w:val="007F24FF"/>
    <w:rsid w:val="007F2D92"/>
    <w:rsid w:val="007F2F9F"/>
    <w:rsid w:val="007F33A5"/>
    <w:rsid w:val="007F61D6"/>
    <w:rsid w:val="007F67B4"/>
    <w:rsid w:val="007F6A96"/>
    <w:rsid w:val="007F7E86"/>
    <w:rsid w:val="008009B4"/>
    <w:rsid w:val="008016DA"/>
    <w:rsid w:val="00801CAA"/>
    <w:rsid w:val="00802B3E"/>
    <w:rsid w:val="00803D1B"/>
    <w:rsid w:val="00804854"/>
    <w:rsid w:val="00805A2D"/>
    <w:rsid w:val="00805D01"/>
    <w:rsid w:val="00810606"/>
    <w:rsid w:val="00812D3A"/>
    <w:rsid w:val="008149E0"/>
    <w:rsid w:val="00814ACE"/>
    <w:rsid w:val="008208F6"/>
    <w:rsid w:val="00822B05"/>
    <w:rsid w:val="00823971"/>
    <w:rsid w:val="00825115"/>
    <w:rsid w:val="00825C0C"/>
    <w:rsid w:val="008261CA"/>
    <w:rsid w:val="00826534"/>
    <w:rsid w:val="00826C28"/>
    <w:rsid w:val="00827909"/>
    <w:rsid w:val="00833E5B"/>
    <w:rsid w:val="00833F8A"/>
    <w:rsid w:val="00834CBD"/>
    <w:rsid w:val="00835A0A"/>
    <w:rsid w:val="00835FA3"/>
    <w:rsid w:val="00836AA3"/>
    <w:rsid w:val="00836FCA"/>
    <w:rsid w:val="00842D0A"/>
    <w:rsid w:val="00843663"/>
    <w:rsid w:val="0084602F"/>
    <w:rsid w:val="00846D74"/>
    <w:rsid w:val="00847755"/>
    <w:rsid w:val="00851FB3"/>
    <w:rsid w:val="0085267C"/>
    <w:rsid w:val="0085280B"/>
    <w:rsid w:val="008567AE"/>
    <w:rsid w:val="008602E0"/>
    <w:rsid w:val="0086119A"/>
    <w:rsid w:val="00862274"/>
    <w:rsid w:val="008625DD"/>
    <w:rsid w:val="008631FE"/>
    <w:rsid w:val="008634A5"/>
    <w:rsid w:val="008656EF"/>
    <w:rsid w:val="008657D0"/>
    <w:rsid w:val="00865A18"/>
    <w:rsid w:val="00865F24"/>
    <w:rsid w:val="00873670"/>
    <w:rsid w:val="00877B50"/>
    <w:rsid w:val="00880196"/>
    <w:rsid w:val="00880C4E"/>
    <w:rsid w:val="00883C18"/>
    <w:rsid w:val="00884003"/>
    <w:rsid w:val="00884568"/>
    <w:rsid w:val="00886D39"/>
    <w:rsid w:val="00891335"/>
    <w:rsid w:val="00893F10"/>
    <w:rsid w:val="008A0C4A"/>
    <w:rsid w:val="008A3781"/>
    <w:rsid w:val="008A4C9A"/>
    <w:rsid w:val="008A4F8A"/>
    <w:rsid w:val="008A55DC"/>
    <w:rsid w:val="008A6176"/>
    <w:rsid w:val="008A6265"/>
    <w:rsid w:val="008A6F43"/>
    <w:rsid w:val="008B0843"/>
    <w:rsid w:val="008B178C"/>
    <w:rsid w:val="008B256A"/>
    <w:rsid w:val="008B4958"/>
    <w:rsid w:val="008B50BC"/>
    <w:rsid w:val="008B5F19"/>
    <w:rsid w:val="008B6D39"/>
    <w:rsid w:val="008C0F7D"/>
    <w:rsid w:val="008C11DF"/>
    <w:rsid w:val="008C1A6B"/>
    <w:rsid w:val="008C3C6E"/>
    <w:rsid w:val="008C4D93"/>
    <w:rsid w:val="008C5746"/>
    <w:rsid w:val="008C7711"/>
    <w:rsid w:val="008D03E3"/>
    <w:rsid w:val="008D085E"/>
    <w:rsid w:val="008D0EA5"/>
    <w:rsid w:val="008D185A"/>
    <w:rsid w:val="008D1879"/>
    <w:rsid w:val="008D2226"/>
    <w:rsid w:val="008D2B4F"/>
    <w:rsid w:val="008D34AF"/>
    <w:rsid w:val="008D51B7"/>
    <w:rsid w:val="008E02AD"/>
    <w:rsid w:val="008E2CA5"/>
    <w:rsid w:val="008E30C1"/>
    <w:rsid w:val="008E3370"/>
    <w:rsid w:val="008E3A41"/>
    <w:rsid w:val="008E40E6"/>
    <w:rsid w:val="008F1666"/>
    <w:rsid w:val="008F25E1"/>
    <w:rsid w:val="008F2DB6"/>
    <w:rsid w:val="008F45C3"/>
    <w:rsid w:val="008F54C0"/>
    <w:rsid w:val="008F71F7"/>
    <w:rsid w:val="008F78BF"/>
    <w:rsid w:val="0090152F"/>
    <w:rsid w:val="00901B60"/>
    <w:rsid w:val="0090314C"/>
    <w:rsid w:val="009035B3"/>
    <w:rsid w:val="009045DE"/>
    <w:rsid w:val="00905830"/>
    <w:rsid w:val="00905AE6"/>
    <w:rsid w:val="00907E84"/>
    <w:rsid w:val="009102B1"/>
    <w:rsid w:val="0091348F"/>
    <w:rsid w:val="00913849"/>
    <w:rsid w:val="00913DA9"/>
    <w:rsid w:val="009143D6"/>
    <w:rsid w:val="0091575A"/>
    <w:rsid w:val="00915BD0"/>
    <w:rsid w:val="00915FD5"/>
    <w:rsid w:val="009165B6"/>
    <w:rsid w:val="00916B19"/>
    <w:rsid w:val="0091764F"/>
    <w:rsid w:val="00920176"/>
    <w:rsid w:val="00922D1D"/>
    <w:rsid w:val="00925712"/>
    <w:rsid w:val="0092577B"/>
    <w:rsid w:val="00926486"/>
    <w:rsid w:val="00926831"/>
    <w:rsid w:val="009303A2"/>
    <w:rsid w:val="009315EB"/>
    <w:rsid w:val="0093199B"/>
    <w:rsid w:val="00937163"/>
    <w:rsid w:val="009372BA"/>
    <w:rsid w:val="00940482"/>
    <w:rsid w:val="00942FF5"/>
    <w:rsid w:val="00943B39"/>
    <w:rsid w:val="00943F58"/>
    <w:rsid w:val="0094443B"/>
    <w:rsid w:val="00946950"/>
    <w:rsid w:val="0094784E"/>
    <w:rsid w:val="00947882"/>
    <w:rsid w:val="0094793B"/>
    <w:rsid w:val="00953A9D"/>
    <w:rsid w:val="00953E62"/>
    <w:rsid w:val="009550FC"/>
    <w:rsid w:val="00956336"/>
    <w:rsid w:val="0095755C"/>
    <w:rsid w:val="00957C87"/>
    <w:rsid w:val="0096002C"/>
    <w:rsid w:val="0096197F"/>
    <w:rsid w:val="00962079"/>
    <w:rsid w:val="0096341D"/>
    <w:rsid w:val="00964108"/>
    <w:rsid w:val="00964882"/>
    <w:rsid w:val="009678EF"/>
    <w:rsid w:val="009702C0"/>
    <w:rsid w:val="00972737"/>
    <w:rsid w:val="00972D10"/>
    <w:rsid w:val="00973FB8"/>
    <w:rsid w:val="00974E85"/>
    <w:rsid w:val="00975526"/>
    <w:rsid w:val="00976894"/>
    <w:rsid w:val="009773DB"/>
    <w:rsid w:val="00977F6D"/>
    <w:rsid w:val="0098013A"/>
    <w:rsid w:val="0098095B"/>
    <w:rsid w:val="00980CE5"/>
    <w:rsid w:val="00981293"/>
    <w:rsid w:val="009816BB"/>
    <w:rsid w:val="00982191"/>
    <w:rsid w:val="009822F7"/>
    <w:rsid w:val="00982B42"/>
    <w:rsid w:val="00984168"/>
    <w:rsid w:val="0098473F"/>
    <w:rsid w:val="00986130"/>
    <w:rsid w:val="009875FE"/>
    <w:rsid w:val="00987946"/>
    <w:rsid w:val="00990C32"/>
    <w:rsid w:val="009914DB"/>
    <w:rsid w:val="00991717"/>
    <w:rsid w:val="00993DD3"/>
    <w:rsid w:val="00993FD3"/>
    <w:rsid w:val="0099578B"/>
    <w:rsid w:val="00996086"/>
    <w:rsid w:val="00996A73"/>
    <w:rsid w:val="00997308"/>
    <w:rsid w:val="0099765D"/>
    <w:rsid w:val="009A04D2"/>
    <w:rsid w:val="009A21F7"/>
    <w:rsid w:val="009A5582"/>
    <w:rsid w:val="009A6828"/>
    <w:rsid w:val="009A72CB"/>
    <w:rsid w:val="009B0025"/>
    <w:rsid w:val="009B115E"/>
    <w:rsid w:val="009B1C5F"/>
    <w:rsid w:val="009B499F"/>
    <w:rsid w:val="009B54E6"/>
    <w:rsid w:val="009B5DB2"/>
    <w:rsid w:val="009B63E1"/>
    <w:rsid w:val="009B754A"/>
    <w:rsid w:val="009C221B"/>
    <w:rsid w:val="009C310C"/>
    <w:rsid w:val="009C3C41"/>
    <w:rsid w:val="009C42F0"/>
    <w:rsid w:val="009C5D2B"/>
    <w:rsid w:val="009C748E"/>
    <w:rsid w:val="009D087B"/>
    <w:rsid w:val="009D0A6C"/>
    <w:rsid w:val="009D25BB"/>
    <w:rsid w:val="009D34B8"/>
    <w:rsid w:val="009D45AC"/>
    <w:rsid w:val="009D7C16"/>
    <w:rsid w:val="009E280D"/>
    <w:rsid w:val="009E28AB"/>
    <w:rsid w:val="009E2AE4"/>
    <w:rsid w:val="009E3F33"/>
    <w:rsid w:val="009E454B"/>
    <w:rsid w:val="009E62C3"/>
    <w:rsid w:val="009E77CE"/>
    <w:rsid w:val="009E7E61"/>
    <w:rsid w:val="009F0C48"/>
    <w:rsid w:val="009F1479"/>
    <w:rsid w:val="009F1AC6"/>
    <w:rsid w:val="009F2126"/>
    <w:rsid w:val="009F3D52"/>
    <w:rsid w:val="009F4263"/>
    <w:rsid w:val="009F46DE"/>
    <w:rsid w:val="009F5B29"/>
    <w:rsid w:val="009F7053"/>
    <w:rsid w:val="009F7D47"/>
    <w:rsid w:val="009F7DC0"/>
    <w:rsid w:val="00A00218"/>
    <w:rsid w:val="00A01041"/>
    <w:rsid w:val="00A013E6"/>
    <w:rsid w:val="00A02955"/>
    <w:rsid w:val="00A03B6C"/>
    <w:rsid w:val="00A059CF"/>
    <w:rsid w:val="00A119D8"/>
    <w:rsid w:val="00A12026"/>
    <w:rsid w:val="00A12434"/>
    <w:rsid w:val="00A12938"/>
    <w:rsid w:val="00A131B2"/>
    <w:rsid w:val="00A14792"/>
    <w:rsid w:val="00A161A9"/>
    <w:rsid w:val="00A20C87"/>
    <w:rsid w:val="00A214E6"/>
    <w:rsid w:val="00A229B2"/>
    <w:rsid w:val="00A22A71"/>
    <w:rsid w:val="00A236AA"/>
    <w:rsid w:val="00A239C4"/>
    <w:rsid w:val="00A24AE5"/>
    <w:rsid w:val="00A257C6"/>
    <w:rsid w:val="00A27AD2"/>
    <w:rsid w:val="00A31FBE"/>
    <w:rsid w:val="00A32AD4"/>
    <w:rsid w:val="00A32B42"/>
    <w:rsid w:val="00A340CE"/>
    <w:rsid w:val="00A36636"/>
    <w:rsid w:val="00A41924"/>
    <w:rsid w:val="00A422AD"/>
    <w:rsid w:val="00A434EB"/>
    <w:rsid w:val="00A443E0"/>
    <w:rsid w:val="00A47CE5"/>
    <w:rsid w:val="00A50EF9"/>
    <w:rsid w:val="00A51D94"/>
    <w:rsid w:val="00A51DD3"/>
    <w:rsid w:val="00A540AC"/>
    <w:rsid w:val="00A55022"/>
    <w:rsid w:val="00A567AD"/>
    <w:rsid w:val="00A56829"/>
    <w:rsid w:val="00A61B79"/>
    <w:rsid w:val="00A64355"/>
    <w:rsid w:val="00A64CFB"/>
    <w:rsid w:val="00A660F9"/>
    <w:rsid w:val="00A67F0D"/>
    <w:rsid w:val="00A703A6"/>
    <w:rsid w:val="00A7108D"/>
    <w:rsid w:val="00A71821"/>
    <w:rsid w:val="00A7377F"/>
    <w:rsid w:val="00A7425C"/>
    <w:rsid w:val="00A744AE"/>
    <w:rsid w:val="00A75AAB"/>
    <w:rsid w:val="00A76D2D"/>
    <w:rsid w:val="00A77C2A"/>
    <w:rsid w:val="00A811E4"/>
    <w:rsid w:val="00A8366F"/>
    <w:rsid w:val="00A83ACD"/>
    <w:rsid w:val="00A86BC1"/>
    <w:rsid w:val="00A87F39"/>
    <w:rsid w:val="00A909F4"/>
    <w:rsid w:val="00A90FFC"/>
    <w:rsid w:val="00A925B0"/>
    <w:rsid w:val="00A92FF7"/>
    <w:rsid w:val="00A93CEE"/>
    <w:rsid w:val="00A94F22"/>
    <w:rsid w:val="00A95B52"/>
    <w:rsid w:val="00A95DBF"/>
    <w:rsid w:val="00A97ECB"/>
    <w:rsid w:val="00AA3B58"/>
    <w:rsid w:val="00AA5687"/>
    <w:rsid w:val="00AA77E6"/>
    <w:rsid w:val="00AB22FD"/>
    <w:rsid w:val="00AB249C"/>
    <w:rsid w:val="00AB3057"/>
    <w:rsid w:val="00AB3141"/>
    <w:rsid w:val="00AB3ED5"/>
    <w:rsid w:val="00AB5EF7"/>
    <w:rsid w:val="00AB609D"/>
    <w:rsid w:val="00AB66B8"/>
    <w:rsid w:val="00AC188E"/>
    <w:rsid w:val="00AC2268"/>
    <w:rsid w:val="00AC27AF"/>
    <w:rsid w:val="00AC2CC0"/>
    <w:rsid w:val="00AC2FEB"/>
    <w:rsid w:val="00AC3AA9"/>
    <w:rsid w:val="00AC4D5C"/>
    <w:rsid w:val="00AC7102"/>
    <w:rsid w:val="00AC7AA8"/>
    <w:rsid w:val="00AD0055"/>
    <w:rsid w:val="00AD0C66"/>
    <w:rsid w:val="00AD14E9"/>
    <w:rsid w:val="00AD1D93"/>
    <w:rsid w:val="00AD38CD"/>
    <w:rsid w:val="00AD75D8"/>
    <w:rsid w:val="00AD7CAC"/>
    <w:rsid w:val="00AD7DE4"/>
    <w:rsid w:val="00AE3D01"/>
    <w:rsid w:val="00AE4FC4"/>
    <w:rsid w:val="00AE5260"/>
    <w:rsid w:val="00AE5CF7"/>
    <w:rsid w:val="00AE5F5F"/>
    <w:rsid w:val="00AE5F7F"/>
    <w:rsid w:val="00AE67B6"/>
    <w:rsid w:val="00AF079D"/>
    <w:rsid w:val="00AF08A4"/>
    <w:rsid w:val="00AF3442"/>
    <w:rsid w:val="00AF49A0"/>
    <w:rsid w:val="00AF5D13"/>
    <w:rsid w:val="00AF6684"/>
    <w:rsid w:val="00AF761E"/>
    <w:rsid w:val="00AF7CFA"/>
    <w:rsid w:val="00B0084E"/>
    <w:rsid w:val="00B021E1"/>
    <w:rsid w:val="00B039FE"/>
    <w:rsid w:val="00B05EB7"/>
    <w:rsid w:val="00B06344"/>
    <w:rsid w:val="00B0641E"/>
    <w:rsid w:val="00B071B2"/>
    <w:rsid w:val="00B078A6"/>
    <w:rsid w:val="00B10813"/>
    <w:rsid w:val="00B10F34"/>
    <w:rsid w:val="00B1435B"/>
    <w:rsid w:val="00B14DE9"/>
    <w:rsid w:val="00B17226"/>
    <w:rsid w:val="00B1739F"/>
    <w:rsid w:val="00B20435"/>
    <w:rsid w:val="00B2193F"/>
    <w:rsid w:val="00B21D21"/>
    <w:rsid w:val="00B26215"/>
    <w:rsid w:val="00B26756"/>
    <w:rsid w:val="00B30D0B"/>
    <w:rsid w:val="00B329C0"/>
    <w:rsid w:val="00B333E0"/>
    <w:rsid w:val="00B34169"/>
    <w:rsid w:val="00B35DAF"/>
    <w:rsid w:val="00B37B25"/>
    <w:rsid w:val="00B40DB4"/>
    <w:rsid w:val="00B42EA6"/>
    <w:rsid w:val="00B43529"/>
    <w:rsid w:val="00B43C42"/>
    <w:rsid w:val="00B441A3"/>
    <w:rsid w:val="00B45828"/>
    <w:rsid w:val="00B459E6"/>
    <w:rsid w:val="00B4788F"/>
    <w:rsid w:val="00B51807"/>
    <w:rsid w:val="00B51D11"/>
    <w:rsid w:val="00B52304"/>
    <w:rsid w:val="00B52E59"/>
    <w:rsid w:val="00B537AA"/>
    <w:rsid w:val="00B54871"/>
    <w:rsid w:val="00B54BEC"/>
    <w:rsid w:val="00B568D1"/>
    <w:rsid w:val="00B56F9E"/>
    <w:rsid w:val="00B5771D"/>
    <w:rsid w:val="00B6040F"/>
    <w:rsid w:val="00B60D18"/>
    <w:rsid w:val="00B62BF7"/>
    <w:rsid w:val="00B66657"/>
    <w:rsid w:val="00B704DC"/>
    <w:rsid w:val="00B70AB4"/>
    <w:rsid w:val="00B7681D"/>
    <w:rsid w:val="00B770F9"/>
    <w:rsid w:val="00B8223C"/>
    <w:rsid w:val="00B82CF7"/>
    <w:rsid w:val="00B82E6C"/>
    <w:rsid w:val="00B83E5B"/>
    <w:rsid w:val="00B840FF"/>
    <w:rsid w:val="00B8418F"/>
    <w:rsid w:val="00B84F1D"/>
    <w:rsid w:val="00B850F5"/>
    <w:rsid w:val="00B85BB5"/>
    <w:rsid w:val="00B85D28"/>
    <w:rsid w:val="00B923D8"/>
    <w:rsid w:val="00B924CB"/>
    <w:rsid w:val="00B9671E"/>
    <w:rsid w:val="00BA0BF9"/>
    <w:rsid w:val="00BA1742"/>
    <w:rsid w:val="00BA487A"/>
    <w:rsid w:val="00BA6A1E"/>
    <w:rsid w:val="00BA779B"/>
    <w:rsid w:val="00BB14E3"/>
    <w:rsid w:val="00BB2113"/>
    <w:rsid w:val="00BB4F87"/>
    <w:rsid w:val="00BB6955"/>
    <w:rsid w:val="00BB7076"/>
    <w:rsid w:val="00BC08DE"/>
    <w:rsid w:val="00BC15E9"/>
    <w:rsid w:val="00BC295A"/>
    <w:rsid w:val="00BC31D7"/>
    <w:rsid w:val="00BC5A19"/>
    <w:rsid w:val="00BC7BDB"/>
    <w:rsid w:val="00BC7D06"/>
    <w:rsid w:val="00BD02D1"/>
    <w:rsid w:val="00BD0888"/>
    <w:rsid w:val="00BD2382"/>
    <w:rsid w:val="00BD38A7"/>
    <w:rsid w:val="00BD4CB1"/>
    <w:rsid w:val="00BD5685"/>
    <w:rsid w:val="00BD58EC"/>
    <w:rsid w:val="00BD6426"/>
    <w:rsid w:val="00BD6C5E"/>
    <w:rsid w:val="00BD7122"/>
    <w:rsid w:val="00BE0E4E"/>
    <w:rsid w:val="00BE11CE"/>
    <w:rsid w:val="00BE1F7A"/>
    <w:rsid w:val="00BE4485"/>
    <w:rsid w:val="00BE53BD"/>
    <w:rsid w:val="00BE5AE9"/>
    <w:rsid w:val="00BE619B"/>
    <w:rsid w:val="00BE7431"/>
    <w:rsid w:val="00BE782B"/>
    <w:rsid w:val="00BF004A"/>
    <w:rsid w:val="00BF1472"/>
    <w:rsid w:val="00BF1F32"/>
    <w:rsid w:val="00BF208A"/>
    <w:rsid w:val="00BF2F72"/>
    <w:rsid w:val="00BF3E51"/>
    <w:rsid w:val="00BF4366"/>
    <w:rsid w:val="00BF495E"/>
    <w:rsid w:val="00BF5015"/>
    <w:rsid w:val="00BF7CA8"/>
    <w:rsid w:val="00BF7F5D"/>
    <w:rsid w:val="00C000E6"/>
    <w:rsid w:val="00C0041F"/>
    <w:rsid w:val="00C03B29"/>
    <w:rsid w:val="00C0439B"/>
    <w:rsid w:val="00C070F9"/>
    <w:rsid w:val="00C075E0"/>
    <w:rsid w:val="00C10A53"/>
    <w:rsid w:val="00C11B1A"/>
    <w:rsid w:val="00C13846"/>
    <w:rsid w:val="00C1558A"/>
    <w:rsid w:val="00C16B44"/>
    <w:rsid w:val="00C16E65"/>
    <w:rsid w:val="00C23928"/>
    <w:rsid w:val="00C249BE"/>
    <w:rsid w:val="00C24B4C"/>
    <w:rsid w:val="00C26C1D"/>
    <w:rsid w:val="00C409F2"/>
    <w:rsid w:val="00C40EFF"/>
    <w:rsid w:val="00C42564"/>
    <w:rsid w:val="00C426BD"/>
    <w:rsid w:val="00C43613"/>
    <w:rsid w:val="00C46458"/>
    <w:rsid w:val="00C50F27"/>
    <w:rsid w:val="00C561A1"/>
    <w:rsid w:val="00C57185"/>
    <w:rsid w:val="00C576DE"/>
    <w:rsid w:val="00C57C2D"/>
    <w:rsid w:val="00C601F8"/>
    <w:rsid w:val="00C60374"/>
    <w:rsid w:val="00C61701"/>
    <w:rsid w:val="00C65F10"/>
    <w:rsid w:val="00C674CF"/>
    <w:rsid w:val="00C705FA"/>
    <w:rsid w:val="00C70EEE"/>
    <w:rsid w:val="00C72E0F"/>
    <w:rsid w:val="00C73001"/>
    <w:rsid w:val="00C74CE6"/>
    <w:rsid w:val="00C750F1"/>
    <w:rsid w:val="00C75D0D"/>
    <w:rsid w:val="00C767F3"/>
    <w:rsid w:val="00C77592"/>
    <w:rsid w:val="00C775F0"/>
    <w:rsid w:val="00C77A9D"/>
    <w:rsid w:val="00C77D07"/>
    <w:rsid w:val="00C826A9"/>
    <w:rsid w:val="00C8459E"/>
    <w:rsid w:val="00C86BCB"/>
    <w:rsid w:val="00C920FA"/>
    <w:rsid w:val="00C9220E"/>
    <w:rsid w:val="00C9312C"/>
    <w:rsid w:val="00C93B9A"/>
    <w:rsid w:val="00C93C64"/>
    <w:rsid w:val="00C959F6"/>
    <w:rsid w:val="00C97B27"/>
    <w:rsid w:val="00C97F28"/>
    <w:rsid w:val="00CA54D2"/>
    <w:rsid w:val="00CA67EB"/>
    <w:rsid w:val="00CA69C5"/>
    <w:rsid w:val="00CB2000"/>
    <w:rsid w:val="00CB2555"/>
    <w:rsid w:val="00CB3D5A"/>
    <w:rsid w:val="00CB621C"/>
    <w:rsid w:val="00CB7057"/>
    <w:rsid w:val="00CC02F2"/>
    <w:rsid w:val="00CC13CF"/>
    <w:rsid w:val="00CC2DBD"/>
    <w:rsid w:val="00CC33AC"/>
    <w:rsid w:val="00CC39D0"/>
    <w:rsid w:val="00CC3A27"/>
    <w:rsid w:val="00CC444E"/>
    <w:rsid w:val="00CC69FA"/>
    <w:rsid w:val="00CC6B34"/>
    <w:rsid w:val="00CC7127"/>
    <w:rsid w:val="00CD09B4"/>
    <w:rsid w:val="00CD239D"/>
    <w:rsid w:val="00CD6499"/>
    <w:rsid w:val="00CD6EE8"/>
    <w:rsid w:val="00CD7636"/>
    <w:rsid w:val="00CD7773"/>
    <w:rsid w:val="00CE1024"/>
    <w:rsid w:val="00CE2312"/>
    <w:rsid w:val="00CE5339"/>
    <w:rsid w:val="00CE691B"/>
    <w:rsid w:val="00CE7437"/>
    <w:rsid w:val="00CE78B9"/>
    <w:rsid w:val="00CE7FFC"/>
    <w:rsid w:val="00CF02C2"/>
    <w:rsid w:val="00CF0BA0"/>
    <w:rsid w:val="00CF2EEF"/>
    <w:rsid w:val="00CF464F"/>
    <w:rsid w:val="00CF48A1"/>
    <w:rsid w:val="00CF5CD9"/>
    <w:rsid w:val="00CF67F1"/>
    <w:rsid w:val="00D004DE"/>
    <w:rsid w:val="00D01E73"/>
    <w:rsid w:val="00D029A4"/>
    <w:rsid w:val="00D030F7"/>
    <w:rsid w:val="00D0314D"/>
    <w:rsid w:val="00D05F0E"/>
    <w:rsid w:val="00D06A95"/>
    <w:rsid w:val="00D06AAE"/>
    <w:rsid w:val="00D0778D"/>
    <w:rsid w:val="00D13DA8"/>
    <w:rsid w:val="00D16244"/>
    <w:rsid w:val="00D163DF"/>
    <w:rsid w:val="00D1676A"/>
    <w:rsid w:val="00D21084"/>
    <w:rsid w:val="00D223B2"/>
    <w:rsid w:val="00D2261E"/>
    <w:rsid w:val="00D23904"/>
    <w:rsid w:val="00D2503E"/>
    <w:rsid w:val="00D2665C"/>
    <w:rsid w:val="00D267E9"/>
    <w:rsid w:val="00D31A22"/>
    <w:rsid w:val="00D31D83"/>
    <w:rsid w:val="00D31F8A"/>
    <w:rsid w:val="00D32513"/>
    <w:rsid w:val="00D32CD6"/>
    <w:rsid w:val="00D33E6D"/>
    <w:rsid w:val="00D355AF"/>
    <w:rsid w:val="00D36CF7"/>
    <w:rsid w:val="00D37677"/>
    <w:rsid w:val="00D41566"/>
    <w:rsid w:val="00D4185E"/>
    <w:rsid w:val="00D41F1D"/>
    <w:rsid w:val="00D424F4"/>
    <w:rsid w:val="00D448A6"/>
    <w:rsid w:val="00D50E3E"/>
    <w:rsid w:val="00D515BB"/>
    <w:rsid w:val="00D548EC"/>
    <w:rsid w:val="00D56913"/>
    <w:rsid w:val="00D6062B"/>
    <w:rsid w:val="00D6138B"/>
    <w:rsid w:val="00D61E00"/>
    <w:rsid w:val="00D637DD"/>
    <w:rsid w:val="00D63F5A"/>
    <w:rsid w:val="00D704B3"/>
    <w:rsid w:val="00D70B9C"/>
    <w:rsid w:val="00D71AF2"/>
    <w:rsid w:val="00D73671"/>
    <w:rsid w:val="00D746F0"/>
    <w:rsid w:val="00D74914"/>
    <w:rsid w:val="00D74C71"/>
    <w:rsid w:val="00D76110"/>
    <w:rsid w:val="00D765FC"/>
    <w:rsid w:val="00D77428"/>
    <w:rsid w:val="00D77EC9"/>
    <w:rsid w:val="00D81DC0"/>
    <w:rsid w:val="00D8264B"/>
    <w:rsid w:val="00D8295C"/>
    <w:rsid w:val="00D84DFB"/>
    <w:rsid w:val="00D9028D"/>
    <w:rsid w:val="00D91F21"/>
    <w:rsid w:val="00D935CD"/>
    <w:rsid w:val="00D94273"/>
    <w:rsid w:val="00D944A0"/>
    <w:rsid w:val="00D946E9"/>
    <w:rsid w:val="00D965A8"/>
    <w:rsid w:val="00DA1173"/>
    <w:rsid w:val="00DA2629"/>
    <w:rsid w:val="00DA365A"/>
    <w:rsid w:val="00DA5F06"/>
    <w:rsid w:val="00DA7EB6"/>
    <w:rsid w:val="00DB01EA"/>
    <w:rsid w:val="00DB1008"/>
    <w:rsid w:val="00DB2502"/>
    <w:rsid w:val="00DB45CC"/>
    <w:rsid w:val="00DB6D11"/>
    <w:rsid w:val="00DB7E41"/>
    <w:rsid w:val="00DC06AC"/>
    <w:rsid w:val="00DC110A"/>
    <w:rsid w:val="00DC1BF6"/>
    <w:rsid w:val="00DC2EB7"/>
    <w:rsid w:val="00DC2FDC"/>
    <w:rsid w:val="00DC3A4D"/>
    <w:rsid w:val="00DC4A9B"/>
    <w:rsid w:val="00DC4FA6"/>
    <w:rsid w:val="00DC500F"/>
    <w:rsid w:val="00DC76AE"/>
    <w:rsid w:val="00DD230C"/>
    <w:rsid w:val="00DD2358"/>
    <w:rsid w:val="00DD29E2"/>
    <w:rsid w:val="00DD2CA4"/>
    <w:rsid w:val="00DD447E"/>
    <w:rsid w:val="00DD4719"/>
    <w:rsid w:val="00DD6937"/>
    <w:rsid w:val="00DD6E5B"/>
    <w:rsid w:val="00DD727F"/>
    <w:rsid w:val="00DD7398"/>
    <w:rsid w:val="00DD7997"/>
    <w:rsid w:val="00DE0520"/>
    <w:rsid w:val="00DE0C34"/>
    <w:rsid w:val="00DE2DF3"/>
    <w:rsid w:val="00DE3B31"/>
    <w:rsid w:val="00DE3BA7"/>
    <w:rsid w:val="00DE5384"/>
    <w:rsid w:val="00DE6AB5"/>
    <w:rsid w:val="00DE7014"/>
    <w:rsid w:val="00DE75DA"/>
    <w:rsid w:val="00DE79C5"/>
    <w:rsid w:val="00DF18EC"/>
    <w:rsid w:val="00DF19C0"/>
    <w:rsid w:val="00DF52FA"/>
    <w:rsid w:val="00DF57EF"/>
    <w:rsid w:val="00DF5F3C"/>
    <w:rsid w:val="00DF667F"/>
    <w:rsid w:val="00DF6C28"/>
    <w:rsid w:val="00E00B48"/>
    <w:rsid w:val="00E0130E"/>
    <w:rsid w:val="00E01675"/>
    <w:rsid w:val="00E01829"/>
    <w:rsid w:val="00E02B31"/>
    <w:rsid w:val="00E030EE"/>
    <w:rsid w:val="00E07CC4"/>
    <w:rsid w:val="00E108C3"/>
    <w:rsid w:val="00E11664"/>
    <w:rsid w:val="00E11F03"/>
    <w:rsid w:val="00E120B6"/>
    <w:rsid w:val="00E120B9"/>
    <w:rsid w:val="00E124D0"/>
    <w:rsid w:val="00E13758"/>
    <w:rsid w:val="00E1381E"/>
    <w:rsid w:val="00E148F3"/>
    <w:rsid w:val="00E1515F"/>
    <w:rsid w:val="00E151DA"/>
    <w:rsid w:val="00E15382"/>
    <w:rsid w:val="00E203F0"/>
    <w:rsid w:val="00E207BE"/>
    <w:rsid w:val="00E20944"/>
    <w:rsid w:val="00E20F7A"/>
    <w:rsid w:val="00E2203F"/>
    <w:rsid w:val="00E238A2"/>
    <w:rsid w:val="00E23BBB"/>
    <w:rsid w:val="00E24F54"/>
    <w:rsid w:val="00E26404"/>
    <w:rsid w:val="00E27961"/>
    <w:rsid w:val="00E3243B"/>
    <w:rsid w:val="00E32FD8"/>
    <w:rsid w:val="00E335D8"/>
    <w:rsid w:val="00E33707"/>
    <w:rsid w:val="00E33DCA"/>
    <w:rsid w:val="00E34005"/>
    <w:rsid w:val="00E34DE9"/>
    <w:rsid w:val="00E3521D"/>
    <w:rsid w:val="00E35248"/>
    <w:rsid w:val="00E3663F"/>
    <w:rsid w:val="00E367AE"/>
    <w:rsid w:val="00E37606"/>
    <w:rsid w:val="00E413AB"/>
    <w:rsid w:val="00E43274"/>
    <w:rsid w:val="00E435DE"/>
    <w:rsid w:val="00E44892"/>
    <w:rsid w:val="00E4665E"/>
    <w:rsid w:val="00E47E75"/>
    <w:rsid w:val="00E52B86"/>
    <w:rsid w:val="00E53F38"/>
    <w:rsid w:val="00E54910"/>
    <w:rsid w:val="00E55FB4"/>
    <w:rsid w:val="00E561C6"/>
    <w:rsid w:val="00E613E4"/>
    <w:rsid w:val="00E64E71"/>
    <w:rsid w:val="00E650E4"/>
    <w:rsid w:val="00E67EC0"/>
    <w:rsid w:val="00E7090F"/>
    <w:rsid w:val="00E73E35"/>
    <w:rsid w:val="00E756D1"/>
    <w:rsid w:val="00E80597"/>
    <w:rsid w:val="00E807BA"/>
    <w:rsid w:val="00E80962"/>
    <w:rsid w:val="00E80F7E"/>
    <w:rsid w:val="00E8164C"/>
    <w:rsid w:val="00E82B5F"/>
    <w:rsid w:val="00E830A6"/>
    <w:rsid w:val="00E83556"/>
    <w:rsid w:val="00E83F3E"/>
    <w:rsid w:val="00E857DA"/>
    <w:rsid w:val="00E908C3"/>
    <w:rsid w:val="00E90D94"/>
    <w:rsid w:val="00E90E76"/>
    <w:rsid w:val="00E91EF3"/>
    <w:rsid w:val="00E93173"/>
    <w:rsid w:val="00E95194"/>
    <w:rsid w:val="00E96F65"/>
    <w:rsid w:val="00EA066E"/>
    <w:rsid w:val="00EA0F8F"/>
    <w:rsid w:val="00EA3397"/>
    <w:rsid w:val="00EA5BBB"/>
    <w:rsid w:val="00EA7A53"/>
    <w:rsid w:val="00EB06FA"/>
    <w:rsid w:val="00EB0789"/>
    <w:rsid w:val="00EB08C4"/>
    <w:rsid w:val="00EB10A7"/>
    <w:rsid w:val="00EB2328"/>
    <w:rsid w:val="00EB48A2"/>
    <w:rsid w:val="00EB49BC"/>
    <w:rsid w:val="00EB6085"/>
    <w:rsid w:val="00EB6DE7"/>
    <w:rsid w:val="00EB6FB6"/>
    <w:rsid w:val="00EB71F5"/>
    <w:rsid w:val="00EC0FC6"/>
    <w:rsid w:val="00EC197C"/>
    <w:rsid w:val="00EC5F1A"/>
    <w:rsid w:val="00ED4442"/>
    <w:rsid w:val="00ED574F"/>
    <w:rsid w:val="00ED694A"/>
    <w:rsid w:val="00ED76D9"/>
    <w:rsid w:val="00ED77F1"/>
    <w:rsid w:val="00EE19B3"/>
    <w:rsid w:val="00EE2372"/>
    <w:rsid w:val="00EE3343"/>
    <w:rsid w:val="00EF0DF0"/>
    <w:rsid w:val="00EF1559"/>
    <w:rsid w:val="00EF3E61"/>
    <w:rsid w:val="00EF5E3C"/>
    <w:rsid w:val="00EF64D9"/>
    <w:rsid w:val="00F0398D"/>
    <w:rsid w:val="00F0434D"/>
    <w:rsid w:val="00F0449C"/>
    <w:rsid w:val="00F060A4"/>
    <w:rsid w:val="00F06124"/>
    <w:rsid w:val="00F07523"/>
    <w:rsid w:val="00F1269D"/>
    <w:rsid w:val="00F132D8"/>
    <w:rsid w:val="00F16A5A"/>
    <w:rsid w:val="00F16B10"/>
    <w:rsid w:val="00F20BFD"/>
    <w:rsid w:val="00F21810"/>
    <w:rsid w:val="00F21AFB"/>
    <w:rsid w:val="00F222D2"/>
    <w:rsid w:val="00F231AB"/>
    <w:rsid w:val="00F2375D"/>
    <w:rsid w:val="00F23C81"/>
    <w:rsid w:val="00F2489F"/>
    <w:rsid w:val="00F24BB1"/>
    <w:rsid w:val="00F2618E"/>
    <w:rsid w:val="00F27B29"/>
    <w:rsid w:val="00F304EE"/>
    <w:rsid w:val="00F31887"/>
    <w:rsid w:val="00F31F50"/>
    <w:rsid w:val="00F35671"/>
    <w:rsid w:val="00F3592B"/>
    <w:rsid w:val="00F366CF"/>
    <w:rsid w:val="00F366DA"/>
    <w:rsid w:val="00F400C4"/>
    <w:rsid w:val="00F40A43"/>
    <w:rsid w:val="00F40F15"/>
    <w:rsid w:val="00F41539"/>
    <w:rsid w:val="00F41E90"/>
    <w:rsid w:val="00F44906"/>
    <w:rsid w:val="00F463F0"/>
    <w:rsid w:val="00F46B42"/>
    <w:rsid w:val="00F4710F"/>
    <w:rsid w:val="00F505B2"/>
    <w:rsid w:val="00F53A81"/>
    <w:rsid w:val="00F53E1D"/>
    <w:rsid w:val="00F5434E"/>
    <w:rsid w:val="00F57750"/>
    <w:rsid w:val="00F57D8D"/>
    <w:rsid w:val="00F60D82"/>
    <w:rsid w:val="00F60E88"/>
    <w:rsid w:val="00F60EA7"/>
    <w:rsid w:val="00F617B7"/>
    <w:rsid w:val="00F62BE1"/>
    <w:rsid w:val="00F62DA5"/>
    <w:rsid w:val="00F641A4"/>
    <w:rsid w:val="00F70724"/>
    <w:rsid w:val="00F71EC0"/>
    <w:rsid w:val="00F73B29"/>
    <w:rsid w:val="00F757F6"/>
    <w:rsid w:val="00F75E84"/>
    <w:rsid w:val="00F7655D"/>
    <w:rsid w:val="00F76827"/>
    <w:rsid w:val="00F823B7"/>
    <w:rsid w:val="00F82B69"/>
    <w:rsid w:val="00F8331E"/>
    <w:rsid w:val="00F84984"/>
    <w:rsid w:val="00F84A95"/>
    <w:rsid w:val="00F85193"/>
    <w:rsid w:val="00F85296"/>
    <w:rsid w:val="00F86321"/>
    <w:rsid w:val="00F90437"/>
    <w:rsid w:val="00F91188"/>
    <w:rsid w:val="00F911C5"/>
    <w:rsid w:val="00F928A1"/>
    <w:rsid w:val="00F94B1A"/>
    <w:rsid w:val="00F94D75"/>
    <w:rsid w:val="00F9546C"/>
    <w:rsid w:val="00F96738"/>
    <w:rsid w:val="00F96CF9"/>
    <w:rsid w:val="00F97B72"/>
    <w:rsid w:val="00FA10A8"/>
    <w:rsid w:val="00FA1427"/>
    <w:rsid w:val="00FA45BA"/>
    <w:rsid w:val="00FA4B03"/>
    <w:rsid w:val="00FA5296"/>
    <w:rsid w:val="00FA6F2E"/>
    <w:rsid w:val="00FB1F93"/>
    <w:rsid w:val="00FB48DF"/>
    <w:rsid w:val="00FB4F3E"/>
    <w:rsid w:val="00FB5972"/>
    <w:rsid w:val="00FB632F"/>
    <w:rsid w:val="00FC07D0"/>
    <w:rsid w:val="00FC3256"/>
    <w:rsid w:val="00FC3BAF"/>
    <w:rsid w:val="00FC5824"/>
    <w:rsid w:val="00FC5D22"/>
    <w:rsid w:val="00FC741D"/>
    <w:rsid w:val="00FC7A20"/>
    <w:rsid w:val="00FD01BA"/>
    <w:rsid w:val="00FD0CA5"/>
    <w:rsid w:val="00FD4012"/>
    <w:rsid w:val="00FD5854"/>
    <w:rsid w:val="00FD713D"/>
    <w:rsid w:val="00FD7CE4"/>
    <w:rsid w:val="00FE20F3"/>
    <w:rsid w:val="00FE3F6F"/>
    <w:rsid w:val="00FE3FC8"/>
    <w:rsid w:val="00FE4D45"/>
    <w:rsid w:val="00FE5F0C"/>
    <w:rsid w:val="00FF1A4A"/>
    <w:rsid w:val="00FF2AE6"/>
    <w:rsid w:val="00FF40DE"/>
    <w:rsid w:val="00FF4F25"/>
    <w:rsid w:val="00FF5079"/>
    <w:rsid w:val="00FF50FB"/>
    <w:rsid w:val="00FF6B57"/>
    <w:rsid w:val="0107253A"/>
    <w:rsid w:val="01262A4D"/>
    <w:rsid w:val="01284C10"/>
    <w:rsid w:val="0143769F"/>
    <w:rsid w:val="0161650D"/>
    <w:rsid w:val="0164182A"/>
    <w:rsid w:val="016D1684"/>
    <w:rsid w:val="019B19A3"/>
    <w:rsid w:val="01B04500"/>
    <w:rsid w:val="01B31E16"/>
    <w:rsid w:val="01C8592C"/>
    <w:rsid w:val="01D04E93"/>
    <w:rsid w:val="01D7158D"/>
    <w:rsid w:val="01D8699E"/>
    <w:rsid w:val="01DC52B1"/>
    <w:rsid w:val="01EE746E"/>
    <w:rsid w:val="02017DCB"/>
    <w:rsid w:val="022B1E95"/>
    <w:rsid w:val="0256197E"/>
    <w:rsid w:val="02604C6E"/>
    <w:rsid w:val="026F1FE6"/>
    <w:rsid w:val="027951DA"/>
    <w:rsid w:val="027B7754"/>
    <w:rsid w:val="02B91B19"/>
    <w:rsid w:val="02D84F28"/>
    <w:rsid w:val="03262267"/>
    <w:rsid w:val="03343984"/>
    <w:rsid w:val="033B490A"/>
    <w:rsid w:val="03710AF1"/>
    <w:rsid w:val="03794AF6"/>
    <w:rsid w:val="039D3BE2"/>
    <w:rsid w:val="03B965CA"/>
    <w:rsid w:val="03D32B17"/>
    <w:rsid w:val="03D64FF9"/>
    <w:rsid w:val="03DF51D8"/>
    <w:rsid w:val="03E46A7F"/>
    <w:rsid w:val="03F30799"/>
    <w:rsid w:val="040E4592"/>
    <w:rsid w:val="04113A5A"/>
    <w:rsid w:val="04245CC6"/>
    <w:rsid w:val="0432090D"/>
    <w:rsid w:val="04475648"/>
    <w:rsid w:val="044E0E32"/>
    <w:rsid w:val="04506807"/>
    <w:rsid w:val="04714F72"/>
    <w:rsid w:val="04736200"/>
    <w:rsid w:val="047550DB"/>
    <w:rsid w:val="0480214A"/>
    <w:rsid w:val="0484318E"/>
    <w:rsid w:val="04B0361E"/>
    <w:rsid w:val="04EB11FE"/>
    <w:rsid w:val="04EE1776"/>
    <w:rsid w:val="051B544B"/>
    <w:rsid w:val="053640B5"/>
    <w:rsid w:val="05486A95"/>
    <w:rsid w:val="054E423B"/>
    <w:rsid w:val="055F06CF"/>
    <w:rsid w:val="05A2203A"/>
    <w:rsid w:val="05C757C1"/>
    <w:rsid w:val="05DF1236"/>
    <w:rsid w:val="05E41D15"/>
    <w:rsid w:val="06211E21"/>
    <w:rsid w:val="063F2AE5"/>
    <w:rsid w:val="06530D6C"/>
    <w:rsid w:val="066D4CE1"/>
    <w:rsid w:val="067B477F"/>
    <w:rsid w:val="068C498F"/>
    <w:rsid w:val="069863D3"/>
    <w:rsid w:val="06D53BB9"/>
    <w:rsid w:val="06E74A42"/>
    <w:rsid w:val="07031F83"/>
    <w:rsid w:val="071E4659"/>
    <w:rsid w:val="073F25B6"/>
    <w:rsid w:val="07477166"/>
    <w:rsid w:val="07504230"/>
    <w:rsid w:val="0764271A"/>
    <w:rsid w:val="078253F5"/>
    <w:rsid w:val="07A2518C"/>
    <w:rsid w:val="07A357FE"/>
    <w:rsid w:val="07C70A58"/>
    <w:rsid w:val="07D653C6"/>
    <w:rsid w:val="080169B3"/>
    <w:rsid w:val="08207AF6"/>
    <w:rsid w:val="08595923"/>
    <w:rsid w:val="085F2844"/>
    <w:rsid w:val="087028C0"/>
    <w:rsid w:val="08705E11"/>
    <w:rsid w:val="088A0411"/>
    <w:rsid w:val="08B00A92"/>
    <w:rsid w:val="08C33C1A"/>
    <w:rsid w:val="08C74F07"/>
    <w:rsid w:val="08D21B25"/>
    <w:rsid w:val="09010D19"/>
    <w:rsid w:val="090678D8"/>
    <w:rsid w:val="093879D2"/>
    <w:rsid w:val="09431C6A"/>
    <w:rsid w:val="094927F4"/>
    <w:rsid w:val="095728A7"/>
    <w:rsid w:val="09742418"/>
    <w:rsid w:val="097A15A5"/>
    <w:rsid w:val="097B69AA"/>
    <w:rsid w:val="09943AE1"/>
    <w:rsid w:val="099D131B"/>
    <w:rsid w:val="09E63BFD"/>
    <w:rsid w:val="0A01649D"/>
    <w:rsid w:val="0A1B2F95"/>
    <w:rsid w:val="0A2064A7"/>
    <w:rsid w:val="0A2E10A2"/>
    <w:rsid w:val="0A323123"/>
    <w:rsid w:val="0A404975"/>
    <w:rsid w:val="0A447109"/>
    <w:rsid w:val="0A5343A9"/>
    <w:rsid w:val="0A600A2A"/>
    <w:rsid w:val="0A6157BC"/>
    <w:rsid w:val="0A821835"/>
    <w:rsid w:val="0A870ACB"/>
    <w:rsid w:val="0A8A634D"/>
    <w:rsid w:val="0A93098D"/>
    <w:rsid w:val="0ABC6CD0"/>
    <w:rsid w:val="0AFB6637"/>
    <w:rsid w:val="0B0B71FB"/>
    <w:rsid w:val="0B1D6FB2"/>
    <w:rsid w:val="0B5770F6"/>
    <w:rsid w:val="0B7A1E23"/>
    <w:rsid w:val="0BC71450"/>
    <w:rsid w:val="0BC86BCC"/>
    <w:rsid w:val="0BD3774E"/>
    <w:rsid w:val="0BE923B6"/>
    <w:rsid w:val="0BFD0227"/>
    <w:rsid w:val="0C054BDD"/>
    <w:rsid w:val="0C0A5D32"/>
    <w:rsid w:val="0C3C1AF2"/>
    <w:rsid w:val="0C490150"/>
    <w:rsid w:val="0C4C7806"/>
    <w:rsid w:val="0C555206"/>
    <w:rsid w:val="0C596236"/>
    <w:rsid w:val="0CA60F8C"/>
    <w:rsid w:val="0CAA54C3"/>
    <w:rsid w:val="0CB3607A"/>
    <w:rsid w:val="0CBE39D8"/>
    <w:rsid w:val="0CE15AA9"/>
    <w:rsid w:val="0CE210A5"/>
    <w:rsid w:val="0CF4794F"/>
    <w:rsid w:val="0CFB5904"/>
    <w:rsid w:val="0D28396F"/>
    <w:rsid w:val="0D462C02"/>
    <w:rsid w:val="0D4865F8"/>
    <w:rsid w:val="0D5E4110"/>
    <w:rsid w:val="0D5F00F8"/>
    <w:rsid w:val="0D9E1D82"/>
    <w:rsid w:val="0DCD4866"/>
    <w:rsid w:val="0DE3110A"/>
    <w:rsid w:val="0DF00FC3"/>
    <w:rsid w:val="0E064C61"/>
    <w:rsid w:val="0E1E0E21"/>
    <w:rsid w:val="0E3A25E6"/>
    <w:rsid w:val="0E487F11"/>
    <w:rsid w:val="0E5C0BF9"/>
    <w:rsid w:val="0E5E4C01"/>
    <w:rsid w:val="0E6A2B51"/>
    <w:rsid w:val="0E75179E"/>
    <w:rsid w:val="0E764519"/>
    <w:rsid w:val="0E8148E9"/>
    <w:rsid w:val="0EA04BBD"/>
    <w:rsid w:val="0EA66AFA"/>
    <w:rsid w:val="0ECC12D1"/>
    <w:rsid w:val="0ED771B3"/>
    <w:rsid w:val="0EE53255"/>
    <w:rsid w:val="0EFC36E5"/>
    <w:rsid w:val="0F012521"/>
    <w:rsid w:val="0F293B2D"/>
    <w:rsid w:val="0F4245AA"/>
    <w:rsid w:val="0F4944C8"/>
    <w:rsid w:val="0F856D7C"/>
    <w:rsid w:val="0FA40C66"/>
    <w:rsid w:val="0FBA1C19"/>
    <w:rsid w:val="0FD72864"/>
    <w:rsid w:val="0FE76BBC"/>
    <w:rsid w:val="0FF26B15"/>
    <w:rsid w:val="10035589"/>
    <w:rsid w:val="10101CCC"/>
    <w:rsid w:val="1012149F"/>
    <w:rsid w:val="103F2D90"/>
    <w:rsid w:val="1050255E"/>
    <w:rsid w:val="10557A03"/>
    <w:rsid w:val="106B6A9F"/>
    <w:rsid w:val="10800731"/>
    <w:rsid w:val="108A6DCE"/>
    <w:rsid w:val="1099262B"/>
    <w:rsid w:val="10BD2C31"/>
    <w:rsid w:val="10E72B9F"/>
    <w:rsid w:val="10EE7DD4"/>
    <w:rsid w:val="10F11000"/>
    <w:rsid w:val="10F15F9F"/>
    <w:rsid w:val="10F82D2F"/>
    <w:rsid w:val="110079DA"/>
    <w:rsid w:val="11174D13"/>
    <w:rsid w:val="111928D1"/>
    <w:rsid w:val="111F58F5"/>
    <w:rsid w:val="11245A43"/>
    <w:rsid w:val="11271609"/>
    <w:rsid w:val="113A53C4"/>
    <w:rsid w:val="11423E5F"/>
    <w:rsid w:val="114C29E8"/>
    <w:rsid w:val="114E0D73"/>
    <w:rsid w:val="11512744"/>
    <w:rsid w:val="1154104B"/>
    <w:rsid w:val="116B1392"/>
    <w:rsid w:val="117B6FDE"/>
    <w:rsid w:val="117D4B05"/>
    <w:rsid w:val="117E6776"/>
    <w:rsid w:val="11C546B3"/>
    <w:rsid w:val="120E1EDE"/>
    <w:rsid w:val="122F3E4D"/>
    <w:rsid w:val="12334244"/>
    <w:rsid w:val="1243265A"/>
    <w:rsid w:val="124A7543"/>
    <w:rsid w:val="12521F00"/>
    <w:rsid w:val="12546914"/>
    <w:rsid w:val="125760D4"/>
    <w:rsid w:val="129B67D0"/>
    <w:rsid w:val="12C456DB"/>
    <w:rsid w:val="12CC0349"/>
    <w:rsid w:val="12ED0ACC"/>
    <w:rsid w:val="12F94796"/>
    <w:rsid w:val="13161848"/>
    <w:rsid w:val="132728CD"/>
    <w:rsid w:val="133663B1"/>
    <w:rsid w:val="133A31A2"/>
    <w:rsid w:val="13537CEC"/>
    <w:rsid w:val="137204BA"/>
    <w:rsid w:val="13767B3A"/>
    <w:rsid w:val="13815D15"/>
    <w:rsid w:val="138A48B6"/>
    <w:rsid w:val="1390642F"/>
    <w:rsid w:val="13A17D25"/>
    <w:rsid w:val="13BA35BF"/>
    <w:rsid w:val="13D02B8C"/>
    <w:rsid w:val="13D659BD"/>
    <w:rsid w:val="13E50981"/>
    <w:rsid w:val="13E8359F"/>
    <w:rsid w:val="13FD3CDB"/>
    <w:rsid w:val="13FE0DFE"/>
    <w:rsid w:val="14151EEA"/>
    <w:rsid w:val="142B2AFA"/>
    <w:rsid w:val="14387588"/>
    <w:rsid w:val="145835BA"/>
    <w:rsid w:val="14794309"/>
    <w:rsid w:val="14825712"/>
    <w:rsid w:val="14941145"/>
    <w:rsid w:val="14A718D6"/>
    <w:rsid w:val="14D47AB7"/>
    <w:rsid w:val="14E453C8"/>
    <w:rsid w:val="152D47C3"/>
    <w:rsid w:val="153214D2"/>
    <w:rsid w:val="155B529C"/>
    <w:rsid w:val="15625511"/>
    <w:rsid w:val="15674416"/>
    <w:rsid w:val="158D6722"/>
    <w:rsid w:val="15B9554F"/>
    <w:rsid w:val="15CD22FA"/>
    <w:rsid w:val="16021394"/>
    <w:rsid w:val="160E0808"/>
    <w:rsid w:val="16283181"/>
    <w:rsid w:val="1649386D"/>
    <w:rsid w:val="16623C6C"/>
    <w:rsid w:val="16E425C9"/>
    <w:rsid w:val="16E71285"/>
    <w:rsid w:val="170830C2"/>
    <w:rsid w:val="170E6D43"/>
    <w:rsid w:val="171B1E17"/>
    <w:rsid w:val="17292C6A"/>
    <w:rsid w:val="17294A6D"/>
    <w:rsid w:val="17322B53"/>
    <w:rsid w:val="17343D68"/>
    <w:rsid w:val="1734459D"/>
    <w:rsid w:val="17786ED9"/>
    <w:rsid w:val="178B60C6"/>
    <w:rsid w:val="178E6B16"/>
    <w:rsid w:val="17B16E03"/>
    <w:rsid w:val="17B46B20"/>
    <w:rsid w:val="17B63240"/>
    <w:rsid w:val="17BD582B"/>
    <w:rsid w:val="17CE447E"/>
    <w:rsid w:val="17D41B31"/>
    <w:rsid w:val="18067269"/>
    <w:rsid w:val="181B18E0"/>
    <w:rsid w:val="185F4419"/>
    <w:rsid w:val="18780E6A"/>
    <w:rsid w:val="188911F7"/>
    <w:rsid w:val="1889233A"/>
    <w:rsid w:val="189C62C6"/>
    <w:rsid w:val="18A90BB8"/>
    <w:rsid w:val="18D94284"/>
    <w:rsid w:val="18DC7657"/>
    <w:rsid w:val="18FF4C70"/>
    <w:rsid w:val="19417B02"/>
    <w:rsid w:val="19617621"/>
    <w:rsid w:val="196E0DDB"/>
    <w:rsid w:val="1972591D"/>
    <w:rsid w:val="19761650"/>
    <w:rsid w:val="197E5D58"/>
    <w:rsid w:val="19802E78"/>
    <w:rsid w:val="1982352D"/>
    <w:rsid w:val="19A16964"/>
    <w:rsid w:val="19A86598"/>
    <w:rsid w:val="19AE1969"/>
    <w:rsid w:val="19B87DC1"/>
    <w:rsid w:val="19D35FAC"/>
    <w:rsid w:val="19D931EE"/>
    <w:rsid w:val="19DA4ABB"/>
    <w:rsid w:val="1A0173C8"/>
    <w:rsid w:val="1A28357B"/>
    <w:rsid w:val="1A313A49"/>
    <w:rsid w:val="1A4A7C40"/>
    <w:rsid w:val="1A6D701B"/>
    <w:rsid w:val="1A7C4A6F"/>
    <w:rsid w:val="1A7E5508"/>
    <w:rsid w:val="1B240EAD"/>
    <w:rsid w:val="1B25070F"/>
    <w:rsid w:val="1B2F721F"/>
    <w:rsid w:val="1B5B2C64"/>
    <w:rsid w:val="1B6953CB"/>
    <w:rsid w:val="1BC15DD7"/>
    <w:rsid w:val="1BD50603"/>
    <w:rsid w:val="1BDB0975"/>
    <w:rsid w:val="1BDC1602"/>
    <w:rsid w:val="1C340624"/>
    <w:rsid w:val="1C4055EE"/>
    <w:rsid w:val="1C78116F"/>
    <w:rsid w:val="1C9D505E"/>
    <w:rsid w:val="1CA26601"/>
    <w:rsid w:val="1CE5512D"/>
    <w:rsid w:val="1D0F771D"/>
    <w:rsid w:val="1D636647"/>
    <w:rsid w:val="1D6520DB"/>
    <w:rsid w:val="1D6B6159"/>
    <w:rsid w:val="1D792695"/>
    <w:rsid w:val="1D7F24F1"/>
    <w:rsid w:val="1D8A4DF3"/>
    <w:rsid w:val="1D8D6749"/>
    <w:rsid w:val="1D992001"/>
    <w:rsid w:val="1DBB2D63"/>
    <w:rsid w:val="1DC6123C"/>
    <w:rsid w:val="1DE61A43"/>
    <w:rsid w:val="1E233BB0"/>
    <w:rsid w:val="1E312728"/>
    <w:rsid w:val="1E362239"/>
    <w:rsid w:val="1E385716"/>
    <w:rsid w:val="1E4303C2"/>
    <w:rsid w:val="1E4A176C"/>
    <w:rsid w:val="1E501ECE"/>
    <w:rsid w:val="1E5D0198"/>
    <w:rsid w:val="1E6418CC"/>
    <w:rsid w:val="1E6A7D9C"/>
    <w:rsid w:val="1E7B061E"/>
    <w:rsid w:val="1EB308C1"/>
    <w:rsid w:val="1ED31ADF"/>
    <w:rsid w:val="1EEB28CC"/>
    <w:rsid w:val="1EF95415"/>
    <w:rsid w:val="1EFE6E0C"/>
    <w:rsid w:val="1F101ABE"/>
    <w:rsid w:val="1F234F3D"/>
    <w:rsid w:val="1F3D6927"/>
    <w:rsid w:val="1F405F69"/>
    <w:rsid w:val="1F497845"/>
    <w:rsid w:val="1F631378"/>
    <w:rsid w:val="1F687919"/>
    <w:rsid w:val="1F76202E"/>
    <w:rsid w:val="1F883458"/>
    <w:rsid w:val="1F8A3D59"/>
    <w:rsid w:val="1F8F7E5C"/>
    <w:rsid w:val="1F940CAD"/>
    <w:rsid w:val="1F996FAD"/>
    <w:rsid w:val="1FAB0BDF"/>
    <w:rsid w:val="1FAF701D"/>
    <w:rsid w:val="1FBD20EF"/>
    <w:rsid w:val="1FCC7D6F"/>
    <w:rsid w:val="1FCD656B"/>
    <w:rsid w:val="1FD034F3"/>
    <w:rsid w:val="1FF90C14"/>
    <w:rsid w:val="20511AFC"/>
    <w:rsid w:val="205273BB"/>
    <w:rsid w:val="206155F1"/>
    <w:rsid w:val="206A1A63"/>
    <w:rsid w:val="20746D43"/>
    <w:rsid w:val="20AB27E2"/>
    <w:rsid w:val="20AC4511"/>
    <w:rsid w:val="20BB1D78"/>
    <w:rsid w:val="21021B32"/>
    <w:rsid w:val="21154190"/>
    <w:rsid w:val="21186188"/>
    <w:rsid w:val="2158729D"/>
    <w:rsid w:val="216A15EA"/>
    <w:rsid w:val="21906635"/>
    <w:rsid w:val="21A12ED4"/>
    <w:rsid w:val="21A512DC"/>
    <w:rsid w:val="21AD416C"/>
    <w:rsid w:val="21E24AD8"/>
    <w:rsid w:val="221C1DEB"/>
    <w:rsid w:val="222C61A7"/>
    <w:rsid w:val="225228A9"/>
    <w:rsid w:val="225A51CF"/>
    <w:rsid w:val="22703B15"/>
    <w:rsid w:val="228D497D"/>
    <w:rsid w:val="22AC60C8"/>
    <w:rsid w:val="22D366D6"/>
    <w:rsid w:val="22DE3259"/>
    <w:rsid w:val="22F00967"/>
    <w:rsid w:val="236408D1"/>
    <w:rsid w:val="237B60CA"/>
    <w:rsid w:val="2387122C"/>
    <w:rsid w:val="238B3807"/>
    <w:rsid w:val="23910BEF"/>
    <w:rsid w:val="23DB492D"/>
    <w:rsid w:val="23E4680B"/>
    <w:rsid w:val="2400516C"/>
    <w:rsid w:val="24031601"/>
    <w:rsid w:val="24085A4F"/>
    <w:rsid w:val="240F4B2A"/>
    <w:rsid w:val="241A4A05"/>
    <w:rsid w:val="242A0E1D"/>
    <w:rsid w:val="243C1AFE"/>
    <w:rsid w:val="24751FB1"/>
    <w:rsid w:val="24CE030D"/>
    <w:rsid w:val="24DC3EAB"/>
    <w:rsid w:val="24F829C8"/>
    <w:rsid w:val="25006242"/>
    <w:rsid w:val="25121BF8"/>
    <w:rsid w:val="253C4217"/>
    <w:rsid w:val="255C2AE1"/>
    <w:rsid w:val="255F2490"/>
    <w:rsid w:val="257F6C45"/>
    <w:rsid w:val="25AE66CE"/>
    <w:rsid w:val="25D453E1"/>
    <w:rsid w:val="25E940BF"/>
    <w:rsid w:val="25FE2557"/>
    <w:rsid w:val="26075B0A"/>
    <w:rsid w:val="26223D84"/>
    <w:rsid w:val="264819A1"/>
    <w:rsid w:val="265C1513"/>
    <w:rsid w:val="2660039C"/>
    <w:rsid w:val="26606D38"/>
    <w:rsid w:val="2664671C"/>
    <w:rsid w:val="266B541C"/>
    <w:rsid w:val="26857903"/>
    <w:rsid w:val="26AE6FED"/>
    <w:rsid w:val="26BA5FBA"/>
    <w:rsid w:val="26CC79CE"/>
    <w:rsid w:val="26D64038"/>
    <w:rsid w:val="26E55A24"/>
    <w:rsid w:val="26E663EF"/>
    <w:rsid w:val="26EB31B2"/>
    <w:rsid w:val="26F93E83"/>
    <w:rsid w:val="2706790E"/>
    <w:rsid w:val="270F6ADD"/>
    <w:rsid w:val="273548CF"/>
    <w:rsid w:val="273A478E"/>
    <w:rsid w:val="2741519C"/>
    <w:rsid w:val="275A5444"/>
    <w:rsid w:val="27630099"/>
    <w:rsid w:val="276341AD"/>
    <w:rsid w:val="27683AE1"/>
    <w:rsid w:val="277D5407"/>
    <w:rsid w:val="278422F1"/>
    <w:rsid w:val="27A978EC"/>
    <w:rsid w:val="27B76B5A"/>
    <w:rsid w:val="27BF2F68"/>
    <w:rsid w:val="27CA6D83"/>
    <w:rsid w:val="27E12375"/>
    <w:rsid w:val="27F4160A"/>
    <w:rsid w:val="27F95F06"/>
    <w:rsid w:val="28136A8E"/>
    <w:rsid w:val="28237309"/>
    <w:rsid w:val="284134E6"/>
    <w:rsid w:val="28417D19"/>
    <w:rsid w:val="284847EE"/>
    <w:rsid w:val="28634B37"/>
    <w:rsid w:val="28863150"/>
    <w:rsid w:val="288F6E9F"/>
    <w:rsid w:val="28BF5C46"/>
    <w:rsid w:val="28EE1DB1"/>
    <w:rsid w:val="28FE1EAD"/>
    <w:rsid w:val="29082B64"/>
    <w:rsid w:val="291A5959"/>
    <w:rsid w:val="295E313D"/>
    <w:rsid w:val="29726862"/>
    <w:rsid w:val="29A41DBC"/>
    <w:rsid w:val="29C158BA"/>
    <w:rsid w:val="29CE5AA6"/>
    <w:rsid w:val="29D532D8"/>
    <w:rsid w:val="29E01545"/>
    <w:rsid w:val="29F84E47"/>
    <w:rsid w:val="2A1A6CF4"/>
    <w:rsid w:val="2A1D79BB"/>
    <w:rsid w:val="2A3E75AD"/>
    <w:rsid w:val="2A40559D"/>
    <w:rsid w:val="2A972E22"/>
    <w:rsid w:val="2A9A4539"/>
    <w:rsid w:val="2ABF3381"/>
    <w:rsid w:val="2AC27FA6"/>
    <w:rsid w:val="2AD670DC"/>
    <w:rsid w:val="2ADE7F85"/>
    <w:rsid w:val="2AE775BA"/>
    <w:rsid w:val="2AE80DE9"/>
    <w:rsid w:val="2B1B7216"/>
    <w:rsid w:val="2B3F1BB4"/>
    <w:rsid w:val="2B5D1618"/>
    <w:rsid w:val="2B651481"/>
    <w:rsid w:val="2B78578A"/>
    <w:rsid w:val="2B963DEC"/>
    <w:rsid w:val="2B9F3F88"/>
    <w:rsid w:val="2BA47FE1"/>
    <w:rsid w:val="2BAC310F"/>
    <w:rsid w:val="2BE21629"/>
    <w:rsid w:val="2BEF52F3"/>
    <w:rsid w:val="2C0C0ED2"/>
    <w:rsid w:val="2C1852E4"/>
    <w:rsid w:val="2C8B1289"/>
    <w:rsid w:val="2CC16B39"/>
    <w:rsid w:val="2CEC49A4"/>
    <w:rsid w:val="2CF43625"/>
    <w:rsid w:val="2D0619FA"/>
    <w:rsid w:val="2D1437B2"/>
    <w:rsid w:val="2D167B1F"/>
    <w:rsid w:val="2D1903E2"/>
    <w:rsid w:val="2D1E3173"/>
    <w:rsid w:val="2D3421AB"/>
    <w:rsid w:val="2D3C4EF7"/>
    <w:rsid w:val="2D550B77"/>
    <w:rsid w:val="2DA57A70"/>
    <w:rsid w:val="2DD2208F"/>
    <w:rsid w:val="2E2F1A3F"/>
    <w:rsid w:val="2E4269B1"/>
    <w:rsid w:val="2E6618E5"/>
    <w:rsid w:val="2EA1006E"/>
    <w:rsid w:val="2EA25052"/>
    <w:rsid w:val="2EAF48C6"/>
    <w:rsid w:val="2EE8623C"/>
    <w:rsid w:val="2EEC7E83"/>
    <w:rsid w:val="2EF335AC"/>
    <w:rsid w:val="2F043748"/>
    <w:rsid w:val="2F0B30A1"/>
    <w:rsid w:val="2F4B243D"/>
    <w:rsid w:val="2F522711"/>
    <w:rsid w:val="2F806B20"/>
    <w:rsid w:val="2F867577"/>
    <w:rsid w:val="2F9034C9"/>
    <w:rsid w:val="2FB70894"/>
    <w:rsid w:val="2FE7047C"/>
    <w:rsid w:val="2FF80391"/>
    <w:rsid w:val="301D5D54"/>
    <w:rsid w:val="30370228"/>
    <w:rsid w:val="3040551B"/>
    <w:rsid w:val="3044147F"/>
    <w:rsid w:val="30690741"/>
    <w:rsid w:val="306E1479"/>
    <w:rsid w:val="30750496"/>
    <w:rsid w:val="307B30AF"/>
    <w:rsid w:val="30956EBE"/>
    <w:rsid w:val="30C022A0"/>
    <w:rsid w:val="30C3381E"/>
    <w:rsid w:val="30D77998"/>
    <w:rsid w:val="30DD3670"/>
    <w:rsid w:val="31403EBD"/>
    <w:rsid w:val="31472444"/>
    <w:rsid w:val="3165597F"/>
    <w:rsid w:val="319A7585"/>
    <w:rsid w:val="31A81316"/>
    <w:rsid w:val="31BC4D7D"/>
    <w:rsid w:val="31C330CE"/>
    <w:rsid w:val="31D32D7D"/>
    <w:rsid w:val="31D42917"/>
    <w:rsid w:val="32282E69"/>
    <w:rsid w:val="3237025A"/>
    <w:rsid w:val="323D1A1A"/>
    <w:rsid w:val="325D303A"/>
    <w:rsid w:val="325F5E35"/>
    <w:rsid w:val="32B1690A"/>
    <w:rsid w:val="32B44A46"/>
    <w:rsid w:val="32B73C26"/>
    <w:rsid w:val="32CF12F7"/>
    <w:rsid w:val="32EE540A"/>
    <w:rsid w:val="3309466A"/>
    <w:rsid w:val="330F1F0D"/>
    <w:rsid w:val="331329E4"/>
    <w:rsid w:val="333A68C8"/>
    <w:rsid w:val="334350DC"/>
    <w:rsid w:val="334607E7"/>
    <w:rsid w:val="335465E4"/>
    <w:rsid w:val="33756B32"/>
    <w:rsid w:val="338319FA"/>
    <w:rsid w:val="33AB3374"/>
    <w:rsid w:val="33B142B7"/>
    <w:rsid w:val="33BE20D0"/>
    <w:rsid w:val="33BF2903"/>
    <w:rsid w:val="34136F86"/>
    <w:rsid w:val="34582372"/>
    <w:rsid w:val="346935AD"/>
    <w:rsid w:val="346A4FD8"/>
    <w:rsid w:val="347822F5"/>
    <w:rsid w:val="347C6B46"/>
    <w:rsid w:val="348C61C4"/>
    <w:rsid w:val="34BD7940"/>
    <w:rsid w:val="34BE5CAA"/>
    <w:rsid w:val="34BF1556"/>
    <w:rsid w:val="34D23867"/>
    <w:rsid w:val="34D4348E"/>
    <w:rsid w:val="34FD3310"/>
    <w:rsid w:val="350E1D79"/>
    <w:rsid w:val="35202520"/>
    <w:rsid w:val="35245113"/>
    <w:rsid w:val="353E4EE3"/>
    <w:rsid w:val="3587410B"/>
    <w:rsid w:val="358C4A8A"/>
    <w:rsid w:val="3596698E"/>
    <w:rsid w:val="359E03A3"/>
    <w:rsid w:val="35DB00BD"/>
    <w:rsid w:val="360A60B7"/>
    <w:rsid w:val="360B4E8E"/>
    <w:rsid w:val="360F58C5"/>
    <w:rsid w:val="361A5987"/>
    <w:rsid w:val="36270398"/>
    <w:rsid w:val="36390DA1"/>
    <w:rsid w:val="363D08CC"/>
    <w:rsid w:val="36490D51"/>
    <w:rsid w:val="36501177"/>
    <w:rsid w:val="367C559F"/>
    <w:rsid w:val="369030E0"/>
    <w:rsid w:val="369F6D06"/>
    <w:rsid w:val="36AB1CEE"/>
    <w:rsid w:val="36CB3291"/>
    <w:rsid w:val="36D90A1F"/>
    <w:rsid w:val="36E6312A"/>
    <w:rsid w:val="37007ED9"/>
    <w:rsid w:val="37085DD3"/>
    <w:rsid w:val="37391CCD"/>
    <w:rsid w:val="373F4487"/>
    <w:rsid w:val="37433B9B"/>
    <w:rsid w:val="379E7A8F"/>
    <w:rsid w:val="37BA1243"/>
    <w:rsid w:val="37BA4BDF"/>
    <w:rsid w:val="37BB216B"/>
    <w:rsid w:val="37BC719F"/>
    <w:rsid w:val="37E6496D"/>
    <w:rsid w:val="381973C0"/>
    <w:rsid w:val="383343FC"/>
    <w:rsid w:val="383D203C"/>
    <w:rsid w:val="38676C8B"/>
    <w:rsid w:val="386801E6"/>
    <w:rsid w:val="38792449"/>
    <w:rsid w:val="387C2B0E"/>
    <w:rsid w:val="389C3258"/>
    <w:rsid w:val="38A3130A"/>
    <w:rsid w:val="38A5476C"/>
    <w:rsid w:val="38C01FCA"/>
    <w:rsid w:val="38C94CC6"/>
    <w:rsid w:val="38CB7E89"/>
    <w:rsid w:val="38D01637"/>
    <w:rsid w:val="38D03369"/>
    <w:rsid w:val="38D4251F"/>
    <w:rsid w:val="38DC46AE"/>
    <w:rsid w:val="38E451C2"/>
    <w:rsid w:val="38EA06D5"/>
    <w:rsid w:val="38F45D81"/>
    <w:rsid w:val="38FF54E3"/>
    <w:rsid w:val="390312A2"/>
    <w:rsid w:val="39331DC9"/>
    <w:rsid w:val="394D7C2B"/>
    <w:rsid w:val="3952595F"/>
    <w:rsid w:val="39650E24"/>
    <w:rsid w:val="397D387E"/>
    <w:rsid w:val="398C5E72"/>
    <w:rsid w:val="39A97AD6"/>
    <w:rsid w:val="39C96790"/>
    <w:rsid w:val="39CB3DA8"/>
    <w:rsid w:val="39CF6825"/>
    <w:rsid w:val="39E65057"/>
    <w:rsid w:val="39EF6EED"/>
    <w:rsid w:val="39F97ED3"/>
    <w:rsid w:val="3A042116"/>
    <w:rsid w:val="3A087D52"/>
    <w:rsid w:val="3A101B16"/>
    <w:rsid w:val="3A176550"/>
    <w:rsid w:val="3A2B22F7"/>
    <w:rsid w:val="3A630BD5"/>
    <w:rsid w:val="3A887763"/>
    <w:rsid w:val="3A8D1FE3"/>
    <w:rsid w:val="3AD3624B"/>
    <w:rsid w:val="3AEA2A44"/>
    <w:rsid w:val="3AEB1088"/>
    <w:rsid w:val="3AFF2C90"/>
    <w:rsid w:val="3AFF4A73"/>
    <w:rsid w:val="3B066CF4"/>
    <w:rsid w:val="3B1523C6"/>
    <w:rsid w:val="3B18752E"/>
    <w:rsid w:val="3B1D1019"/>
    <w:rsid w:val="3B207C1A"/>
    <w:rsid w:val="3B392AEC"/>
    <w:rsid w:val="3B3C0357"/>
    <w:rsid w:val="3B5312FC"/>
    <w:rsid w:val="3B703897"/>
    <w:rsid w:val="3B791866"/>
    <w:rsid w:val="3B7F0505"/>
    <w:rsid w:val="3B8E1539"/>
    <w:rsid w:val="3B8F4DE7"/>
    <w:rsid w:val="3B92496B"/>
    <w:rsid w:val="3BA726A8"/>
    <w:rsid w:val="3BB007DD"/>
    <w:rsid w:val="3BB368FC"/>
    <w:rsid w:val="3BC232AE"/>
    <w:rsid w:val="3BD115E3"/>
    <w:rsid w:val="3BD13974"/>
    <w:rsid w:val="3BD14B9B"/>
    <w:rsid w:val="3BF27BCF"/>
    <w:rsid w:val="3BFF69F6"/>
    <w:rsid w:val="3C29301A"/>
    <w:rsid w:val="3C2A1CC6"/>
    <w:rsid w:val="3C2A3907"/>
    <w:rsid w:val="3C362055"/>
    <w:rsid w:val="3C393169"/>
    <w:rsid w:val="3C5B5487"/>
    <w:rsid w:val="3C805A69"/>
    <w:rsid w:val="3C82673E"/>
    <w:rsid w:val="3C890B40"/>
    <w:rsid w:val="3C9A75CD"/>
    <w:rsid w:val="3CA662E8"/>
    <w:rsid w:val="3CAC5196"/>
    <w:rsid w:val="3CBA6CAE"/>
    <w:rsid w:val="3CCA65A0"/>
    <w:rsid w:val="3CDA68E8"/>
    <w:rsid w:val="3CE257BB"/>
    <w:rsid w:val="3D085A35"/>
    <w:rsid w:val="3D1212C3"/>
    <w:rsid w:val="3D2A52D3"/>
    <w:rsid w:val="3D347300"/>
    <w:rsid w:val="3D4C44DA"/>
    <w:rsid w:val="3D4E29CB"/>
    <w:rsid w:val="3D5C792C"/>
    <w:rsid w:val="3D780066"/>
    <w:rsid w:val="3DC37E52"/>
    <w:rsid w:val="3DCA2479"/>
    <w:rsid w:val="3DE14002"/>
    <w:rsid w:val="3DE30437"/>
    <w:rsid w:val="3DE50A89"/>
    <w:rsid w:val="3DEF2AAF"/>
    <w:rsid w:val="3E03718C"/>
    <w:rsid w:val="3E0A646C"/>
    <w:rsid w:val="3E3514CB"/>
    <w:rsid w:val="3E400433"/>
    <w:rsid w:val="3E42243E"/>
    <w:rsid w:val="3E48647A"/>
    <w:rsid w:val="3E5A1D55"/>
    <w:rsid w:val="3E5C1C90"/>
    <w:rsid w:val="3E680ED2"/>
    <w:rsid w:val="3EB916EC"/>
    <w:rsid w:val="3ECA01A1"/>
    <w:rsid w:val="3ED55C02"/>
    <w:rsid w:val="3F063EFF"/>
    <w:rsid w:val="3F100D38"/>
    <w:rsid w:val="3F15473E"/>
    <w:rsid w:val="3F1B4431"/>
    <w:rsid w:val="3F5844C5"/>
    <w:rsid w:val="3F74271A"/>
    <w:rsid w:val="3FC27EA8"/>
    <w:rsid w:val="3FC7317D"/>
    <w:rsid w:val="3FEF086B"/>
    <w:rsid w:val="3FF74BF3"/>
    <w:rsid w:val="400C09CA"/>
    <w:rsid w:val="400F0985"/>
    <w:rsid w:val="40286715"/>
    <w:rsid w:val="403344D6"/>
    <w:rsid w:val="40354C7B"/>
    <w:rsid w:val="40380095"/>
    <w:rsid w:val="403C7F31"/>
    <w:rsid w:val="40466196"/>
    <w:rsid w:val="40577FC9"/>
    <w:rsid w:val="40F5414B"/>
    <w:rsid w:val="40FF4AF1"/>
    <w:rsid w:val="41124EE6"/>
    <w:rsid w:val="411C1436"/>
    <w:rsid w:val="412F3326"/>
    <w:rsid w:val="41417FB7"/>
    <w:rsid w:val="414B7682"/>
    <w:rsid w:val="415228BA"/>
    <w:rsid w:val="41760D1B"/>
    <w:rsid w:val="417C58E1"/>
    <w:rsid w:val="41A25DF2"/>
    <w:rsid w:val="41A2729C"/>
    <w:rsid w:val="41A814A5"/>
    <w:rsid w:val="41AB3120"/>
    <w:rsid w:val="41B504E3"/>
    <w:rsid w:val="41B627A0"/>
    <w:rsid w:val="41F84FF7"/>
    <w:rsid w:val="426C62D9"/>
    <w:rsid w:val="42B86496"/>
    <w:rsid w:val="42C35217"/>
    <w:rsid w:val="42D7188C"/>
    <w:rsid w:val="42E81CAF"/>
    <w:rsid w:val="43023750"/>
    <w:rsid w:val="430516EA"/>
    <w:rsid w:val="430B1EFC"/>
    <w:rsid w:val="4317322A"/>
    <w:rsid w:val="432E4104"/>
    <w:rsid w:val="432E6D6F"/>
    <w:rsid w:val="43305C80"/>
    <w:rsid w:val="435412B8"/>
    <w:rsid w:val="43666252"/>
    <w:rsid w:val="43783D27"/>
    <w:rsid w:val="4390141C"/>
    <w:rsid w:val="43B5765B"/>
    <w:rsid w:val="43C713CD"/>
    <w:rsid w:val="43F675CE"/>
    <w:rsid w:val="440950CF"/>
    <w:rsid w:val="44133F85"/>
    <w:rsid w:val="44241CD7"/>
    <w:rsid w:val="442E38B9"/>
    <w:rsid w:val="44353950"/>
    <w:rsid w:val="445648C3"/>
    <w:rsid w:val="44647472"/>
    <w:rsid w:val="44666302"/>
    <w:rsid w:val="44A70428"/>
    <w:rsid w:val="44A72F03"/>
    <w:rsid w:val="44DF2E05"/>
    <w:rsid w:val="45022B85"/>
    <w:rsid w:val="45022D5F"/>
    <w:rsid w:val="45190D07"/>
    <w:rsid w:val="45220B68"/>
    <w:rsid w:val="452A085B"/>
    <w:rsid w:val="452C72B7"/>
    <w:rsid w:val="45420324"/>
    <w:rsid w:val="45571DF7"/>
    <w:rsid w:val="455D6354"/>
    <w:rsid w:val="4563705D"/>
    <w:rsid w:val="458561D8"/>
    <w:rsid w:val="45904ACF"/>
    <w:rsid w:val="45997458"/>
    <w:rsid w:val="45AD06C6"/>
    <w:rsid w:val="45B10782"/>
    <w:rsid w:val="45CC05D8"/>
    <w:rsid w:val="45E572A6"/>
    <w:rsid w:val="45E613B2"/>
    <w:rsid w:val="45F95B4D"/>
    <w:rsid w:val="460452A0"/>
    <w:rsid w:val="46135F32"/>
    <w:rsid w:val="46262176"/>
    <w:rsid w:val="46340F2E"/>
    <w:rsid w:val="4680445C"/>
    <w:rsid w:val="468E4477"/>
    <w:rsid w:val="46911CEA"/>
    <w:rsid w:val="46922D19"/>
    <w:rsid w:val="46DB5B28"/>
    <w:rsid w:val="46DE7987"/>
    <w:rsid w:val="46E073AE"/>
    <w:rsid w:val="47015EA6"/>
    <w:rsid w:val="47176D8E"/>
    <w:rsid w:val="4742191A"/>
    <w:rsid w:val="474E1E6C"/>
    <w:rsid w:val="476C0BB6"/>
    <w:rsid w:val="47BD2E26"/>
    <w:rsid w:val="47CD5197"/>
    <w:rsid w:val="47ED7CEE"/>
    <w:rsid w:val="480B283F"/>
    <w:rsid w:val="481C5B38"/>
    <w:rsid w:val="483C4B9E"/>
    <w:rsid w:val="483D7BBB"/>
    <w:rsid w:val="48447159"/>
    <w:rsid w:val="48677222"/>
    <w:rsid w:val="486977C7"/>
    <w:rsid w:val="48A56E07"/>
    <w:rsid w:val="48C93BB0"/>
    <w:rsid w:val="48E042B4"/>
    <w:rsid w:val="48E25783"/>
    <w:rsid w:val="48E55B55"/>
    <w:rsid w:val="48EF654E"/>
    <w:rsid w:val="490B6C14"/>
    <w:rsid w:val="4933107A"/>
    <w:rsid w:val="49343FC1"/>
    <w:rsid w:val="494B79C4"/>
    <w:rsid w:val="49626EB7"/>
    <w:rsid w:val="49742590"/>
    <w:rsid w:val="497547CF"/>
    <w:rsid w:val="49D87E02"/>
    <w:rsid w:val="49DA4936"/>
    <w:rsid w:val="49E1067B"/>
    <w:rsid w:val="49E42547"/>
    <w:rsid w:val="49E65E9A"/>
    <w:rsid w:val="49F038BD"/>
    <w:rsid w:val="4A0C6576"/>
    <w:rsid w:val="4A131739"/>
    <w:rsid w:val="4A3F1C6E"/>
    <w:rsid w:val="4A42520C"/>
    <w:rsid w:val="4A5C7A81"/>
    <w:rsid w:val="4A5E5D08"/>
    <w:rsid w:val="4A5E67C7"/>
    <w:rsid w:val="4A7953F9"/>
    <w:rsid w:val="4A7F7023"/>
    <w:rsid w:val="4A833CCA"/>
    <w:rsid w:val="4A9612A0"/>
    <w:rsid w:val="4A9B20E2"/>
    <w:rsid w:val="4AA27E36"/>
    <w:rsid w:val="4ABC63A2"/>
    <w:rsid w:val="4AD11442"/>
    <w:rsid w:val="4ADF6DFE"/>
    <w:rsid w:val="4ADF7733"/>
    <w:rsid w:val="4AF220B2"/>
    <w:rsid w:val="4B0D3F9B"/>
    <w:rsid w:val="4B1469C0"/>
    <w:rsid w:val="4B2765EA"/>
    <w:rsid w:val="4B2B6CF9"/>
    <w:rsid w:val="4B4154E9"/>
    <w:rsid w:val="4B464837"/>
    <w:rsid w:val="4B6005EF"/>
    <w:rsid w:val="4B7F3FBA"/>
    <w:rsid w:val="4B8128F4"/>
    <w:rsid w:val="4B83292A"/>
    <w:rsid w:val="4BD52A4E"/>
    <w:rsid w:val="4BEC5326"/>
    <w:rsid w:val="4BF74CF6"/>
    <w:rsid w:val="4C131DD4"/>
    <w:rsid w:val="4C1A29A2"/>
    <w:rsid w:val="4C242FF7"/>
    <w:rsid w:val="4C2E4703"/>
    <w:rsid w:val="4C4657F5"/>
    <w:rsid w:val="4C755D10"/>
    <w:rsid w:val="4CAA019C"/>
    <w:rsid w:val="4CB85404"/>
    <w:rsid w:val="4CC42BA6"/>
    <w:rsid w:val="4CC748AA"/>
    <w:rsid w:val="4CCD2D2F"/>
    <w:rsid w:val="4CD452CB"/>
    <w:rsid w:val="4CEB1DC3"/>
    <w:rsid w:val="4CFA28A9"/>
    <w:rsid w:val="4CFE0B54"/>
    <w:rsid w:val="4D04384B"/>
    <w:rsid w:val="4D2D65AC"/>
    <w:rsid w:val="4D3223EC"/>
    <w:rsid w:val="4D7057DD"/>
    <w:rsid w:val="4D89251C"/>
    <w:rsid w:val="4D98120C"/>
    <w:rsid w:val="4DA402B8"/>
    <w:rsid w:val="4DC16D45"/>
    <w:rsid w:val="4DC32884"/>
    <w:rsid w:val="4DD64716"/>
    <w:rsid w:val="4DDC3FD8"/>
    <w:rsid w:val="4DE33966"/>
    <w:rsid w:val="4DE37B55"/>
    <w:rsid w:val="4DF54F33"/>
    <w:rsid w:val="4DF56E53"/>
    <w:rsid w:val="4DF83ADA"/>
    <w:rsid w:val="4DFE7DDE"/>
    <w:rsid w:val="4E143B1F"/>
    <w:rsid w:val="4E356E2D"/>
    <w:rsid w:val="4E472E47"/>
    <w:rsid w:val="4E4B4187"/>
    <w:rsid w:val="4E4E2195"/>
    <w:rsid w:val="4E797966"/>
    <w:rsid w:val="4E896E0B"/>
    <w:rsid w:val="4E897021"/>
    <w:rsid w:val="4E962538"/>
    <w:rsid w:val="4EA0534F"/>
    <w:rsid w:val="4EA23DDD"/>
    <w:rsid w:val="4EA93CE3"/>
    <w:rsid w:val="4EBD7110"/>
    <w:rsid w:val="4EDB02A0"/>
    <w:rsid w:val="4EF23735"/>
    <w:rsid w:val="4F074EBE"/>
    <w:rsid w:val="4F351F9F"/>
    <w:rsid w:val="4F460714"/>
    <w:rsid w:val="4F490012"/>
    <w:rsid w:val="4F55325D"/>
    <w:rsid w:val="4F644633"/>
    <w:rsid w:val="4F655F44"/>
    <w:rsid w:val="4FC75E86"/>
    <w:rsid w:val="4FC854F3"/>
    <w:rsid w:val="4FC9625A"/>
    <w:rsid w:val="4FD219BF"/>
    <w:rsid w:val="4FD417A7"/>
    <w:rsid w:val="4FDD7954"/>
    <w:rsid w:val="4FE40265"/>
    <w:rsid w:val="4FF73DCE"/>
    <w:rsid w:val="50265478"/>
    <w:rsid w:val="502D5AAE"/>
    <w:rsid w:val="502E108E"/>
    <w:rsid w:val="5038327F"/>
    <w:rsid w:val="504F5FB3"/>
    <w:rsid w:val="505546D0"/>
    <w:rsid w:val="505F01DE"/>
    <w:rsid w:val="506C256F"/>
    <w:rsid w:val="507F2019"/>
    <w:rsid w:val="5085256B"/>
    <w:rsid w:val="50883443"/>
    <w:rsid w:val="50A579B0"/>
    <w:rsid w:val="50B264B8"/>
    <w:rsid w:val="50DE6724"/>
    <w:rsid w:val="51087240"/>
    <w:rsid w:val="510C3D6B"/>
    <w:rsid w:val="512E73AD"/>
    <w:rsid w:val="51302C35"/>
    <w:rsid w:val="51343071"/>
    <w:rsid w:val="513B7EA1"/>
    <w:rsid w:val="514465DA"/>
    <w:rsid w:val="51523D7D"/>
    <w:rsid w:val="51725C58"/>
    <w:rsid w:val="518A24A0"/>
    <w:rsid w:val="51AD5279"/>
    <w:rsid w:val="51D120F2"/>
    <w:rsid w:val="51D62467"/>
    <w:rsid w:val="51DD04CA"/>
    <w:rsid w:val="522F4687"/>
    <w:rsid w:val="527E401D"/>
    <w:rsid w:val="5283494B"/>
    <w:rsid w:val="5287011C"/>
    <w:rsid w:val="52DA1F67"/>
    <w:rsid w:val="52DC1233"/>
    <w:rsid w:val="532109CD"/>
    <w:rsid w:val="53260AAA"/>
    <w:rsid w:val="53386265"/>
    <w:rsid w:val="53500D51"/>
    <w:rsid w:val="5350481B"/>
    <w:rsid w:val="53663CC3"/>
    <w:rsid w:val="536E6858"/>
    <w:rsid w:val="53805D67"/>
    <w:rsid w:val="539C1906"/>
    <w:rsid w:val="539E17A0"/>
    <w:rsid w:val="53B532CF"/>
    <w:rsid w:val="53C515E2"/>
    <w:rsid w:val="53CC502D"/>
    <w:rsid w:val="53DD2A43"/>
    <w:rsid w:val="53F45053"/>
    <w:rsid w:val="53FC01FB"/>
    <w:rsid w:val="54044960"/>
    <w:rsid w:val="540E2DBF"/>
    <w:rsid w:val="541226B6"/>
    <w:rsid w:val="543C54DD"/>
    <w:rsid w:val="54463EFB"/>
    <w:rsid w:val="54532124"/>
    <w:rsid w:val="54623D30"/>
    <w:rsid w:val="546663A5"/>
    <w:rsid w:val="54684AF8"/>
    <w:rsid w:val="54795CA3"/>
    <w:rsid w:val="548B70F8"/>
    <w:rsid w:val="54952DD2"/>
    <w:rsid w:val="54985012"/>
    <w:rsid w:val="54A27BB6"/>
    <w:rsid w:val="54AA6BFF"/>
    <w:rsid w:val="54AD2A7D"/>
    <w:rsid w:val="54B15F8B"/>
    <w:rsid w:val="54B70DF0"/>
    <w:rsid w:val="54F66DF0"/>
    <w:rsid w:val="55044115"/>
    <w:rsid w:val="55102B21"/>
    <w:rsid w:val="551A04D3"/>
    <w:rsid w:val="552247B5"/>
    <w:rsid w:val="553C20AD"/>
    <w:rsid w:val="55674E7D"/>
    <w:rsid w:val="557D0674"/>
    <w:rsid w:val="55A51514"/>
    <w:rsid w:val="55AA2FBB"/>
    <w:rsid w:val="55B436E3"/>
    <w:rsid w:val="55D93EB7"/>
    <w:rsid w:val="55FE0360"/>
    <w:rsid w:val="56072A80"/>
    <w:rsid w:val="56075D18"/>
    <w:rsid w:val="561324A2"/>
    <w:rsid w:val="562B749E"/>
    <w:rsid w:val="56446F6C"/>
    <w:rsid w:val="564B2680"/>
    <w:rsid w:val="565D465B"/>
    <w:rsid w:val="566D4B4A"/>
    <w:rsid w:val="5677609D"/>
    <w:rsid w:val="56945F1A"/>
    <w:rsid w:val="569C6DA8"/>
    <w:rsid w:val="56B52743"/>
    <w:rsid w:val="56F97D56"/>
    <w:rsid w:val="570074C9"/>
    <w:rsid w:val="570F08A1"/>
    <w:rsid w:val="57151344"/>
    <w:rsid w:val="57213DEE"/>
    <w:rsid w:val="57413838"/>
    <w:rsid w:val="574B7586"/>
    <w:rsid w:val="574F23F9"/>
    <w:rsid w:val="57570C59"/>
    <w:rsid w:val="576C7516"/>
    <w:rsid w:val="57875755"/>
    <w:rsid w:val="579F170B"/>
    <w:rsid w:val="57AB4FF3"/>
    <w:rsid w:val="57CE4275"/>
    <w:rsid w:val="57DE4B2F"/>
    <w:rsid w:val="57FF7C33"/>
    <w:rsid w:val="580F0828"/>
    <w:rsid w:val="581B2ACA"/>
    <w:rsid w:val="58534B28"/>
    <w:rsid w:val="58626C22"/>
    <w:rsid w:val="5886386C"/>
    <w:rsid w:val="588C5CB7"/>
    <w:rsid w:val="589B6EE0"/>
    <w:rsid w:val="58AB3A34"/>
    <w:rsid w:val="58DC348C"/>
    <w:rsid w:val="58E24023"/>
    <w:rsid w:val="58E43783"/>
    <w:rsid w:val="58E86982"/>
    <w:rsid w:val="58E9159E"/>
    <w:rsid w:val="58ED5699"/>
    <w:rsid w:val="58F55A69"/>
    <w:rsid w:val="58FB55FE"/>
    <w:rsid w:val="592379E6"/>
    <w:rsid w:val="592A1998"/>
    <w:rsid w:val="5969395A"/>
    <w:rsid w:val="598125F8"/>
    <w:rsid w:val="59882FF0"/>
    <w:rsid w:val="59A60F5A"/>
    <w:rsid w:val="59B94CC4"/>
    <w:rsid w:val="59BB36C4"/>
    <w:rsid w:val="5A091FF8"/>
    <w:rsid w:val="5A0F4F36"/>
    <w:rsid w:val="5A1541AB"/>
    <w:rsid w:val="5A1A1EDB"/>
    <w:rsid w:val="5A214F71"/>
    <w:rsid w:val="5A2A4B14"/>
    <w:rsid w:val="5A2E1CC0"/>
    <w:rsid w:val="5A2F59C3"/>
    <w:rsid w:val="5A551C1F"/>
    <w:rsid w:val="5A5B5B65"/>
    <w:rsid w:val="5A7C1EC2"/>
    <w:rsid w:val="5A9E2858"/>
    <w:rsid w:val="5AA12BDF"/>
    <w:rsid w:val="5AB462FE"/>
    <w:rsid w:val="5ACC5286"/>
    <w:rsid w:val="5AD71A23"/>
    <w:rsid w:val="5ADC40E2"/>
    <w:rsid w:val="5AEF3DDE"/>
    <w:rsid w:val="5AF8583C"/>
    <w:rsid w:val="5AFD2105"/>
    <w:rsid w:val="5B01360B"/>
    <w:rsid w:val="5B14044F"/>
    <w:rsid w:val="5B2472F7"/>
    <w:rsid w:val="5B4C44FC"/>
    <w:rsid w:val="5B5C33C7"/>
    <w:rsid w:val="5B704B5A"/>
    <w:rsid w:val="5B846642"/>
    <w:rsid w:val="5B9345DE"/>
    <w:rsid w:val="5B94158A"/>
    <w:rsid w:val="5B9470F5"/>
    <w:rsid w:val="5B9D0974"/>
    <w:rsid w:val="5BBB1A7E"/>
    <w:rsid w:val="5BBD1564"/>
    <w:rsid w:val="5BC430F1"/>
    <w:rsid w:val="5BE50578"/>
    <w:rsid w:val="5BEC3B59"/>
    <w:rsid w:val="5C14255B"/>
    <w:rsid w:val="5C1652F9"/>
    <w:rsid w:val="5C3875D0"/>
    <w:rsid w:val="5C9C4FCB"/>
    <w:rsid w:val="5CBD3922"/>
    <w:rsid w:val="5CC8190B"/>
    <w:rsid w:val="5CCC1D4F"/>
    <w:rsid w:val="5CD71012"/>
    <w:rsid w:val="5CDF59E4"/>
    <w:rsid w:val="5CEF72BA"/>
    <w:rsid w:val="5CF70434"/>
    <w:rsid w:val="5D1854CD"/>
    <w:rsid w:val="5D3F05FA"/>
    <w:rsid w:val="5D553A95"/>
    <w:rsid w:val="5D62009E"/>
    <w:rsid w:val="5D6A7B0E"/>
    <w:rsid w:val="5D994942"/>
    <w:rsid w:val="5D997FD9"/>
    <w:rsid w:val="5DA3557D"/>
    <w:rsid w:val="5DB700E1"/>
    <w:rsid w:val="5DBB2B4B"/>
    <w:rsid w:val="5DC9405A"/>
    <w:rsid w:val="5DD34AD1"/>
    <w:rsid w:val="5DD80051"/>
    <w:rsid w:val="5DD95F90"/>
    <w:rsid w:val="5DDB764B"/>
    <w:rsid w:val="5DF62F70"/>
    <w:rsid w:val="5E20798B"/>
    <w:rsid w:val="5E356F1F"/>
    <w:rsid w:val="5E4344F3"/>
    <w:rsid w:val="5E4D4722"/>
    <w:rsid w:val="5E6E6249"/>
    <w:rsid w:val="5E7B60DB"/>
    <w:rsid w:val="5E8A188B"/>
    <w:rsid w:val="5E8F0658"/>
    <w:rsid w:val="5EA322F7"/>
    <w:rsid w:val="5EAB3CC7"/>
    <w:rsid w:val="5EB82B7B"/>
    <w:rsid w:val="5EC42611"/>
    <w:rsid w:val="5EF126C0"/>
    <w:rsid w:val="5F090A89"/>
    <w:rsid w:val="5F0D28BD"/>
    <w:rsid w:val="5F0D5694"/>
    <w:rsid w:val="5F4D22BA"/>
    <w:rsid w:val="5F65734B"/>
    <w:rsid w:val="5F677779"/>
    <w:rsid w:val="5F6F061E"/>
    <w:rsid w:val="5F99442C"/>
    <w:rsid w:val="5FB742C5"/>
    <w:rsid w:val="5FEE24CA"/>
    <w:rsid w:val="5FF31CCD"/>
    <w:rsid w:val="600B4EFB"/>
    <w:rsid w:val="601F4BAF"/>
    <w:rsid w:val="604A23F9"/>
    <w:rsid w:val="60637F52"/>
    <w:rsid w:val="60793A03"/>
    <w:rsid w:val="60886370"/>
    <w:rsid w:val="60931426"/>
    <w:rsid w:val="609F2BB1"/>
    <w:rsid w:val="60B54BCF"/>
    <w:rsid w:val="60BC0D77"/>
    <w:rsid w:val="60CF5B08"/>
    <w:rsid w:val="610C4ACE"/>
    <w:rsid w:val="6121017D"/>
    <w:rsid w:val="612D05BB"/>
    <w:rsid w:val="619418EC"/>
    <w:rsid w:val="61AC418E"/>
    <w:rsid w:val="61BC2DB5"/>
    <w:rsid w:val="61C24EF9"/>
    <w:rsid w:val="620D46B6"/>
    <w:rsid w:val="62154DF7"/>
    <w:rsid w:val="6216083E"/>
    <w:rsid w:val="62647C14"/>
    <w:rsid w:val="626F7F7D"/>
    <w:rsid w:val="62A139F3"/>
    <w:rsid w:val="62A6516A"/>
    <w:rsid w:val="62AE41D6"/>
    <w:rsid w:val="62CF32E1"/>
    <w:rsid w:val="62D5076A"/>
    <w:rsid w:val="62DE49DD"/>
    <w:rsid w:val="62E515D1"/>
    <w:rsid w:val="62ED6AB2"/>
    <w:rsid w:val="62F67FC2"/>
    <w:rsid w:val="62F76189"/>
    <w:rsid w:val="630C516B"/>
    <w:rsid w:val="63205730"/>
    <w:rsid w:val="6336142F"/>
    <w:rsid w:val="634351B6"/>
    <w:rsid w:val="634B4D64"/>
    <w:rsid w:val="6387254A"/>
    <w:rsid w:val="638D4F38"/>
    <w:rsid w:val="63BB29E2"/>
    <w:rsid w:val="63EE7BC2"/>
    <w:rsid w:val="64116F3E"/>
    <w:rsid w:val="641D2495"/>
    <w:rsid w:val="643B1BC5"/>
    <w:rsid w:val="64545C67"/>
    <w:rsid w:val="64746C6E"/>
    <w:rsid w:val="647710B6"/>
    <w:rsid w:val="649B63D6"/>
    <w:rsid w:val="64A70088"/>
    <w:rsid w:val="64E05C3C"/>
    <w:rsid w:val="65031AFB"/>
    <w:rsid w:val="65164C0C"/>
    <w:rsid w:val="65293523"/>
    <w:rsid w:val="65424FBE"/>
    <w:rsid w:val="654A176D"/>
    <w:rsid w:val="65547394"/>
    <w:rsid w:val="656475AC"/>
    <w:rsid w:val="656D04E3"/>
    <w:rsid w:val="656E012E"/>
    <w:rsid w:val="65875B16"/>
    <w:rsid w:val="658E4991"/>
    <w:rsid w:val="65B449B7"/>
    <w:rsid w:val="65B71508"/>
    <w:rsid w:val="65C308A8"/>
    <w:rsid w:val="65D163E1"/>
    <w:rsid w:val="65F20A51"/>
    <w:rsid w:val="66072ECE"/>
    <w:rsid w:val="660F474C"/>
    <w:rsid w:val="661A5498"/>
    <w:rsid w:val="66273218"/>
    <w:rsid w:val="663F11D1"/>
    <w:rsid w:val="66540846"/>
    <w:rsid w:val="668506CA"/>
    <w:rsid w:val="668A3617"/>
    <w:rsid w:val="668C5F71"/>
    <w:rsid w:val="668C6957"/>
    <w:rsid w:val="66981E41"/>
    <w:rsid w:val="669E2D3A"/>
    <w:rsid w:val="66C73865"/>
    <w:rsid w:val="66CB5E22"/>
    <w:rsid w:val="66E069BA"/>
    <w:rsid w:val="66EF7A62"/>
    <w:rsid w:val="66F31B42"/>
    <w:rsid w:val="67087D3C"/>
    <w:rsid w:val="672C306F"/>
    <w:rsid w:val="674D3F5C"/>
    <w:rsid w:val="67A6286D"/>
    <w:rsid w:val="67B93CA4"/>
    <w:rsid w:val="67DA4B2A"/>
    <w:rsid w:val="6802710A"/>
    <w:rsid w:val="680A47AA"/>
    <w:rsid w:val="680C0846"/>
    <w:rsid w:val="68317660"/>
    <w:rsid w:val="68425993"/>
    <w:rsid w:val="686B0388"/>
    <w:rsid w:val="689B5BB2"/>
    <w:rsid w:val="68A5706E"/>
    <w:rsid w:val="68C10D9F"/>
    <w:rsid w:val="690872DE"/>
    <w:rsid w:val="692B7EBE"/>
    <w:rsid w:val="69354EE3"/>
    <w:rsid w:val="695E1C38"/>
    <w:rsid w:val="69681D89"/>
    <w:rsid w:val="699604A0"/>
    <w:rsid w:val="69981BB6"/>
    <w:rsid w:val="699C7570"/>
    <w:rsid w:val="69A75110"/>
    <w:rsid w:val="69AF003E"/>
    <w:rsid w:val="69B00DC6"/>
    <w:rsid w:val="69C364F6"/>
    <w:rsid w:val="69CD52B0"/>
    <w:rsid w:val="69DC2843"/>
    <w:rsid w:val="69F830AA"/>
    <w:rsid w:val="6A085CBE"/>
    <w:rsid w:val="6A153A67"/>
    <w:rsid w:val="6A3F352D"/>
    <w:rsid w:val="6A4610AD"/>
    <w:rsid w:val="6A4C344E"/>
    <w:rsid w:val="6A4E7A1A"/>
    <w:rsid w:val="6A5F3D6D"/>
    <w:rsid w:val="6A855576"/>
    <w:rsid w:val="6AFC18A2"/>
    <w:rsid w:val="6AFE36E2"/>
    <w:rsid w:val="6B160552"/>
    <w:rsid w:val="6B185C86"/>
    <w:rsid w:val="6B2D3621"/>
    <w:rsid w:val="6B575AA1"/>
    <w:rsid w:val="6B594E10"/>
    <w:rsid w:val="6B940198"/>
    <w:rsid w:val="6BD541E5"/>
    <w:rsid w:val="6BD61A29"/>
    <w:rsid w:val="6BD6275D"/>
    <w:rsid w:val="6BD96D03"/>
    <w:rsid w:val="6BDC24CE"/>
    <w:rsid w:val="6C12377A"/>
    <w:rsid w:val="6C226508"/>
    <w:rsid w:val="6C2D1DCF"/>
    <w:rsid w:val="6C4930E9"/>
    <w:rsid w:val="6C62779B"/>
    <w:rsid w:val="6C9838C1"/>
    <w:rsid w:val="6C9D673E"/>
    <w:rsid w:val="6CC43F67"/>
    <w:rsid w:val="6CC74961"/>
    <w:rsid w:val="6D110D3B"/>
    <w:rsid w:val="6D8110C5"/>
    <w:rsid w:val="6DA0283D"/>
    <w:rsid w:val="6DF8446C"/>
    <w:rsid w:val="6E166BAF"/>
    <w:rsid w:val="6E185853"/>
    <w:rsid w:val="6E344AD2"/>
    <w:rsid w:val="6E53210F"/>
    <w:rsid w:val="6E603223"/>
    <w:rsid w:val="6E716270"/>
    <w:rsid w:val="6E8639DF"/>
    <w:rsid w:val="6E962605"/>
    <w:rsid w:val="6ED11026"/>
    <w:rsid w:val="6EEC60E2"/>
    <w:rsid w:val="6EFA4931"/>
    <w:rsid w:val="6F0155A2"/>
    <w:rsid w:val="6F032C16"/>
    <w:rsid w:val="6F0C63C1"/>
    <w:rsid w:val="6F0D12C7"/>
    <w:rsid w:val="6F1A4A00"/>
    <w:rsid w:val="6F265DA7"/>
    <w:rsid w:val="6F57340B"/>
    <w:rsid w:val="6F69715D"/>
    <w:rsid w:val="6F6D5164"/>
    <w:rsid w:val="6F7A3F3C"/>
    <w:rsid w:val="6F7F0787"/>
    <w:rsid w:val="6F8A2CEF"/>
    <w:rsid w:val="6FA11C8D"/>
    <w:rsid w:val="6FA36659"/>
    <w:rsid w:val="6FBA768F"/>
    <w:rsid w:val="6FBE4BE4"/>
    <w:rsid w:val="6FD55A73"/>
    <w:rsid w:val="6FD741DB"/>
    <w:rsid w:val="6FE66028"/>
    <w:rsid w:val="6FF834F9"/>
    <w:rsid w:val="70020F87"/>
    <w:rsid w:val="701D72C3"/>
    <w:rsid w:val="703C6BD1"/>
    <w:rsid w:val="705848F7"/>
    <w:rsid w:val="705E2D5A"/>
    <w:rsid w:val="70695608"/>
    <w:rsid w:val="706C4FFD"/>
    <w:rsid w:val="708158A8"/>
    <w:rsid w:val="708563E7"/>
    <w:rsid w:val="708A2EFA"/>
    <w:rsid w:val="70D7457B"/>
    <w:rsid w:val="70FE2B1B"/>
    <w:rsid w:val="710366DA"/>
    <w:rsid w:val="7109429B"/>
    <w:rsid w:val="71102171"/>
    <w:rsid w:val="71251EAB"/>
    <w:rsid w:val="71280582"/>
    <w:rsid w:val="71327FEE"/>
    <w:rsid w:val="71437075"/>
    <w:rsid w:val="71443908"/>
    <w:rsid w:val="71496FD3"/>
    <w:rsid w:val="716D33C3"/>
    <w:rsid w:val="71767BA9"/>
    <w:rsid w:val="719240DC"/>
    <w:rsid w:val="719C02DE"/>
    <w:rsid w:val="71A617F5"/>
    <w:rsid w:val="71CF1689"/>
    <w:rsid w:val="71D45FDB"/>
    <w:rsid w:val="71DC1DC3"/>
    <w:rsid w:val="71EF13EC"/>
    <w:rsid w:val="720037E0"/>
    <w:rsid w:val="72036E22"/>
    <w:rsid w:val="72131BBA"/>
    <w:rsid w:val="72143C93"/>
    <w:rsid w:val="72307E9B"/>
    <w:rsid w:val="723776B9"/>
    <w:rsid w:val="723C6FE6"/>
    <w:rsid w:val="72675B00"/>
    <w:rsid w:val="7274672F"/>
    <w:rsid w:val="72BA5DEC"/>
    <w:rsid w:val="72BB1D45"/>
    <w:rsid w:val="72C30D65"/>
    <w:rsid w:val="72D71F6D"/>
    <w:rsid w:val="72DC485D"/>
    <w:rsid w:val="72EC5684"/>
    <w:rsid w:val="72F0419A"/>
    <w:rsid w:val="730C528C"/>
    <w:rsid w:val="73103064"/>
    <w:rsid w:val="731D0112"/>
    <w:rsid w:val="732B0918"/>
    <w:rsid w:val="73315A5F"/>
    <w:rsid w:val="73465381"/>
    <w:rsid w:val="734F32B4"/>
    <w:rsid w:val="736154DB"/>
    <w:rsid w:val="736A21A7"/>
    <w:rsid w:val="737C3F12"/>
    <w:rsid w:val="738F170E"/>
    <w:rsid w:val="73CA79AA"/>
    <w:rsid w:val="73DA2C89"/>
    <w:rsid w:val="741061B9"/>
    <w:rsid w:val="74116287"/>
    <w:rsid w:val="744343D8"/>
    <w:rsid w:val="74555F51"/>
    <w:rsid w:val="74805CED"/>
    <w:rsid w:val="74980BD6"/>
    <w:rsid w:val="749A0D61"/>
    <w:rsid w:val="74C6370C"/>
    <w:rsid w:val="74C8164B"/>
    <w:rsid w:val="74D75CB7"/>
    <w:rsid w:val="74E101A1"/>
    <w:rsid w:val="74E36AFB"/>
    <w:rsid w:val="74ED21CE"/>
    <w:rsid w:val="750B14D3"/>
    <w:rsid w:val="75241A48"/>
    <w:rsid w:val="753B6235"/>
    <w:rsid w:val="753C5E12"/>
    <w:rsid w:val="754C75A2"/>
    <w:rsid w:val="75560CDE"/>
    <w:rsid w:val="759253B8"/>
    <w:rsid w:val="759D13E0"/>
    <w:rsid w:val="75FE1688"/>
    <w:rsid w:val="76182FB6"/>
    <w:rsid w:val="765B1A3C"/>
    <w:rsid w:val="76615ED4"/>
    <w:rsid w:val="76650B0D"/>
    <w:rsid w:val="7683789C"/>
    <w:rsid w:val="768C6099"/>
    <w:rsid w:val="768F1066"/>
    <w:rsid w:val="769B64F7"/>
    <w:rsid w:val="76A606E2"/>
    <w:rsid w:val="76C15146"/>
    <w:rsid w:val="76CE1ADB"/>
    <w:rsid w:val="76E3019D"/>
    <w:rsid w:val="76FF6F67"/>
    <w:rsid w:val="77050A54"/>
    <w:rsid w:val="77060C27"/>
    <w:rsid w:val="7725631E"/>
    <w:rsid w:val="7735679B"/>
    <w:rsid w:val="77387FCF"/>
    <w:rsid w:val="7748156F"/>
    <w:rsid w:val="774A252E"/>
    <w:rsid w:val="77581AA8"/>
    <w:rsid w:val="77625E38"/>
    <w:rsid w:val="77682E16"/>
    <w:rsid w:val="7793231D"/>
    <w:rsid w:val="77B576D1"/>
    <w:rsid w:val="77CE137D"/>
    <w:rsid w:val="77F50EA0"/>
    <w:rsid w:val="780F1937"/>
    <w:rsid w:val="7812493C"/>
    <w:rsid w:val="781E08EF"/>
    <w:rsid w:val="78326CDB"/>
    <w:rsid w:val="787A0479"/>
    <w:rsid w:val="78BB1B9B"/>
    <w:rsid w:val="78DA259B"/>
    <w:rsid w:val="78DC3EBE"/>
    <w:rsid w:val="791D4884"/>
    <w:rsid w:val="79243E4D"/>
    <w:rsid w:val="79343728"/>
    <w:rsid w:val="79361073"/>
    <w:rsid w:val="79444F92"/>
    <w:rsid w:val="79637803"/>
    <w:rsid w:val="79754EDE"/>
    <w:rsid w:val="79962469"/>
    <w:rsid w:val="79A37786"/>
    <w:rsid w:val="79AA5728"/>
    <w:rsid w:val="79BC6C95"/>
    <w:rsid w:val="79C0707A"/>
    <w:rsid w:val="79C40109"/>
    <w:rsid w:val="7A406248"/>
    <w:rsid w:val="7A7E5CB9"/>
    <w:rsid w:val="7A895323"/>
    <w:rsid w:val="7A916C4D"/>
    <w:rsid w:val="7AF143DF"/>
    <w:rsid w:val="7AF2461F"/>
    <w:rsid w:val="7AF36489"/>
    <w:rsid w:val="7B0C3D54"/>
    <w:rsid w:val="7B0C637C"/>
    <w:rsid w:val="7B37514D"/>
    <w:rsid w:val="7B4A0107"/>
    <w:rsid w:val="7B4D1E6F"/>
    <w:rsid w:val="7B4D5C7C"/>
    <w:rsid w:val="7B760AAE"/>
    <w:rsid w:val="7B7F35A7"/>
    <w:rsid w:val="7B821819"/>
    <w:rsid w:val="7BBD725D"/>
    <w:rsid w:val="7BC55BA2"/>
    <w:rsid w:val="7BC938EC"/>
    <w:rsid w:val="7C024774"/>
    <w:rsid w:val="7C221325"/>
    <w:rsid w:val="7C8700E6"/>
    <w:rsid w:val="7C9C3988"/>
    <w:rsid w:val="7CA35304"/>
    <w:rsid w:val="7CA722E8"/>
    <w:rsid w:val="7CAF2272"/>
    <w:rsid w:val="7CC85893"/>
    <w:rsid w:val="7CD62CB7"/>
    <w:rsid w:val="7CDA2C1F"/>
    <w:rsid w:val="7CDC2114"/>
    <w:rsid w:val="7CE62CF7"/>
    <w:rsid w:val="7CEE274A"/>
    <w:rsid w:val="7D06074D"/>
    <w:rsid w:val="7D2379CC"/>
    <w:rsid w:val="7D3540BD"/>
    <w:rsid w:val="7D4E0B4C"/>
    <w:rsid w:val="7D752A04"/>
    <w:rsid w:val="7D9F5F86"/>
    <w:rsid w:val="7DA774CB"/>
    <w:rsid w:val="7DC6348F"/>
    <w:rsid w:val="7DD221BC"/>
    <w:rsid w:val="7DDE3EE2"/>
    <w:rsid w:val="7DED1B13"/>
    <w:rsid w:val="7DEF3C6D"/>
    <w:rsid w:val="7DF23F42"/>
    <w:rsid w:val="7E2A0851"/>
    <w:rsid w:val="7E4454AB"/>
    <w:rsid w:val="7E531D4D"/>
    <w:rsid w:val="7E5A432D"/>
    <w:rsid w:val="7E707B6D"/>
    <w:rsid w:val="7E7D27AD"/>
    <w:rsid w:val="7E7F4735"/>
    <w:rsid w:val="7EA34112"/>
    <w:rsid w:val="7EA97B31"/>
    <w:rsid w:val="7EB96032"/>
    <w:rsid w:val="7EBD4526"/>
    <w:rsid w:val="7ECA3B2F"/>
    <w:rsid w:val="7EE16A0A"/>
    <w:rsid w:val="7EF24F07"/>
    <w:rsid w:val="7EF379BC"/>
    <w:rsid w:val="7F032706"/>
    <w:rsid w:val="7F19502E"/>
    <w:rsid w:val="7F1E3B76"/>
    <w:rsid w:val="7F3C21FB"/>
    <w:rsid w:val="7F413143"/>
    <w:rsid w:val="7F452304"/>
    <w:rsid w:val="7F7346E1"/>
    <w:rsid w:val="7F80759C"/>
    <w:rsid w:val="7F816D28"/>
    <w:rsid w:val="7F8D133C"/>
    <w:rsid w:val="7F9A7CFE"/>
    <w:rsid w:val="7FD50CA4"/>
    <w:rsid w:val="7FE34E1E"/>
    <w:rsid w:val="7FE64714"/>
    <w:rsid w:val="7FF10B90"/>
    <w:rsid w:val="7FFF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4"/>
    <w:autoRedefine/>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52"/>
    <w:autoRedefine/>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6">
    <w:name w:val="toc 7"/>
    <w:basedOn w:val="1"/>
    <w:next w:val="1"/>
    <w:autoRedefine/>
    <w:qFormat/>
    <w:uiPriority w:val="39"/>
    <w:pPr>
      <w:ind w:left="1260"/>
      <w:jc w:val="left"/>
    </w:pPr>
    <w:rPr>
      <w:rFonts w:asciiTheme="minorHAnsi" w:hAnsiTheme="minorHAnsi" w:cstheme="minorHAnsi"/>
      <w:sz w:val="18"/>
      <w:szCs w:val="18"/>
    </w:rPr>
  </w:style>
  <w:style w:type="paragraph" w:styleId="7">
    <w:name w:val="Document Map"/>
    <w:basedOn w:val="1"/>
    <w:autoRedefine/>
    <w:qFormat/>
    <w:uiPriority w:val="0"/>
    <w:rPr>
      <w:rFonts w:ascii="宋体" w:cs="宋体"/>
      <w:sz w:val="18"/>
      <w:szCs w:val="18"/>
    </w:rPr>
  </w:style>
  <w:style w:type="paragraph" w:styleId="8">
    <w:name w:val="annotation text"/>
    <w:basedOn w:val="1"/>
    <w:link w:val="47"/>
    <w:autoRedefine/>
    <w:qFormat/>
    <w:uiPriority w:val="0"/>
    <w:pPr>
      <w:jc w:val="left"/>
    </w:pPr>
    <w:rPr>
      <w:rFonts w:ascii="Times New Roman" w:hAnsi="Times New Roman"/>
      <w:szCs w:val="20"/>
    </w:rPr>
  </w:style>
  <w:style w:type="paragraph" w:styleId="9">
    <w:name w:val="Body Text 3"/>
    <w:basedOn w:val="1"/>
    <w:link w:val="48"/>
    <w:autoRedefine/>
    <w:qFormat/>
    <w:uiPriority w:val="0"/>
    <w:rPr>
      <w:rFonts w:ascii="宋体"/>
      <w:sz w:val="24"/>
      <w:szCs w:val="20"/>
    </w:rPr>
  </w:style>
  <w:style w:type="paragraph" w:styleId="10">
    <w:name w:val="Body Text"/>
    <w:basedOn w:val="1"/>
    <w:link w:val="93"/>
    <w:autoRedefine/>
    <w:qFormat/>
    <w:uiPriority w:val="0"/>
    <w:pPr>
      <w:spacing w:line="360" w:lineRule="auto"/>
    </w:pPr>
    <w:rPr>
      <w:sz w:val="24"/>
    </w:rPr>
  </w:style>
  <w:style w:type="paragraph" w:styleId="11">
    <w:name w:val="Body Text Indent"/>
    <w:basedOn w:val="1"/>
    <w:next w:val="12"/>
    <w:link w:val="90"/>
    <w:autoRedefine/>
    <w:qFormat/>
    <w:uiPriority w:val="0"/>
    <w:pPr>
      <w:snapToGrid w:val="0"/>
      <w:spacing w:line="360" w:lineRule="auto"/>
      <w:ind w:firstLine="240" w:firstLineChars="100"/>
    </w:pPr>
    <w:rPr>
      <w:rFonts w:ascii="宋体"/>
      <w:sz w:val="24"/>
    </w:rPr>
  </w:style>
  <w:style w:type="paragraph" w:styleId="12">
    <w:name w:val="envelope return"/>
    <w:basedOn w:val="1"/>
    <w:autoRedefine/>
    <w:qFormat/>
    <w:uiPriority w:val="0"/>
    <w:pPr>
      <w:wordWrap w:val="0"/>
      <w:adjustRightInd w:val="0"/>
      <w:snapToGrid w:val="0"/>
      <w:spacing w:line="360" w:lineRule="atLeast"/>
      <w:textAlignment w:val="baseline"/>
    </w:pPr>
    <w:rPr>
      <w:rFonts w:ascii="Arial" w:hAnsi="Arial" w:eastAsia="BatangChe"/>
      <w:kern w:val="0"/>
      <w:sz w:val="20"/>
      <w:lang w:eastAsia="ko-KR"/>
    </w:rPr>
  </w:style>
  <w:style w:type="paragraph" w:styleId="13">
    <w:name w:val="toc 5"/>
    <w:basedOn w:val="1"/>
    <w:next w:val="1"/>
    <w:autoRedefine/>
    <w:qFormat/>
    <w:uiPriority w:val="39"/>
    <w:pPr>
      <w:ind w:left="840"/>
      <w:jc w:val="left"/>
    </w:pPr>
    <w:rPr>
      <w:rFonts w:asciiTheme="minorHAnsi" w:hAnsiTheme="minorHAnsi" w:cstheme="minorHAnsi"/>
      <w:sz w:val="18"/>
      <w:szCs w:val="18"/>
    </w:rPr>
  </w:style>
  <w:style w:type="paragraph" w:styleId="14">
    <w:name w:val="toc 3"/>
    <w:basedOn w:val="1"/>
    <w:next w:val="1"/>
    <w:autoRedefine/>
    <w:qFormat/>
    <w:uiPriority w:val="39"/>
    <w:pPr>
      <w:ind w:left="420"/>
      <w:jc w:val="left"/>
    </w:pPr>
    <w:rPr>
      <w:rFonts w:asciiTheme="minorHAnsi" w:hAnsiTheme="minorHAnsi" w:cstheme="minorHAnsi"/>
      <w:i/>
      <w:iCs/>
      <w:sz w:val="20"/>
      <w:szCs w:val="20"/>
    </w:rPr>
  </w:style>
  <w:style w:type="paragraph" w:styleId="15">
    <w:name w:val="Plain Text"/>
    <w:basedOn w:val="1"/>
    <w:autoRedefine/>
    <w:qFormat/>
    <w:uiPriority w:val="0"/>
    <w:rPr>
      <w:rFonts w:ascii="宋体"/>
    </w:rPr>
  </w:style>
  <w:style w:type="paragraph" w:styleId="16">
    <w:name w:val="toc 8"/>
    <w:basedOn w:val="1"/>
    <w:next w:val="1"/>
    <w:autoRedefine/>
    <w:qFormat/>
    <w:uiPriority w:val="39"/>
    <w:pPr>
      <w:ind w:left="1470"/>
      <w:jc w:val="left"/>
    </w:pPr>
    <w:rPr>
      <w:rFonts w:asciiTheme="minorHAnsi" w:hAnsiTheme="minorHAnsi" w:cstheme="minorHAnsi"/>
      <w:sz w:val="18"/>
      <w:szCs w:val="18"/>
    </w:rPr>
  </w:style>
  <w:style w:type="paragraph" w:styleId="17">
    <w:name w:val="Date"/>
    <w:basedOn w:val="1"/>
    <w:next w:val="1"/>
    <w:autoRedefine/>
    <w:qFormat/>
    <w:uiPriority w:val="0"/>
    <w:pPr>
      <w:ind w:left="2500" w:leftChars="2500"/>
    </w:pPr>
    <w:rPr>
      <w:rFonts w:ascii="Times New Roman" w:hAnsi="Times New Roman"/>
      <w:szCs w:val="20"/>
    </w:rPr>
  </w:style>
  <w:style w:type="paragraph" w:styleId="18">
    <w:name w:val="Balloon Text"/>
    <w:basedOn w:val="1"/>
    <w:autoRedefine/>
    <w:qFormat/>
    <w:uiPriority w:val="0"/>
    <w:rPr>
      <w:rFonts w:ascii="Times New Roman" w:hAnsi="Times New Roman"/>
      <w:sz w:val="18"/>
      <w:szCs w:val="20"/>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link w:val="58"/>
    <w:autoRedefine/>
    <w:qFormat/>
    <w:uiPriority w:val="99"/>
    <w:pPr>
      <w:tabs>
        <w:tab w:val="center" w:pos="4153"/>
        <w:tab w:val="right" w:pos="8306"/>
      </w:tabs>
      <w:snapToGrid w:val="0"/>
    </w:pPr>
    <w:rPr>
      <w:rFonts w:ascii="Times New Roman" w:hAnsi="Times New Roman"/>
      <w:sz w:val="18"/>
      <w:szCs w:val="20"/>
    </w:rPr>
  </w:style>
  <w:style w:type="paragraph" w:styleId="21">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2">
    <w:name w:val="toc 4"/>
    <w:basedOn w:val="1"/>
    <w:next w:val="1"/>
    <w:autoRedefine/>
    <w:qFormat/>
    <w:uiPriority w:val="39"/>
    <w:pPr>
      <w:ind w:left="630"/>
      <w:jc w:val="left"/>
    </w:pPr>
    <w:rPr>
      <w:rFonts w:asciiTheme="minorHAnsi" w:hAnsiTheme="minorHAnsi" w:cstheme="minorHAnsi"/>
      <w:sz w:val="18"/>
      <w:szCs w:val="18"/>
    </w:rPr>
  </w:style>
  <w:style w:type="paragraph" w:styleId="23">
    <w:name w:val="List"/>
    <w:basedOn w:val="1"/>
    <w:autoRedefine/>
    <w:qFormat/>
    <w:uiPriority w:val="99"/>
  </w:style>
  <w:style w:type="paragraph" w:styleId="24">
    <w:name w:val="toc 6"/>
    <w:basedOn w:val="1"/>
    <w:next w:val="1"/>
    <w:autoRedefine/>
    <w:qFormat/>
    <w:uiPriority w:val="39"/>
    <w:pPr>
      <w:ind w:left="1050"/>
      <w:jc w:val="left"/>
    </w:pPr>
    <w:rPr>
      <w:rFonts w:asciiTheme="minorHAnsi" w:hAnsiTheme="minorHAnsi" w:cstheme="minorHAnsi"/>
      <w:sz w:val="18"/>
      <w:szCs w:val="18"/>
    </w:rPr>
  </w:style>
  <w:style w:type="paragraph" w:styleId="25">
    <w:name w:val="Body Text Indent 3"/>
    <w:basedOn w:val="1"/>
    <w:autoRedefine/>
    <w:qFormat/>
    <w:uiPriority w:val="0"/>
    <w:pPr>
      <w:spacing w:after="120"/>
      <w:ind w:left="200" w:leftChars="200"/>
    </w:pPr>
    <w:rPr>
      <w:sz w:val="16"/>
      <w:szCs w:val="16"/>
    </w:rPr>
  </w:style>
  <w:style w:type="paragraph" w:styleId="26">
    <w:name w:val="toc 2"/>
    <w:basedOn w:val="1"/>
    <w:next w:val="1"/>
    <w:autoRedefine/>
    <w:qFormat/>
    <w:uiPriority w:val="39"/>
    <w:pPr>
      <w:ind w:left="210"/>
      <w:jc w:val="left"/>
    </w:pPr>
    <w:rPr>
      <w:rFonts w:asciiTheme="minorHAnsi" w:hAnsiTheme="minorHAnsi" w:cstheme="minorHAnsi"/>
      <w:smallCaps/>
      <w:sz w:val="20"/>
      <w:szCs w:val="20"/>
    </w:rPr>
  </w:style>
  <w:style w:type="paragraph" w:styleId="27">
    <w:name w:val="toc 9"/>
    <w:basedOn w:val="1"/>
    <w:next w:val="1"/>
    <w:autoRedefine/>
    <w:qFormat/>
    <w:uiPriority w:val="39"/>
    <w:pPr>
      <w:ind w:left="1680"/>
      <w:jc w:val="left"/>
    </w:pPr>
    <w:rPr>
      <w:rFonts w:asciiTheme="minorHAnsi" w:hAnsiTheme="minorHAnsi" w:cstheme="minorHAnsi"/>
      <w:sz w:val="18"/>
      <w:szCs w:val="18"/>
    </w:rPr>
  </w:style>
  <w:style w:type="paragraph" w:styleId="28">
    <w:name w:val="Body Text 2"/>
    <w:basedOn w:val="1"/>
    <w:autoRedefine/>
    <w:qFormat/>
    <w:uiPriority w:val="99"/>
    <w:pPr>
      <w:spacing w:after="120" w:line="480" w:lineRule="auto"/>
    </w:pPr>
  </w:style>
  <w:style w:type="paragraph" w:styleId="2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8"/>
    <w:next w:val="8"/>
    <w:autoRedefine/>
    <w:qFormat/>
    <w:uiPriority w:val="0"/>
  </w:style>
  <w:style w:type="paragraph" w:styleId="31">
    <w:name w:val="Body Text First Indent"/>
    <w:basedOn w:val="10"/>
    <w:next w:val="32"/>
    <w:autoRedefine/>
    <w:qFormat/>
    <w:uiPriority w:val="0"/>
    <w:pPr>
      <w:ind w:firstLine="420" w:firstLineChars="100"/>
    </w:pPr>
    <w:rPr>
      <w:kern w:val="0"/>
      <w:sz w:val="20"/>
      <w:szCs w:val="20"/>
    </w:rPr>
  </w:style>
  <w:style w:type="paragraph" w:styleId="32">
    <w:name w:val="Body Text First Indent 2"/>
    <w:basedOn w:val="11"/>
    <w:next w:val="23"/>
    <w:autoRedefine/>
    <w:qFormat/>
    <w:uiPriority w:val="0"/>
    <w:pPr>
      <w:snapToGrid/>
      <w:spacing w:after="120" w:line="240" w:lineRule="auto"/>
      <w:ind w:left="420" w:leftChars="200" w:firstLine="420" w:firstLineChars="200"/>
    </w:pPr>
    <w:rPr>
      <w:sz w:val="21"/>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bCs/>
    </w:rPr>
  </w:style>
  <w:style w:type="character" w:styleId="37">
    <w:name w:val="page number"/>
    <w:basedOn w:val="35"/>
    <w:autoRedefine/>
    <w:qFormat/>
    <w:uiPriority w:val="0"/>
  </w:style>
  <w:style w:type="character" w:styleId="38">
    <w:name w:val="FollowedHyperlink"/>
    <w:basedOn w:val="35"/>
    <w:autoRedefine/>
    <w:semiHidden/>
    <w:unhideWhenUsed/>
    <w:qFormat/>
    <w:uiPriority w:val="0"/>
    <w:rPr>
      <w:color w:val="03515D"/>
      <w:u w:val="none"/>
    </w:rPr>
  </w:style>
  <w:style w:type="character" w:styleId="39">
    <w:name w:val="Hyperlink"/>
    <w:autoRedefine/>
    <w:qFormat/>
    <w:uiPriority w:val="99"/>
    <w:rPr>
      <w:color w:val="0000FF"/>
      <w:u w:val="single"/>
    </w:rPr>
  </w:style>
  <w:style w:type="character" w:styleId="40">
    <w:name w:val="annotation reference"/>
    <w:autoRedefine/>
    <w:qFormat/>
    <w:uiPriority w:val="0"/>
    <w:rPr>
      <w:sz w:val="21"/>
    </w:rPr>
  </w:style>
  <w:style w:type="character" w:customStyle="1" w:styleId="41">
    <w:name w:val="style_kwd"/>
    <w:basedOn w:val="35"/>
    <w:autoRedefine/>
    <w:qFormat/>
    <w:uiPriority w:val="0"/>
  </w:style>
  <w:style w:type="character" w:customStyle="1" w:styleId="42">
    <w:name w:val="批注文字 Char1"/>
    <w:autoRedefine/>
    <w:qFormat/>
    <w:uiPriority w:val="0"/>
    <w:rPr>
      <w:rFonts w:ascii="Times New Roman" w:hAnsi="Times New Roman" w:eastAsia="宋体" w:cs="Times New Roman"/>
      <w:sz w:val="20"/>
      <w:szCs w:val="20"/>
      <w:lang w:bidi="ar-SA"/>
    </w:rPr>
  </w:style>
  <w:style w:type="character" w:customStyle="1" w:styleId="43">
    <w:name w:val="Comment Text Char"/>
    <w:autoRedefine/>
    <w:qFormat/>
    <w:uiPriority w:val="0"/>
  </w:style>
  <w:style w:type="paragraph" w:customStyle="1" w:styleId="44">
    <w:name w:val="修订1"/>
    <w:autoRedefine/>
    <w:qFormat/>
    <w:uiPriority w:val="0"/>
    <w:rPr>
      <w:rFonts w:ascii="Times New Roman" w:hAnsi="Times New Roman" w:eastAsia="宋体" w:cs="Times New Roman"/>
      <w:kern w:val="2"/>
      <w:sz w:val="21"/>
      <w:lang w:val="en-US" w:eastAsia="zh-CN" w:bidi="ar-SA"/>
    </w:rPr>
  </w:style>
  <w:style w:type="paragraph" w:customStyle="1" w:styleId="45">
    <w:name w:val="_Style 23"/>
    <w:basedOn w:val="1"/>
    <w:autoRedefine/>
    <w:qFormat/>
    <w:uiPriority w:val="0"/>
    <w:pPr>
      <w:widowControl/>
      <w:spacing w:after="160" w:line="240" w:lineRule="exact"/>
      <w:jc w:val="left"/>
    </w:pPr>
  </w:style>
  <w:style w:type="paragraph" w:customStyle="1" w:styleId="46">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47">
    <w:name w:val="批注文字 字符"/>
    <w:basedOn w:val="35"/>
    <w:link w:val="8"/>
    <w:autoRedefine/>
    <w:qFormat/>
    <w:uiPriority w:val="0"/>
    <w:rPr>
      <w:rFonts w:eastAsia="宋体"/>
      <w:kern w:val="2"/>
      <w:sz w:val="21"/>
    </w:rPr>
  </w:style>
  <w:style w:type="character" w:customStyle="1" w:styleId="48">
    <w:name w:val="正文文本 3 字符"/>
    <w:basedOn w:val="35"/>
    <w:link w:val="9"/>
    <w:autoRedefine/>
    <w:qFormat/>
    <w:uiPriority w:val="0"/>
    <w:rPr>
      <w:rFonts w:ascii="宋体" w:hAnsi="Calibri" w:eastAsia="宋体"/>
      <w:kern w:val="2"/>
      <w:sz w:val="24"/>
    </w:rPr>
  </w:style>
  <w:style w:type="character" w:customStyle="1" w:styleId="49">
    <w:name w:val="font161"/>
    <w:autoRedefine/>
    <w:qFormat/>
    <w:uiPriority w:val="0"/>
    <w:rPr>
      <w:b/>
      <w:bCs/>
      <w:sz w:val="32"/>
      <w:szCs w:val="32"/>
    </w:rPr>
  </w:style>
  <w:style w:type="paragraph" w:customStyle="1" w:styleId="5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customStyle="1" w:styleId="51">
    <w:name w:val="样式 标题 3 + (中文) 黑体 小四 非加粗 段前: 7.8 磅 段后: 0 磅 行距: 固定值 20 磅"/>
    <w:basedOn w:val="5"/>
    <w:autoRedefine/>
    <w:qFormat/>
    <w:uiPriority w:val="0"/>
    <w:pPr>
      <w:spacing w:before="0" w:after="0" w:line="400" w:lineRule="exact"/>
      <w:ind w:firstLine="0" w:firstLineChars="0"/>
    </w:pPr>
    <w:rPr>
      <w:rFonts w:ascii="Times New Roman" w:hAnsi="Times New Roman" w:cs="宋体"/>
      <w:sz w:val="24"/>
    </w:rPr>
  </w:style>
  <w:style w:type="character" w:customStyle="1" w:styleId="52">
    <w:name w:val="标题 3 字符"/>
    <w:basedOn w:val="35"/>
    <w:link w:val="5"/>
    <w:autoRedefine/>
    <w:qFormat/>
    <w:uiPriority w:val="0"/>
    <w:rPr>
      <w:rFonts w:ascii="黑体" w:hAnsi="Calibri" w:eastAsia="黑体"/>
      <w:kern w:val="2"/>
      <w:sz w:val="28"/>
    </w:rPr>
  </w:style>
  <w:style w:type="paragraph" w:customStyle="1" w:styleId="53">
    <w:name w:val="修订2"/>
    <w:autoRedefine/>
    <w:hidden/>
    <w:semiHidden/>
    <w:qFormat/>
    <w:uiPriority w:val="99"/>
    <w:rPr>
      <w:rFonts w:ascii="Calibri" w:hAnsi="Calibri" w:eastAsia="宋体" w:cs="Times New Roman"/>
      <w:kern w:val="2"/>
      <w:sz w:val="21"/>
      <w:szCs w:val="22"/>
      <w:lang w:val="en-US" w:eastAsia="zh-CN" w:bidi="ar-SA"/>
    </w:rPr>
  </w:style>
  <w:style w:type="paragraph" w:styleId="54">
    <w:name w:val="List Paragraph"/>
    <w:basedOn w:val="1"/>
    <w:autoRedefine/>
    <w:qFormat/>
    <w:uiPriority w:val="99"/>
    <w:pPr>
      <w:ind w:firstLine="420" w:firstLineChars="200"/>
    </w:pPr>
  </w:style>
  <w:style w:type="paragraph" w:customStyle="1" w:styleId="55">
    <w:name w:val="修订3"/>
    <w:autoRedefine/>
    <w:hidden/>
    <w:semiHidden/>
    <w:qFormat/>
    <w:uiPriority w:val="99"/>
    <w:rPr>
      <w:rFonts w:ascii="Calibri" w:hAnsi="Calibri" w:eastAsia="宋体" w:cs="Times New Roman"/>
      <w:kern w:val="2"/>
      <w:sz w:val="21"/>
      <w:szCs w:val="22"/>
      <w:lang w:val="en-US" w:eastAsia="zh-CN" w:bidi="ar-SA"/>
    </w:rPr>
  </w:style>
  <w:style w:type="paragraph" w:customStyle="1" w:styleId="56">
    <w:name w:val="修订4"/>
    <w:autoRedefine/>
    <w:hidden/>
    <w:semiHidden/>
    <w:qFormat/>
    <w:uiPriority w:val="99"/>
    <w:rPr>
      <w:rFonts w:ascii="Calibri" w:hAnsi="Calibri" w:eastAsia="宋体" w:cs="Times New Roman"/>
      <w:kern w:val="2"/>
      <w:sz w:val="21"/>
      <w:szCs w:val="22"/>
      <w:lang w:val="en-US" w:eastAsia="zh-CN" w:bidi="ar-SA"/>
    </w:rPr>
  </w:style>
  <w:style w:type="paragraph" w:customStyle="1" w:styleId="57">
    <w:name w:val="修订5"/>
    <w:autoRedefine/>
    <w:hidden/>
    <w:unhideWhenUsed/>
    <w:qFormat/>
    <w:uiPriority w:val="99"/>
    <w:rPr>
      <w:rFonts w:ascii="Calibri" w:hAnsi="Calibri" w:eastAsia="宋体" w:cs="Times New Roman"/>
      <w:kern w:val="2"/>
      <w:sz w:val="21"/>
      <w:szCs w:val="22"/>
      <w:lang w:val="en-US" w:eastAsia="zh-CN" w:bidi="ar-SA"/>
    </w:rPr>
  </w:style>
  <w:style w:type="character" w:customStyle="1" w:styleId="58">
    <w:name w:val="页眉 字符"/>
    <w:basedOn w:val="35"/>
    <w:link w:val="20"/>
    <w:autoRedefine/>
    <w:qFormat/>
    <w:uiPriority w:val="99"/>
    <w:rPr>
      <w:rFonts w:ascii="Times New Roman" w:hAnsi="Times New Roman" w:eastAsia="宋体" w:cs="Times New Roman"/>
      <w:kern w:val="2"/>
      <w:sz w:val="18"/>
    </w:rPr>
  </w:style>
  <w:style w:type="paragraph" w:customStyle="1" w:styleId="59">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60">
    <w:name w:val="UserStyle_0"/>
    <w:next w:val="1"/>
    <w:autoRedefine/>
    <w:qFormat/>
    <w:uiPriority w:val="0"/>
    <w:pPr>
      <w:textAlignment w:val="baseline"/>
    </w:pPr>
    <w:rPr>
      <w:rFonts w:ascii="方正小标宋_GBK" w:hAnsi="方正小标宋_GBK" w:eastAsia="仿宋" w:cs="Times New Roman"/>
      <w:color w:val="000000"/>
      <w:sz w:val="10"/>
      <w:szCs w:val="24"/>
      <w:lang w:val="en-US" w:eastAsia="zh-CN" w:bidi="ar-SA"/>
    </w:rPr>
  </w:style>
  <w:style w:type="paragraph" w:customStyle="1" w:styleId="6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2">
    <w:name w:val="Normal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63">
    <w:name w:val="red1"/>
    <w:basedOn w:val="35"/>
    <w:autoRedefine/>
    <w:qFormat/>
    <w:uiPriority w:val="0"/>
    <w:rPr>
      <w:color w:val="FF0000"/>
    </w:rPr>
  </w:style>
  <w:style w:type="paragraph" w:customStyle="1" w:styleId="64">
    <w:name w:val="_Style 26"/>
    <w:basedOn w:val="1"/>
    <w:next w:val="54"/>
    <w:autoRedefine/>
    <w:qFormat/>
    <w:uiPriority w:val="34"/>
    <w:pPr>
      <w:ind w:firstLine="420" w:firstLineChars="200"/>
    </w:pPr>
    <w:rPr>
      <w:szCs w:val="20"/>
    </w:rPr>
  </w:style>
  <w:style w:type="character" w:customStyle="1" w:styleId="65">
    <w:name w:val="graycolor"/>
    <w:basedOn w:val="35"/>
    <w:autoRedefine/>
    <w:qFormat/>
    <w:uiPriority w:val="0"/>
    <w:rPr>
      <w:color w:val="999999"/>
    </w:rPr>
  </w:style>
  <w:style w:type="character" w:customStyle="1" w:styleId="66">
    <w:name w:val="l-btn-left"/>
    <w:basedOn w:val="35"/>
    <w:autoRedefine/>
    <w:qFormat/>
    <w:uiPriority w:val="0"/>
  </w:style>
  <w:style w:type="character" w:customStyle="1" w:styleId="67">
    <w:name w:val="l-btn-left1"/>
    <w:basedOn w:val="35"/>
    <w:autoRedefine/>
    <w:qFormat/>
    <w:uiPriority w:val="0"/>
  </w:style>
  <w:style w:type="character" w:customStyle="1" w:styleId="68">
    <w:name w:val="l-btn-left2"/>
    <w:basedOn w:val="35"/>
    <w:autoRedefine/>
    <w:qFormat/>
    <w:uiPriority w:val="0"/>
  </w:style>
  <w:style w:type="character" w:customStyle="1" w:styleId="69">
    <w:name w:val="l-btn-left3"/>
    <w:basedOn w:val="35"/>
    <w:autoRedefine/>
    <w:qFormat/>
    <w:uiPriority w:val="0"/>
  </w:style>
  <w:style w:type="character" w:customStyle="1" w:styleId="70">
    <w:name w:val="l-btn-left4"/>
    <w:basedOn w:val="35"/>
    <w:autoRedefine/>
    <w:qFormat/>
    <w:uiPriority w:val="0"/>
  </w:style>
  <w:style w:type="character" w:customStyle="1" w:styleId="71">
    <w:name w:val="l-btn-empty"/>
    <w:basedOn w:val="35"/>
    <w:autoRedefine/>
    <w:qFormat/>
    <w:uiPriority w:val="0"/>
  </w:style>
  <w:style w:type="character" w:customStyle="1" w:styleId="72">
    <w:name w:val="sign"/>
    <w:basedOn w:val="35"/>
    <w:autoRedefine/>
    <w:qFormat/>
    <w:uiPriority w:val="0"/>
    <w:rPr>
      <w:color w:val="CC6600"/>
    </w:rPr>
  </w:style>
  <w:style w:type="character" w:customStyle="1" w:styleId="73">
    <w:name w:val="pageall"/>
    <w:basedOn w:val="35"/>
    <w:autoRedefine/>
    <w:qFormat/>
    <w:uiPriority w:val="0"/>
  </w:style>
  <w:style w:type="character" w:customStyle="1" w:styleId="74">
    <w:name w:val="number"/>
    <w:basedOn w:val="35"/>
    <w:autoRedefine/>
    <w:qFormat/>
    <w:uiPriority w:val="0"/>
  </w:style>
  <w:style w:type="character" w:customStyle="1" w:styleId="75">
    <w:name w:val="l-btn-text"/>
    <w:basedOn w:val="35"/>
    <w:autoRedefine/>
    <w:qFormat/>
    <w:uiPriority w:val="0"/>
  </w:style>
  <w:style w:type="character" w:customStyle="1" w:styleId="76">
    <w:name w:val="l-btn-text1"/>
    <w:basedOn w:val="35"/>
    <w:autoRedefine/>
    <w:qFormat/>
    <w:uiPriority w:val="0"/>
    <w:rPr>
      <w:sz w:val="12"/>
      <w:szCs w:val="12"/>
    </w:rPr>
  </w:style>
  <w:style w:type="character" w:customStyle="1" w:styleId="77">
    <w:name w:val="curr"/>
    <w:basedOn w:val="35"/>
    <w:autoRedefine/>
    <w:qFormat/>
    <w:uiPriority w:val="0"/>
    <w:rPr>
      <w:bdr w:val="single" w:color="1184FF" w:sz="4" w:space="0"/>
      <w:shd w:val="clear" w:color="auto" w:fill="1184FF"/>
    </w:rPr>
  </w:style>
  <w:style w:type="character" w:customStyle="1" w:styleId="78">
    <w:name w:val="curr1"/>
    <w:basedOn w:val="35"/>
    <w:autoRedefine/>
    <w:qFormat/>
    <w:uiPriority w:val="0"/>
    <w:rPr>
      <w:color w:val="FFFFFF"/>
    </w:rPr>
  </w:style>
  <w:style w:type="character" w:customStyle="1" w:styleId="79">
    <w:name w:val="curr2"/>
    <w:basedOn w:val="35"/>
    <w:autoRedefine/>
    <w:qFormat/>
    <w:uiPriority w:val="0"/>
    <w:rPr>
      <w:bdr w:val="single" w:color="FF6000" w:sz="4" w:space="0"/>
      <w:shd w:val="clear" w:color="auto" w:fill="FF6000"/>
    </w:rPr>
  </w:style>
  <w:style w:type="character" w:customStyle="1" w:styleId="80">
    <w:name w:val="biddername"/>
    <w:basedOn w:val="35"/>
    <w:autoRedefine/>
    <w:qFormat/>
    <w:uiPriority w:val="0"/>
    <w:rPr>
      <w:color w:val="949494"/>
    </w:rPr>
  </w:style>
  <w:style w:type="character" w:customStyle="1" w:styleId="81">
    <w:name w:val="biddername1"/>
    <w:basedOn w:val="35"/>
    <w:autoRedefine/>
    <w:qFormat/>
    <w:uiPriority w:val="0"/>
    <w:rPr>
      <w:color w:val="949494"/>
    </w:rPr>
  </w:style>
  <w:style w:type="character" w:customStyle="1" w:styleId="82">
    <w:name w:val="l-btn-icon-right"/>
    <w:basedOn w:val="35"/>
    <w:autoRedefine/>
    <w:qFormat/>
    <w:uiPriority w:val="0"/>
  </w:style>
  <w:style w:type="character" w:customStyle="1" w:styleId="83">
    <w:name w:val="agencylinenone"/>
    <w:basedOn w:val="35"/>
    <w:autoRedefine/>
    <w:qFormat/>
    <w:uiPriority w:val="0"/>
  </w:style>
  <w:style w:type="character" w:customStyle="1" w:styleId="84">
    <w:name w:val="agencylinenone1"/>
    <w:basedOn w:val="35"/>
    <w:autoRedefine/>
    <w:qFormat/>
    <w:uiPriority w:val="0"/>
  </w:style>
  <w:style w:type="character" w:customStyle="1" w:styleId="85">
    <w:name w:val="agencylinenone2"/>
    <w:basedOn w:val="35"/>
    <w:autoRedefine/>
    <w:qFormat/>
    <w:uiPriority w:val="0"/>
  </w:style>
  <w:style w:type="character" w:customStyle="1" w:styleId="86">
    <w:name w:val="text"/>
    <w:basedOn w:val="35"/>
    <w:autoRedefine/>
    <w:qFormat/>
    <w:uiPriority w:val="0"/>
    <w:rPr>
      <w:b/>
      <w:bCs/>
      <w:color w:val="0E4C72"/>
      <w:sz w:val="14"/>
      <w:szCs w:val="14"/>
    </w:rPr>
  </w:style>
  <w:style w:type="character" w:customStyle="1" w:styleId="87">
    <w:name w:val="disabled2"/>
    <w:basedOn w:val="35"/>
    <w:autoRedefine/>
    <w:qFormat/>
    <w:uiPriority w:val="0"/>
    <w:rPr>
      <w:color w:val="DFDFDF"/>
      <w:bdr w:val="single" w:color="DFDFDF" w:sz="4" w:space="0"/>
      <w:shd w:val="clear" w:color="auto" w:fill="FFFFFF"/>
    </w:rPr>
  </w:style>
  <w:style w:type="paragraph" w:customStyle="1" w:styleId="88">
    <w:name w:val="标题 5（有编号）（绿盟科技）"/>
    <w:basedOn w:val="1"/>
    <w:next w:val="89"/>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89">
    <w:name w:val="正文（绿盟科技）"/>
    <w:autoRedefine/>
    <w:qFormat/>
    <w:uiPriority w:val="99"/>
    <w:pPr>
      <w:spacing w:line="300" w:lineRule="auto"/>
    </w:pPr>
    <w:rPr>
      <w:rFonts w:ascii="Arial" w:hAnsi="Arial" w:eastAsia="宋体" w:cs="Times New Roman"/>
      <w:sz w:val="21"/>
      <w:szCs w:val="21"/>
      <w:lang w:val="en-US" w:eastAsia="zh-CN" w:bidi="ar-SA"/>
    </w:rPr>
  </w:style>
  <w:style w:type="character" w:customStyle="1" w:styleId="90">
    <w:name w:val="正文文本缩进 字符"/>
    <w:basedOn w:val="35"/>
    <w:link w:val="11"/>
    <w:qFormat/>
    <w:uiPriority w:val="0"/>
    <w:rPr>
      <w:rFonts w:hint="default" w:ascii="Calibri" w:hAnsi="Calibri" w:cs="Calibri"/>
      <w:kern w:val="2"/>
      <w:sz w:val="21"/>
      <w:szCs w:val="22"/>
    </w:rPr>
  </w:style>
  <w:style w:type="character" w:customStyle="1" w:styleId="91">
    <w:name w:val="正文文本首行缩进 2 字符"/>
    <w:basedOn w:val="90"/>
    <w:qFormat/>
    <w:uiPriority w:val="0"/>
    <w:rPr>
      <w:rFonts w:hint="default" w:ascii="Calibri" w:hAnsi="Calibri" w:cs="Calibri"/>
      <w:kern w:val="2"/>
      <w:sz w:val="21"/>
      <w:szCs w:val="22"/>
    </w:rPr>
  </w:style>
  <w:style w:type="paragraph" w:customStyle="1" w:styleId="92">
    <w:name w:val="Body text|1"/>
    <w:basedOn w:val="1"/>
    <w:qFormat/>
    <w:uiPriority w:val="0"/>
    <w:pPr>
      <w:spacing w:line="420" w:lineRule="auto"/>
      <w:ind w:firstLine="400"/>
    </w:pPr>
    <w:rPr>
      <w:rFonts w:hint="eastAsia" w:ascii="宋体" w:hAnsi="宋体"/>
      <w:sz w:val="22"/>
    </w:rPr>
  </w:style>
  <w:style w:type="character" w:customStyle="1" w:styleId="93">
    <w:name w:val="正文文本 字符"/>
    <w:basedOn w:val="35"/>
    <w:link w:val="10"/>
    <w:qFormat/>
    <w:uiPriority w:val="0"/>
    <w:rPr>
      <w:rFonts w:hint="default" w:ascii="Calibri" w:hAnsi="Calibri" w:cs="Calibri"/>
      <w:kern w:val="2"/>
      <w:sz w:val="21"/>
      <w:szCs w:val="22"/>
    </w:rPr>
  </w:style>
  <w:style w:type="character" w:customStyle="1" w:styleId="94">
    <w:name w:val="cf01"/>
    <w:basedOn w:val="35"/>
    <w:qFormat/>
    <w:uiPriority w:val="0"/>
    <w:rPr>
      <w:rFonts w:ascii="Microsoft YaHei UI" w:hAnsi="Microsoft YaHei UI" w:eastAsia="Microsoft YaHei UI" w:cs="Microsoft YaHei UI"/>
      <w:sz w:val="18"/>
      <w:szCs w:val="18"/>
    </w:rPr>
  </w:style>
  <w:style w:type="character" w:customStyle="1" w:styleId="95">
    <w:name w:val="未处理的提及1"/>
    <w:basedOn w:val="3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4FA28-F66B-413F-8EC6-8C7F2C7440A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84</Pages>
  <Words>12836</Words>
  <Characters>14843</Characters>
  <Lines>258</Lines>
  <Paragraphs>72</Paragraphs>
  <TotalTime>0</TotalTime>
  <ScaleCrop>false</ScaleCrop>
  <LinksUpToDate>false</LinksUpToDate>
  <CharactersWithSpaces>15055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2021-06-07T07:38:00Z</dcterms:created>
  <dc:creator>Lenovo</dc:creator>
  <cp:lastModifiedBy>NL</cp:lastModifiedBy>
  <cp:lastPrinted>2019-11-01T08:14:00Z</cp:lastPrinted>
  <dcterms:modified xsi:type="dcterms:W3CDTF">2025-03-04T04:55:50Z</dcterms:modified>
  <dc:title>中华人民共和国</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3516322E70994D0A8CA2759B75510ED1_13</vt:lpwstr>
  </property>
  <property fmtid="{D5CDD505-2E9C-101B-9397-08002B2CF9AE}" pid="4" name="KSOTemplateDocerSaveRecord">
    <vt:lpwstr>eyJoZGlkIjoiM2Y2YTU2YmMwMmZiYzc5ODVjZjJkN2E0YTdjMmQ4NjkiLCJ1c2VySWQiOiI2NjYzMDI2ODAifQ==</vt:lpwstr>
  </property>
</Properties>
</file>