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1A18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长安民生物流重庆基地至全国运输项目</w:t>
      </w:r>
    </w:p>
    <w:bookmarkEnd w:id="0"/>
    <w:p w14:paraId="134F5C51">
      <w:pPr>
        <w:pStyle w:val="2"/>
        <w:bidi w:val="0"/>
      </w:pPr>
      <w:r>
        <w:rPr>
          <w:rFonts w:hint="eastAsia"/>
        </w:rPr>
        <w:t>一、项目介绍</w:t>
      </w:r>
    </w:p>
    <w:p w14:paraId="64B30737">
      <w:pPr>
        <w:pStyle w:val="2"/>
        <w:bidi w:val="0"/>
      </w:pPr>
      <w:r>
        <w:rPr>
          <w:rFonts w:hint="eastAsia"/>
        </w:rPr>
        <w:t>长安民生物流重庆基地至全国线路公路运输项目公开寻源。</w:t>
      </w:r>
    </w:p>
    <w:p w14:paraId="564BA367">
      <w:pPr>
        <w:pStyle w:val="2"/>
        <w:bidi w:val="0"/>
      </w:pPr>
      <w:r>
        <w:rPr>
          <w:rFonts w:hint="eastAsia"/>
        </w:rPr>
        <w:t> </w:t>
      </w:r>
    </w:p>
    <w:p w14:paraId="2C21978D">
      <w:pPr>
        <w:pStyle w:val="2"/>
        <w:bidi w:val="0"/>
      </w:pPr>
      <w:r>
        <w:rPr>
          <w:rFonts w:hint="eastAsia"/>
        </w:rPr>
        <w:t>二、货物品类</w:t>
      </w:r>
    </w:p>
    <w:p w14:paraId="013859AB">
      <w:pPr>
        <w:pStyle w:val="2"/>
        <w:bidi w:val="0"/>
      </w:pPr>
      <w:r>
        <w:rPr>
          <w:rFonts w:hint="eastAsia"/>
        </w:rPr>
        <w:t>汽车零部件零担公路运输</w:t>
      </w:r>
    </w:p>
    <w:p w14:paraId="1148D54C">
      <w:pPr>
        <w:pStyle w:val="2"/>
        <w:bidi w:val="0"/>
      </w:pPr>
      <w:r>
        <w:rPr>
          <w:rFonts w:hint="eastAsia"/>
        </w:rPr>
        <w:t>三、运输频次</w:t>
      </w:r>
    </w:p>
    <w:p w14:paraId="5D0F6955">
      <w:pPr>
        <w:pStyle w:val="2"/>
        <w:bidi w:val="0"/>
      </w:pPr>
      <w:r>
        <w:rPr>
          <w:rFonts w:hint="eastAsia"/>
        </w:rPr>
        <w:t>2025年4月1日至2026年3月31日，零担约5000吨，详见报价表。</w:t>
      </w:r>
    </w:p>
    <w:p w14:paraId="75E9776E">
      <w:pPr>
        <w:pStyle w:val="2"/>
        <w:bidi w:val="0"/>
      </w:pPr>
      <w:r>
        <w:rPr>
          <w:rFonts w:hint="eastAsia"/>
        </w:rPr>
        <w:t> </w:t>
      </w:r>
    </w:p>
    <w:p w14:paraId="2F6363AB">
      <w:pPr>
        <w:pStyle w:val="2"/>
        <w:bidi w:val="0"/>
      </w:pPr>
      <w:r>
        <w:rPr>
          <w:rFonts w:hint="eastAsia"/>
        </w:rPr>
        <w:t>四、运送地址</w:t>
      </w:r>
    </w:p>
    <w:p w14:paraId="2DA16621">
      <w:pPr>
        <w:pStyle w:val="2"/>
        <w:bidi w:val="0"/>
      </w:pPr>
      <w:r>
        <w:rPr>
          <w:rFonts w:hint="eastAsia"/>
        </w:rPr>
        <w:t>1、起运地---重庆璧山高新技术产业开发区；</w:t>
      </w:r>
    </w:p>
    <w:p w14:paraId="4E525488">
      <w:pPr>
        <w:pStyle w:val="2"/>
        <w:bidi w:val="0"/>
      </w:pPr>
      <w:r>
        <w:rPr>
          <w:rFonts w:hint="eastAsia"/>
        </w:rPr>
        <w:t>2、目的地---地址：全国，详见《主机厂地址表》</w:t>
      </w:r>
    </w:p>
    <w:p w14:paraId="36AB37C3">
      <w:pPr>
        <w:pStyle w:val="2"/>
        <w:bidi w:val="0"/>
      </w:pPr>
      <w:r>
        <w:rPr>
          <w:rFonts w:hint="eastAsia"/>
        </w:rPr>
        <w:t>五、时效要求</w:t>
      </w:r>
    </w:p>
    <w:p w14:paraId="20A82DDB">
      <w:pPr>
        <w:pStyle w:val="2"/>
        <w:bidi w:val="0"/>
      </w:pPr>
      <w:r>
        <w:rPr>
          <w:rFonts w:hint="eastAsia"/>
        </w:rPr>
        <w:t>运输模式、零担发运，时效4-5天。</w:t>
      </w:r>
    </w:p>
    <w:p w14:paraId="482ACB49">
      <w:pPr>
        <w:pStyle w:val="2"/>
        <w:bidi w:val="0"/>
      </w:pPr>
      <w:r>
        <w:rPr>
          <w:rFonts w:hint="eastAsia"/>
        </w:rPr>
        <w:t>六、报价内容</w:t>
      </w:r>
    </w:p>
    <w:p w14:paraId="48429BA2">
      <w:pPr>
        <w:pStyle w:val="2"/>
        <w:bidi w:val="0"/>
      </w:pPr>
      <w:r>
        <w:rPr>
          <w:rFonts w:hint="eastAsia"/>
        </w:rPr>
        <w:t>（1）全部线路进行报价，提送费500元/票，只报干线价格。</w:t>
      </w:r>
    </w:p>
    <w:p w14:paraId="5C86EA91">
      <w:pPr>
        <w:pStyle w:val="2"/>
        <w:bidi w:val="0"/>
      </w:pPr>
      <w:r>
        <w:rPr>
          <w:rFonts w:hint="eastAsia"/>
        </w:rPr>
        <w:t>（2）车型定义：自行配载车辆</w:t>
      </w:r>
    </w:p>
    <w:p w14:paraId="1BA7C69A">
      <w:pPr>
        <w:pStyle w:val="2"/>
        <w:bidi w:val="0"/>
      </w:pPr>
      <w:r>
        <w:rPr>
          <w:rFonts w:hint="eastAsia"/>
        </w:rPr>
        <w:t>（3）按产品线路单托报价，报价均为门到门含税价且包含运输相关保险费用，币种：人民币，税率9%，保留整数；</w:t>
      </w:r>
    </w:p>
    <w:p w14:paraId="16AB1BA1">
      <w:pPr>
        <w:pStyle w:val="2"/>
        <w:bidi w:val="0"/>
      </w:pPr>
      <w:r>
        <w:rPr>
          <w:rFonts w:hint="eastAsia"/>
        </w:rPr>
        <w:t>（4）主要产品产品单托外形尺寸1355*1140*1180、1200*1200*1000，偶尔可能会存在大尺寸1500~1700*1200*1000纸箱托盘。</w:t>
      </w:r>
    </w:p>
    <w:p w14:paraId="2D0DA338">
      <w:pPr>
        <w:pStyle w:val="2"/>
        <w:bidi w:val="0"/>
      </w:pPr>
      <w:r>
        <w:rPr>
          <w:rFonts w:hint="eastAsia"/>
        </w:rPr>
        <w:t>（6） 产品单托重量：300-600KG之间；</w:t>
      </w:r>
    </w:p>
    <w:p w14:paraId="73C6DB33">
      <w:pPr>
        <w:pStyle w:val="2"/>
        <w:bidi w:val="0"/>
      </w:pPr>
      <w:r>
        <w:rPr>
          <w:rFonts w:hint="eastAsia"/>
        </w:rPr>
        <w:t>（7）报价表中运量为招标预估总量。</w:t>
      </w:r>
    </w:p>
    <w:p w14:paraId="2A4AE01D">
      <w:pPr>
        <w:pStyle w:val="2"/>
        <w:bidi w:val="0"/>
      </w:pPr>
      <w:r>
        <w:rPr>
          <w:rFonts w:hint="eastAsia"/>
        </w:rPr>
        <w:t> </w:t>
      </w:r>
    </w:p>
    <w:p w14:paraId="63434056">
      <w:pPr>
        <w:pStyle w:val="2"/>
        <w:bidi w:val="0"/>
      </w:pPr>
      <w:r>
        <w:rPr>
          <w:rFonts w:hint="eastAsia"/>
        </w:rPr>
        <w:t>七、付款周期  </w:t>
      </w:r>
    </w:p>
    <w:p w14:paraId="1C454A04">
      <w:pPr>
        <w:pStyle w:val="2"/>
        <w:bidi w:val="0"/>
      </w:pPr>
      <w:r>
        <w:rPr>
          <w:rFonts w:hint="eastAsia"/>
        </w:rPr>
        <w:t>1、付款条件：对账确认后由供应商提供全额的增值税专用发票，我司收到有效发票挂账后，按付款方式支付；</w:t>
      </w:r>
    </w:p>
    <w:p w14:paraId="03421B10">
      <w:pPr>
        <w:pStyle w:val="2"/>
        <w:bidi w:val="0"/>
      </w:pPr>
      <w:r>
        <w:rPr>
          <w:rFonts w:hint="eastAsia"/>
        </w:rPr>
        <w:t>2、付款方式：“N+1”（其中N为挂账月,1月业务，5月挂账，6月付款，以此类推），发票经财务挂账后，于约定付款期内进行付款；</w:t>
      </w:r>
    </w:p>
    <w:p w14:paraId="43EA5AAD">
      <w:pPr>
        <w:pStyle w:val="2"/>
        <w:bidi w:val="0"/>
      </w:pPr>
      <w:r>
        <w:rPr>
          <w:rFonts w:hint="eastAsia"/>
        </w:rPr>
        <w:t>3、发票：9%增值税专用发票，若因国家税收政策变化导致适用税率变动，则以不含税价为基准，按照符合国家规定的适用税率调整执行价格；</w:t>
      </w:r>
    </w:p>
    <w:p w14:paraId="011C67D3">
      <w:pPr>
        <w:pStyle w:val="2"/>
        <w:bidi w:val="0"/>
      </w:pPr>
      <w:r>
        <w:rPr>
          <w:rFonts w:hint="eastAsia"/>
        </w:rPr>
        <w:t>4、履约保证金收取标准：预计收取保证金5万元。如在我司供方体系内已缴纳足额保证金（已缴纳保证金金额大于本项目应缴保证金金额），则不另行收取，该业务可与体系内已缴纳保证金共用。  </w:t>
      </w:r>
    </w:p>
    <w:p w14:paraId="46F5B7D1">
      <w:pPr>
        <w:pStyle w:val="2"/>
        <w:bidi w:val="0"/>
      </w:pPr>
      <w:r>
        <w:rPr>
          <w:rFonts w:hint="eastAsia"/>
        </w:rPr>
        <w:t> </w:t>
      </w:r>
    </w:p>
    <w:p w14:paraId="75F1E3B7">
      <w:pPr>
        <w:pStyle w:val="2"/>
        <w:bidi w:val="0"/>
      </w:pPr>
      <w:r>
        <w:rPr>
          <w:rFonts w:hint="eastAsia"/>
        </w:rPr>
        <w:t>八、报价时效</w:t>
      </w:r>
    </w:p>
    <w:p w14:paraId="1301D37E">
      <w:pPr>
        <w:pStyle w:val="2"/>
        <w:bidi w:val="0"/>
      </w:pPr>
      <w:r>
        <w:rPr>
          <w:rFonts w:hint="eastAsia"/>
        </w:rPr>
        <w:t>详见附件。</w:t>
      </w:r>
    </w:p>
    <w:p w14:paraId="269A7A68">
      <w:pPr>
        <w:pStyle w:val="2"/>
        <w:bidi w:val="0"/>
      </w:pPr>
      <w:r>
        <w:rPr>
          <w:rFonts w:hint="eastAsia"/>
        </w:rPr>
        <w:t>价格有效期2025年全年，全部按RMB计算</w:t>
      </w:r>
    </w:p>
    <w:p w14:paraId="2C2F64C0">
      <w:pPr>
        <w:pStyle w:val="2"/>
        <w:bidi w:val="0"/>
      </w:pPr>
      <w:r>
        <w:rPr>
          <w:rFonts w:hint="eastAsia"/>
        </w:rPr>
        <w:t> </w:t>
      </w:r>
    </w:p>
    <w:p w14:paraId="1E81D009">
      <w:pPr>
        <w:pStyle w:val="2"/>
        <w:bidi w:val="0"/>
      </w:pPr>
      <w:r>
        <w:rPr>
          <w:rFonts w:hint="eastAsia"/>
        </w:rPr>
        <w:t>九、报价截止时间</w:t>
      </w:r>
    </w:p>
    <w:p w14:paraId="66C96CF7">
      <w:pPr>
        <w:pStyle w:val="2"/>
        <w:bidi w:val="0"/>
      </w:pPr>
      <w:r>
        <w:rPr>
          <w:rFonts w:hint="eastAsia"/>
        </w:rPr>
        <w:t>即日起至2025年3月20日17:00</w:t>
      </w:r>
    </w:p>
    <w:p w14:paraId="02521DF5">
      <w:pPr>
        <w:pStyle w:val="2"/>
        <w:bidi w:val="0"/>
      </w:pPr>
      <w:r>
        <w:rPr>
          <w:rFonts w:hint="eastAsia"/>
        </w:rPr>
        <w:t> </w:t>
      </w:r>
    </w:p>
    <w:p w14:paraId="4133802A">
      <w:pPr>
        <w:pStyle w:val="2"/>
        <w:bidi w:val="0"/>
      </w:pPr>
      <w:r>
        <w:rPr>
          <w:rFonts w:hint="eastAsia"/>
        </w:rPr>
        <w:t>十、报价方式</w:t>
      </w:r>
    </w:p>
    <w:p w14:paraId="1C050A4C">
      <w:pPr>
        <w:pStyle w:val="2"/>
        <w:bidi w:val="0"/>
      </w:pPr>
      <w:r>
        <w:rPr>
          <w:rFonts w:hint="eastAsia"/>
        </w:rPr>
        <w:t>发送至邮箱    liwei1@camsl.com</w:t>
      </w:r>
    </w:p>
    <w:p w14:paraId="0F1351E3">
      <w:pPr>
        <w:pStyle w:val="2"/>
        <w:bidi w:val="0"/>
      </w:pPr>
      <w:r>
        <w:rPr>
          <w:rFonts w:hint="eastAsia"/>
        </w:rPr>
        <w:t>十一、供应商报名资质需求</w:t>
      </w:r>
    </w:p>
    <w:p w14:paraId="49909A42">
      <w:pPr>
        <w:pStyle w:val="2"/>
        <w:bidi w:val="0"/>
      </w:pPr>
      <w:r>
        <w:rPr>
          <w:rFonts w:hint="eastAsia"/>
        </w:rPr>
        <w:t>1.本项目不接受“三无”（ 无实缴注册资本、无参保人员、无生产经营场所）供应商报价，请报价方提供已实缴注册资本（企查查或天眼查等APP截图或银行回单或第三方机构出具的验资报告）、员工参保（企查查或天眼查等APP截图或社保经办机构出具的社保证明和社保缴纳证明，1人及以上）、生产经营场所（自购提供房产证，租赁提供租赁合同，以及场所照片和导航地址）证明材料。</w:t>
      </w:r>
    </w:p>
    <w:p w14:paraId="213167DA">
      <w:pPr>
        <w:pStyle w:val="2"/>
        <w:bidi w:val="0"/>
      </w:pPr>
      <w:r>
        <w:rPr>
          <w:rFonts w:hint="eastAsia"/>
        </w:rPr>
        <w:t>2.报价方需接受价格有效期及账期要求。</w:t>
      </w:r>
    </w:p>
    <w:p w14:paraId="4CCE6BC5">
      <w:pPr>
        <w:pStyle w:val="2"/>
        <w:bidi w:val="0"/>
      </w:pPr>
      <w:r>
        <w:rPr>
          <w:rFonts w:hint="eastAsia"/>
        </w:rPr>
        <w:t> </w:t>
      </w:r>
    </w:p>
    <w:p w14:paraId="08D5B043">
      <w:pPr>
        <w:pStyle w:val="2"/>
        <w:bidi w:val="0"/>
      </w:pPr>
      <w:r>
        <w:rPr>
          <w:rFonts w:hint="eastAsia"/>
        </w:rPr>
        <w:t>十二、联系事项</w:t>
      </w:r>
    </w:p>
    <w:p w14:paraId="254161D4">
      <w:pPr>
        <w:pStyle w:val="2"/>
        <w:bidi w:val="0"/>
      </w:pPr>
      <w:r>
        <w:rPr>
          <w:rFonts w:hint="eastAsia"/>
        </w:rPr>
        <w:t>公司名称：重庆长安民生物流股份有限公司</w:t>
      </w:r>
    </w:p>
    <w:p w14:paraId="32782A38">
      <w:pPr>
        <w:pStyle w:val="2"/>
        <w:bidi w:val="0"/>
      </w:pPr>
      <w:r>
        <w:rPr>
          <w:rFonts w:hint="eastAsia"/>
        </w:rPr>
        <w:t>公司地址：中国.重庆渝北区金开大道1881号（邮编：401122）</w:t>
      </w:r>
    </w:p>
    <w:p w14:paraId="7775AF67">
      <w:pPr>
        <w:pStyle w:val="2"/>
        <w:bidi w:val="0"/>
      </w:pPr>
      <w:r>
        <w:rPr>
          <w:rFonts w:hint="eastAsia"/>
        </w:rPr>
        <w:t>联 系 人：刘健</w:t>
      </w:r>
    </w:p>
    <w:p w14:paraId="3D7266B2">
      <w:pPr>
        <w:pStyle w:val="2"/>
        <w:bidi w:val="0"/>
      </w:pPr>
      <w:r>
        <w:rPr>
          <w:rFonts w:hint="eastAsia"/>
        </w:rPr>
        <w:t>电    话：19908229416</w:t>
      </w:r>
    </w:p>
    <w:p w14:paraId="3AD407EE">
      <w:pPr>
        <w:pStyle w:val="2"/>
        <w:bidi w:val="0"/>
      </w:pPr>
    </w:p>
    <w:p w14:paraId="38584324">
      <w:pPr>
        <w:pStyle w:val="2"/>
        <w:bidi w:val="0"/>
      </w:pPr>
      <w:r>
        <w:rPr>
          <w:rFonts w:hint="eastAsia"/>
        </w:rPr>
        <w:t>报价网址：https://www.changanjyzx.com/findGkxyById?id=f1d041bd4e0f46d08588e1c54a90595a</w:t>
      </w:r>
    </w:p>
    <w:p w14:paraId="5EC071B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2025-03-12T07:40:27Z</dcterms:created>
  <dc:creator>28039</dc:creator>
  <cp:lastModifiedBy>沫燃 *</cp:lastModifiedBy>
  <dcterms:modified xsi:type="dcterms:W3CDTF">2025-03-12T07:40:37Z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732B6148BB534A788E1A1A91516BA038_12</vt:lpwstr>
  </property>
</Properties>
</file>