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bookmarkStart w:id="0" w:name="OLE_LINK1"/>
      <w:r>
        <w:rPr>
          <w:rFonts w:hint="default"/>
        </w:rPr>
        <w:t>潍坊亨隆物流股份有限公司物流仓储项目招标公告</w:t>
      </w:r>
    </w:p>
    <w:bookmarkEnd w:id="0"/>
    <w:p>
      <w:pPr>
        <w:pStyle w:val="2"/>
        <w:bidi w:val="0"/>
        <w:rPr>
          <w:rFonts w:hint="default"/>
        </w:rPr>
      </w:pPr>
      <w:r>
        <w:rPr>
          <w:rFonts w:hint="default"/>
        </w:rPr>
        <w:t>一、招标人：中钧投资发展（山东）有限公司</w:t>
      </w:r>
    </w:p>
    <w:p>
      <w:pPr>
        <w:pStyle w:val="2"/>
        <w:bidi w:val="0"/>
        <w:rPr>
          <w:rFonts w:hint="default"/>
        </w:rPr>
      </w:pPr>
      <w:r>
        <w:rPr>
          <w:rFonts w:hint="default"/>
        </w:rPr>
        <w:t>地 址：山东省济南市历城区荷花路街</w:t>
      </w:r>
      <w:bookmarkStart w:id="1" w:name="_GoBack"/>
      <w:bookmarkEnd w:id="1"/>
      <w:r>
        <w:rPr>
          <w:rFonts w:hint="default"/>
        </w:rPr>
        <w:t>道富华路1225号206</w:t>
      </w:r>
    </w:p>
    <w:p>
      <w:pPr>
        <w:pStyle w:val="2"/>
        <w:bidi w:val="0"/>
        <w:rPr>
          <w:rFonts w:hint="default"/>
        </w:rPr>
      </w:pPr>
      <w:r>
        <w:rPr>
          <w:rFonts w:hint="default"/>
        </w:rPr>
        <w:t>采购代理机构：山东揽众项目管理有限公司</w:t>
      </w:r>
    </w:p>
    <w:p>
      <w:pPr>
        <w:pStyle w:val="2"/>
        <w:bidi w:val="0"/>
        <w:rPr>
          <w:rFonts w:hint="default"/>
        </w:rPr>
      </w:pPr>
      <w:r>
        <w:rPr>
          <w:rFonts w:hint="default"/>
        </w:rPr>
        <w:t>地点：山东省济南市高新区龙奥北路1577号龙奥天街广场主办公楼2401室</w:t>
      </w:r>
    </w:p>
    <w:p>
      <w:pPr>
        <w:pStyle w:val="2"/>
        <w:bidi w:val="0"/>
        <w:rPr>
          <w:rFonts w:hint="default"/>
        </w:rPr>
      </w:pPr>
      <w:r>
        <w:rPr>
          <w:rFonts w:hint="default"/>
        </w:rPr>
        <w:t>联系人：徐经理 联系电话：15505413983</w:t>
      </w:r>
    </w:p>
    <w:p>
      <w:pPr>
        <w:pStyle w:val="2"/>
        <w:bidi w:val="0"/>
        <w:rPr>
          <w:rFonts w:hint="default"/>
        </w:rPr>
      </w:pPr>
      <w:r>
        <w:rPr>
          <w:rFonts w:hint="default"/>
        </w:rPr>
        <w:t>二、采购项目名称：潍坊亨隆物流股份有限公司物流仓储项目</w:t>
      </w:r>
    </w:p>
    <w:p>
      <w:pPr>
        <w:pStyle w:val="2"/>
        <w:bidi w:val="0"/>
        <w:rPr>
          <w:rFonts w:hint="default"/>
        </w:rPr>
      </w:pPr>
      <w:r>
        <w:rPr>
          <w:rFonts w:hint="default"/>
        </w:rPr>
        <w:t>采购项目编号：SDLZ-2025-GK-005</w:t>
      </w:r>
    </w:p>
    <w:p>
      <w:pPr>
        <w:pStyle w:val="2"/>
        <w:bidi w:val="0"/>
        <w:rPr>
          <w:rFonts w:hint="default"/>
        </w:rPr>
      </w:pPr>
      <w:r>
        <w:rPr>
          <w:rFonts w:hint="default"/>
        </w:rPr>
        <w:t>采购项目分包情况：</w:t>
      </w:r>
    </w:p>
    <w:tbl>
      <w:tblPr>
        <w:tblW w:w="11069" w:type="dxa"/>
        <w:tblInd w:w="-15" w:type="dxa"/>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9"/>
        <w:gridCol w:w="1456"/>
        <w:gridCol w:w="7926"/>
        <w:gridCol w:w="1298"/>
      </w:tblGrid>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44" w:type="dxa"/>
            <w:tcBorders>
              <w:top w:val="nil"/>
              <w:left w:val="nil"/>
              <w:bottom w:val="single" w:color="E1E1E1" w:sz="4" w:space="0"/>
              <w:right w:val="single" w:color="E1E1E1" w:sz="4" w:space="0"/>
            </w:tcBorders>
            <w:shd w:val="clear" w:color="auto" w:fill="FFFFFF"/>
            <w:vAlign w:val="center"/>
          </w:tcPr>
          <w:p>
            <w:pPr>
              <w:pStyle w:val="2"/>
              <w:bidi w:val="0"/>
            </w:pPr>
            <w:r>
              <w:rPr>
                <w:rFonts w:hint="default"/>
              </w:rPr>
              <w:t>标包</w:t>
            </w:r>
          </w:p>
        </w:tc>
        <w:tc>
          <w:tcPr>
            <w:tcW w:w="1920" w:type="dxa"/>
            <w:tcBorders>
              <w:top w:val="nil"/>
              <w:left w:val="nil"/>
              <w:bottom w:val="single" w:color="E1E1E1" w:sz="4" w:space="0"/>
              <w:right w:val="single" w:color="E1E1E1" w:sz="4" w:space="0"/>
            </w:tcBorders>
            <w:shd w:val="clear" w:color="auto" w:fill="FFFFFF"/>
            <w:vAlign w:val="center"/>
          </w:tcPr>
          <w:p>
            <w:pPr>
              <w:pStyle w:val="2"/>
              <w:bidi w:val="0"/>
            </w:pPr>
            <w:r>
              <w:rPr>
                <w:rFonts w:hint="default"/>
              </w:rPr>
              <w:t>工程名称</w:t>
            </w:r>
          </w:p>
        </w:tc>
        <w:tc>
          <w:tcPr>
            <w:tcW w:w="10692" w:type="dxa"/>
            <w:tcBorders>
              <w:top w:val="nil"/>
              <w:left w:val="nil"/>
              <w:bottom w:val="single" w:color="E1E1E1" w:sz="4" w:space="0"/>
              <w:right w:val="single" w:color="E1E1E1" w:sz="4" w:space="0"/>
            </w:tcBorders>
            <w:shd w:val="clear" w:color="auto" w:fill="FFFFFF"/>
            <w:vAlign w:val="center"/>
          </w:tcPr>
          <w:p>
            <w:pPr>
              <w:pStyle w:val="2"/>
              <w:bidi w:val="0"/>
            </w:pPr>
            <w:r>
              <w:rPr>
                <w:rFonts w:hint="default"/>
              </w:rPr>
              <w:t>投标人资格要求</w:t>
            </w:r>
          </w:p>
        </w:tc>
        <w:tc>
          <w:tcPr>
            <w:tcW w:w="1608" w:type="dxa"/>
            <w:tcBorders>
              <w:top w:val="nil"/>
              <w:left w:val="nil"/>
              <w:bottom w:val="single" w:color="E1E1E1" w:sz="4" w:space="0"/>
              <w:right w:val="single" w:color="E1E1E1" w:sz="4" w:space="0"/>
            </w:tcBorders>
            <w:shd w:val="clear" w:color="auto" w:fill="FFFFFF"/>
            <w:vAlign w:val="center"/>
          </w:tcPr>
          <w:p>
            <w:pPr>
              <w:pStyle w:val="2"/>
              <w:bidi w:val="0"/>
            </w:pPr>
            <w:r>
              <w:rPr>
                <w:rFonts w:hint="default"/>
              </w:rPr>
              <w:t>本包预算金额（万元人民币）</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44" w:type="dxa"/>
            <w:tcBorders>
              <w:top w:val="nil"/>
              <w:left w:val="nil"/>
              <w:bottom w:val="single" w:color="E1E1E1" w:sz="4" w:space="0"/>
              <w:right w:val="single" w:color="E1E1E1" w:sz="4" w:space="0"/>
            </w:tcBorders>
            <w:shd w:val="clear" w:color="auto" w:fill="FFFFFF"/>
            <w:vAlign w:val="center"/>
          </w:tcPr>
          <w:p>
            <w:pPr>
              <w:pStyle w:val="2"/>
              <w:bidi w:val="0"/>
            </w:pPr>
            <w:r>
              <w:rPr>
                <w:rFonts w:hint="default"/>
              </w:rPr>
              <w:t>A包</w:t>
            </w:r>
          </w:p>
        </w:tc>
        <w:tc>
          <w:tcPr>
            <w:tcW w:w="1920" w:type="dxa"/>
            <w:tcBorders>
              <w:top w:val="nil"/>
              <w:left w:val="nil"/>
              <w:bottom w:val="single" w:color="E1E1E1" w:sz="4" w:space="0"/>
              <w:right w:val="single" w:color="E1E1E1" w:sz="4" w:space="0"/>
            </w:tcBorders>
            <w:shd w:val="clear" w:color="auto" w:fill="FFFFFF"/>
            <w:vAlign w:val="center"/>
          </w:tcPr>
          <w:p>
            <w:pPr>
              <w:pStyle w:val="2"/>
              <w:bidi w:val="0"/>
            </w:pPr>
            <w:r>
              <w:rPr>
                <w:rFonts w:hint="default"/>
              </w:rPr>
              <w:t>潍坊亨隆物流股份有限公司物流仓储项目</w:t>
            </w:r>
          </w:p>
        </w:tc>
        <w:tc>
          <w:tcPr>
            <w:tcW w:w="10692" w:type="dxa"/>
            <w:tcBorders>
              <w:top w:val="nil"/>
              <w:left w:val="nil"/>
              <w:bottom w:val="single" w:color="E1E1E1" w:sz="4" w:space="0"/>
              <w:right w:val="single" w:color="E1E1E1" w:sz="4" w:space="0"/>
            </w:tcBorders>
            <w:shd w:val="clear" w:color="auto" w:fill="FFFFFF"/>
            <w:vAlign w:val="center"/>
          </w:tcPr>
          <w:p>
            <w:pPr>
              <w:pStyle w:val="2"/>
              <w:bidi w:val="0"/>
            </w:pPr>
            <w:r>
              <w:rPr>
                <w:rFonts w:hint="default"/>
              </w:rPr>
              <w:t>1．建筑工程施工总承包壹级及以上资质；</w:t>
            </w:r>
          </w:p>
          <w:p>
            <w:pPr>
              <w:pStyle w:val="2"/>
              <w:bidi w:val="0"/>
            </w:pPr>
            <w:r>
              <w:rPr>
                <w:rFonts w:hint="default"/>
              </w:rPr>
              <w:t>2．本次招标要求投标人拟派项目经理可以与施工负责人为同一人，并须具备国家一级注册建筑师或建筑工程专业一级注册建造师执业资格。</w:t>
            </w:r>
          </w:p>
          <w:p>
            <w:pPr>
              <w:pStyle w:val="2"/>
              <w:bidi w:val="0"/>
            </w:pPr>
            <w:r>
              <w:rPr>
                <w:rFonts w:hint="default"/>
              </w:rPr>
              <w:t>3．本次招标要求投标人拟派施工负责人须具备建筑工程专业一级注册建造师执业资格，同时具有有效的安全生产考核合格证书（B证），且未担任任何建设工程（含预中标项目）施工项目的项目经理，并应符合《注册建造师管理规定》等文件的相关规定；</w:t>
            </w:r>
          </w:p>
          <w:p>
            <w:pPr>
              <w:pStyle w:val="2"/>
              <w:bidi w:val="0"/>
            </w:pPr>
            <w:r>
              <w:rPr>
                <w:rFonts w:hint="default"/>
              </w:rPr>
              <w:t>4．根据《关于在招标投标活动中对失信被执行人实施联合惩戒的通知》（法【2016】285号）规定，投标人不得为失信被执行人；</w:t>
            </w:r>
          </w:p>
          <w:p>
            <w:pPr>
              <w:pStyle w:val="2"/>
              <w:bidi w:val="0"/>
            </w:pPr>
            <w:r>
              <w:rPr>
                <w:rFonts w:hint="default"/>
              </w:rPr>
              <w:t>5．本次招标不接受联合体投标。</w:t>
            </w:r>
          </w:p>
        </w:tc>
        <w:tc>
          <w:tcPr>
            <w:tcW w:w="1608" w:type="dxa"/>
            <w:tcBorders>
              <w:top w:val="nil"/>
              <w:left w:val="nil"/>
              <w:bottom w:val="single" w:color="E1E1E1" w:sz="4" w:space="0"/>
              <w:right w:val="single" w:color="E1E1E1" w:sz="4" w:space="0"/>
            </w:tcBorders>
            <w:shd w:val="clear" w:color="auto" w:fill="FFFFFF"/>
            <w:vAlign w:val="center"/>
          </w:tcPr>
          <w:p>
            <w:pPr>
              <w:pStyle w:val="2"/>
              <w:bidi w:val="0"/>
            </w:pPr>
            <w:r>
              <w:rPr>
                <w:rFonts w:hint="default"/>
              </w:rPr>
              <w:t>23000.00万元</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44" w:type="dxa"/>
            <w:tcBorders>
              <w:top w:val="nil"/>
              <w:left w:val="nil"/>
              <w:bottom w:val="single" w:color="E1E1E1" w:sz="4" w:space="0"/>
              <w:right w:val="single" w:color="E1E1E1" w:sz="4" w:space="0"/>
            </w:tcBorders>
            <w:shd w:val="clear" w:color="auto" w:fill="FFFFFF"/>
            <w:vAlign w:val="center"/>
          </w:tcPr>
          <w:p>
            <w:pPr>
              <w:pStyle w:val="2"/>
              <w:bidi w:val="0"/>
            </w:pPr>
            <w:r>
              <w:rPr>
                <w:rFonts w:hint="default"/>
              </w:rPr>
              <w:t>B包</w:t>
            </w:r>
          </w:p>
        </w:tc>
        <w:tc>
          <w:tcPr>
            <w:tcW w:w="1920" w:type="dxa"/>
            <w:tcBorders>
              <w:top w:val="nil"/>
              <w:left w:val="nil"/>
              <w:bottom w:val="single" w:color="E1E1E1" w:sz="4" w:space="0"/>
              <w:right w:val="single" w:color="E1E1E1" w:sz="4" w:space="0"/>
            </w:tcBorders>
            <w:shd w:val="clear" w:color="auto" w:fill="FFFFFF"/>
            <w:vAlign w:val="center"/>
          </w:tcPr>
          <w:p>
            <w:pPr>
              <w:pStyle w:val="2"/>
              <w:bidi w:val="0"/>
            </w:pPr>
            <w:r>
              <w:rPr>
                <w:rFonts w:hint="default"/>
              </w:rPr>
              <w:t>潍坊亨隆物流股份有限公司物流仓储项目监理服务</w:t>
            </w:r>
          </w:p>
        </w:tc>
        <w:tc>
          <w:tcPr>
            <w:tcW w:w="10692" w:type="dxa"/>
            <w:tcBorders>
              <w:top w:val="nil"/>
              <w:left w:val="nil"/>
              <w:bottom w:val="single" w:color="E1E1E1" w:sz="4" w:space="0"/>
              <w:right w:val="single" w:color="E1E1E1" w:sz="4" w:space="0"/>
            </w:tcBorders>
            <w:shd w:val="clear" w:color="auto" w:fill="FFFFFF"/>
            <w:vAlign w:val="center"/>
          </w:tcPr>
          <w:p>
            <w:pPr>
              <w:pStyle w:val="2"/>
              <w:bidi w:val="0"/>
            </w:pPr>
            <w:r>
              <w:rPr>
                <w:rFonts w:hint="default"/>
              </w:rPr>
              <w:t>1、在中华人民共和国境内合法注册的，持有合法有效的营业执照，在人员、设备、资金等方面具有相应的服务能力；</w:t>
            </w:r>
          </w:p>
          <w:p>
            <w:pPr>
              <w:pStyle w:val="2"/>
              <w:bidi w:val="0"/>
            </w:pPr>
            <w:r>
              <w:rPr>
                <w:rFonts w:hint="default"/>
              </w:rPr>
              <w:t>2、具有建设行政主管部门颁发的房屋建筑工程监理乙级及以上资质或综合资质，在人员、设备、资金等方面具有相应的监理能力；</w:t>
            </w:r>
          </w:p>
          <w:p>
            <w:pPr>
              <w:pStyle w:val="2"/>
              <w:bidi w:val="0"/>
            </w:pPr>
            <w:r>
              <w:rPr>
                <w:rFonts w:hint="default"/>
              </w:rPr>
              <w:t>3、在“信用中国”网站（www.creditchina.gov.cn）、中国政府采购网（www.ccgp.gov.cn）“信用山东”网站（www.creditsd.gov.cn）中被列入失信被执行人、重大税收违法案件当事人名单、政府采购严重违法失信行为记录名单的投标单位，不得参加本次政府采购活动；</w:t>
            </w:r>
          </w:p>
          <w:p>
            <w:pPr>
              <w:pStyle w:val="2"/>
              <w:bidi w:val="0"/>
            </w:pPr>
            <w:r>
              <w:rPr>
                <w:rFonts w:hint="default"/>
              </w:rPr>
              <w:t>4、单位负责人为同一人或者存在直接控股、管理关系的不同投标单位，不得参加同一合同项下的政府采购活动；</w:t>
            </w:r>
          </w:p>
          <w:p>
            <w:pPr>
              <w:pStyle w:val="2"/>
              <w:bidi w:val="0"/>
            </w:pPr>
            <w:r>
              <w:rPr>
                <w:rFonts w:hint="default"/>
              </w:rPr>
              <w:t>5、法律法规规定的其他条件；</w:t>
            </w:r>
          </w:p>
          <w:p>
            <w:pPr>
              <w:pStyle w:val="2"/>
              <w:bidi w:val="0"/>
            </w:pPr>
            <w:r>
              <w:rPr>
                <w:rFonts w:hint="default"/>
              </w:rPr>
              <w:t>6、本项目采用资格后审且不接受联合体投标。</w:t>
            </w:r>
          </w:p>
        </w:tc>
        <w:tc>
          <w:tcPr>
            <w:tcW w:w="1608" w:type="dxa"/>
            <w:tcBorders>
              <w:top w:val="nil"/>
              <w:left w:val="nil"/>
              <w:bottom w:val="single" w:color="E1E1E1" w:sz="4" w:space="0"/>
              <w:right w:val="single" w:color="E1E1E1" w:sz="4" w:space="0"/>
            </w:tcBorders>
            <w:shd w:val="clear" w:color="auto" w:fill="FFFFFF"/>
            <w:vAlign w:val="center"/>
          </w:tcPr>
          <w:p>
            <w:pPr>
              <w:pStyle w:val="2"/>
              <w:bidi w:val="0"/>
            </w:pPr>
            <w:r>
              <w:rPr>
                <w:rFonts w:hint="default"/>
              </w:rPr>
              <w:t>345.00万元</w:t>
            </w:r>
          </w:p>
        </w:tc>
      </w:tr>
    </w:tbl>
    <w:p>
      <w:pPr>
        <w:pStyle w:val="2"/>
        <w:bidi w:val="0"/>
        <w:rPr>
          <w:rFonts w:hint="default"/>
        </w:rPr>
      </w:pPr>
      <w:r>
        <w:rPr>
          <w:rFonts w:hint="default"/>
        </w:rPr>
        <w:t>三、采购需求（见附件）</w:t>
      </w:r>
    </w:p>
    <w:p>
      <w:pPr>
        <w:pStyle w:val="2"/>
        <w:bidi w:val="0"/>
        <w:rPr>
          <w:rFonts w:hint="default"/>
        </w:rPr>
      </w:pPr>
      <w:r>
        <w:rPr>
          <w:rFonts w:hint="default"/>
        </w:rPr>
        <w:t>四、获取招标文件</w:t>
      </w:r>
    </w:p>
    <w:p>
      <w:pPr>
        <w:pStyle w:val="2"/>
        <w:bidi w:val="0"/>
        <w:rPr>
          <w:rFonts w:hint="default"/>
        </w:rPr>
      </w:pPr>
      <w:r>
        <w:rPr>
          <w:rFonts w:hint="default"/>
        </w:rPr>
        <w:t>1、时间：2025年03月18日至2025年03月24日，每天上午09:00-11:30，下午13:30-16:30 (北京时间，节假日除外)。</w:t>
      </w:r>
    </w:p>
    <w:p>
      <w:pPr>
        <w:pStyle w:val="2"/>
        <w:bidi w:val="0"/>
        <w:rPr>
          <w:rFonts w:hint="default"/>
        </w:rPr>
      </w:pPr>
      <w:r>
        <w:rPr>
          <w:rFonts w:hint="default"/>
        </w:rPr>
        <w:t>2、方式：凡有意参加本项目的供应商将以下资料：营业执照副本、资质证书及法定代表人授权委托书及被授权人身份证原件复印件、法定代表人身份证明书扫描件、信用中国网站截图、文件费汇款单扫描件（以上资料加盖单位公章扫描件）发送至sdxm8866@163.com。（邮件名称命名为：潍坊亨隆物流股份有限公司物流仓储项目-“单位名称”）注：报名时的资料查验不代表资格审查的最终通过或合格，供应商最终资格的确认以评标委员会组织的资格后审为准。</w:t>
      </w:r>
    </w:p>
    <w:p>
      <w:pPr>
        <w:pStyle w:val="2"/>
        <w:bidi w:val="0"/>
        <w:rPr>
          <w:rFonts w:hint="default"/>
        </w:rPr>
      </w:pPr>
      <w:r>
        <w:rPr>
          <w:rFonts w:hint="default"/>
        </w:rPr>
        <w:t>3、文件售价：文件费1000元，售出不退。必须从公司账户转出或以现金方式缴纳，文件费汇款账号：810300501421010288；开户银行：日照银行股份有限公司济南自贸区支行；账户名称：山东揽众项目管理有限公司；汇款时必须备注“单位名称+潍坊亨隆物流股份有限公司物流仓储项目”。代理机构收到邮件查询无误后发送电子版招标文件至供应商邮箱。未按上述方式获取的招标文件为无效招标文件，开标时递交的投标文件按投标无效处理。</w:t>
      </w:r>
    </w:p>
    <w:p>
      <w:pPr>
        <w:pStyle w:val="2"/>
        <w:bidi w:val="0"/>
        <w:rPr>
          <w:rFonts w:hint="default"/>
        </w:rPr>
      </w:pPr>
      <w:r>
        <w:rPr>
          <w:rFonts w:hint="default"/>
        </w:rPr>
        <w:t>五、发布公告的媒介</w:t>
      </w:r>
    </w:p>
    <w:p>
      <w:pPr>
        <w:pStyle w:val="2"/>
        <w:bidi w:val="0"/>
        <w:rPr>
          <w:rFonts w:hint="default"/>
        </w:rPr>
      </w:pPr>
      <w:r>
        <w:rPr>
          <w:rFonts w:hint="default"/>
        </w:rPr>
        <w:t>详见招标文件。</w:t>
      </w:r>
    </w:p>
    <w:p>
      <w:pPr>
        <w:pStyle w:val="2"/>
        <w:bidi w:val="0"/>
        <w:rPr>
          <w:rFonts w:hint="default"/>
        </w:rPr>
      </w:pPr>
      <w:r>
        <w:rPr>
          <w:rFonts w:hint="default"/>
        </w:rPr>
        <w:t>六、公告期限：2025年03月18日至2025年03月24日</w:t>
      </w:r>
    </w:p>
    <w:p>
      <w:pPr>
        <w:pStyle w:val="2"/>
        <w:bidi w:val="0"/>
        <w:rPr>
          <w:rFonts w:hint="default"/>
        </w:rPr>
      </w:pPr>
      <w:r>
        <w:rPr>
          <w:rFonts w:hint="default"/>
        </w:rPr>
        <w:t>七、递交投标文件时间及地点</w:t>
      </w:r>
    </w:p>
    <w:p>
      <w:pPr>
        <w:pStyle w:val="2"/>
        <w:bidi w:val="0"/>
        <w:rPr>
          <w:rFonts w:hint="default"/>
        </w:rPr>
      </w:pPr>
      <w:r>
        <w:rPr>
          <w:rFonts w:hint="default"/>
        </w:rPr>
        <w:t>1.时间： 2025年04月08日14时00分至2025年04月08日14时30分（北京时间）</w:t>
      </w:r>
    </w:p>
    <w:p>
      <w:pPr>
        <w:pStyle w:val="2"/>
        <w:bidi w:val="0"/>
        <w:rPr>
          <w:rFonts w:hint="default"/>
        </w:rPr>
      </w:pPr>
      <w:r>
        <w:rPr>
          <w:rFonts w:hint="default"/>
        </w:rPr>
        <w:t>2.地点：高新区天辰路2177号联合财富广场2号楼3楼 开标室八（山东省公共资源交易中心）</w:t>
      </w:r>
    </w:p>
    <w:p>
      <w:pPr>
        <w:pStyle w:val="2"/>
        <w:bidi w:val="0"/>
        <w:rPr>
          <w:rFonts w:hint="default"/>
        </w:rPr>
      </w:pPr>
      <w:r>
        <w:rPr>
          <w:rFonts w:hint="default"/>
        </w:rPr>
        <w:t>八、开标时间及地点</w:t>
      </w:r>
    </w:p>
    <w:p>
      <w:pPr>
        <w:pStyle w:val="2"/>
        <w:bidi w:val="0"/>
        <w:rPr>
          <w:rFonts w:hint="default"/>
        </w:rPr>
      </w:pPr>
      <w:r>
        <w:rPr>
          <w:rFonts w:hint="default"/>
        </w:rPr>
        <w:t>1.时间：2025年04月08日14时30分（北京时间）</w:t>
      </w:r>
    </w:p>
    <w:p>
      <w:pPr>
        <w:pStyle w:val="2"/>
        <w:bidi w:val="0"/>
        <w:rPr>
          <w:rFonts w:hint="default"/>
        </w:rPr>
      </w:pPr>
      <w:r>
        <w:rPr>
          <w:rFonts w:hint="default"/>
        </w:rPr>
        <w:t>2.地点：高新区天辰路2177号联合财富广场2号楼3楼 开标室八（山东省公共资源交易中心）</w:t>
      </w:r>
    </w:p>
    <w:p>
      <w:pPr>
        <w:pStyle w:val="2"/>
        <w:bidi w:val="0"/>
        <w:rPr>
          <w:rFonts w:hint="default"/>
        </w:rPr>
      </w:pPr>
      <w:r>
        <w:rPr>
          <w:rFonts w:hint="default"/>
        </w:rPr>
        <w:t>九、采购项目联系方式</w:t>
      </w:r>
    </w:p>
    <w:p>
      <w:pPr>
        <w:pStyle w:val="2"/>
        <w:bidi w:val="0"/>
        <w:rPr>
          <w:rFonts w:hint="default"/>
        </w:rPr>
      </w:pPr>
      <w:r>
        <w:rPr>
          <w:rFonts w:hint="default"/>
        </w:rPr>
        <w:t>联系人：徐经理 联系方式：15505413983</w:t>
      </w:r>
    </w:p>
    <w:p>
      <w:pPr>
        <w:pStyle w:val="2"/>
        <w:bidi w:val="0"/>
        <w:rPr>
          <w:rFonts w:hint="default"/>
        </w:rPr>
      </w:pPr>
      <w:r>
        <w:rPr>
          <w:rFonts w:hint="default"/>
        </w:rPr>
        <w:t>十、采购项目的用途、数量、简要技术要求等：详见招标文件</w:t>
      </w:r>
    </w:p>
    <w:p>
      <w:pPr>
        <w:pStyle w:val="2"/>
        <w:bidi w:val="0"/>
        <w:rPr>
          <w:rFonts w:hint="default"/>
        </w:rPr>
      </w:pPr>
      <w:r>
        <w:rPr>
          <w:rFonts w:hint="default"/>
        </w:rPr>
        <w:t>十一、采购项目需要落实的采购政策：详见招标文件</w:t>
      </w:r>
    </w:p>
    <w:p>
      <w:pPr>
        <w:pStyle w:val="2"/>
        <w:bidi w:val="0"/>
        <w:rPr>
          <w:rFonts w:hint="default"/>
        </w:rPr>
      </w:pPr>
      <w:r>
        <w:rPr>
          <w:rFonts w:hint="default"/>
        </w:rPr>
        <w:t>发 布 人：山东揽众项目管理有限公司</w:t>
      </w:r>
    </w:p>
    <w:p>
      <w:pPr>
        <w:pStyle w:val="2"/>
        <w:bidi w:val="0"/>
        <w:rPr>
          <w:rFonts w:hint="default"/>
        </w:rPr>
      </w:pPr>
      <w:r>
        <w:rPr>
          <w:rFonts w:hint="default"/>
        </w:rPr>
        <w:t>发布时间：2025年03月17日</w:t>
      </w:r>
    </w:p>
    <w:p>
      <w:pPr>
        <w:pStyle w:val="2"/>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77F61A2"/>
    <w:rsid w:val="2C071743"/>
    <w:rsid w:val="41A2501B"/>
    <w:rsid w:val="4B957B4B"/>
    <w:rsid w:val="5EED55D9"/>
    <w:rsid w:val="6D730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2025-03-14T09:03:00Z</dcterms:created>
  <dc:creator>yj</dc:creator>
  <cp:lastModifiedBy>yj</cp:lastModifiedBy>
  <dcterms:modified xsi:type="dcterms:W3CDTF">2025-03-17T06:15:27Z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5BE98FFD699D43B9906BDFCEF57B654D_12</vt:lpwstr>
  </property>
</Properties>
</file>