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default" w:ascii="Times New Roman" w:hAnsi="Times New Roman" w:eastAsia="宋体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>服务要求</w:t>
      </w:r>
    </w:p>
    <w:p>
      <w:pPr>
        <w:ind w:firstLine="0"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                 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1.1承运线路清单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起运地为徐州华气新能源有限公司指定地点，到货地为徐州华气新能源有限公司指定卸气点，具体到货地址按以实际情况为准。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1.2发运清单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徐州华气新能源有限公司出具的《天然气配送出库单》为准，计量单位为方。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2.1运输服务管理要求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2.1.1投标人必须具有三年以上天然气公路运输和配送经验，在徐州市有固定的经营场所和必备的通讯设施。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2.1.2、投标人必须具有相应的运输能力，安装有GPS定位系统，有完整的服务质量保证体系。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2.1.3、投标人必须承运车辆必须是符合国家相关规定的CNG公路运输专用车辆，并且车况良好。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2.2安全管理要求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2.2.1、投标人应按规定建立安全管理制度。认真贯彻执行CNG运输有关安全管理的法律法规、标准等；严格遵守运输部门和经营相关方的安全规章制度。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2.2.2、投标人必须保证承运CNG的车辆证照齐全、合法，具有危险品运输许可证，且车况及各种附属设备均完好。应做好车辆定期保养、年审、年检等有关手续的审核；并做好车辆保险工作。应指定有CNG安全管理资质的专职人员负责车辆的运行和运输安全监督检查，认真开展安全活动，发现行车过程中不安全行为和隐患，应按规定采取有效措施积极处理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2.2.3、投标人对本企业主要负责人、安全管理人员和从事CNG公路运输的相关人员等定期进行安全培训，按国家有关法律法规持证上岗。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2.2.4、投标人应保证CNG运输全过程的合法与安全，投标人是CNG运输安全管理第一责任人，CNG运输过程中发生的一切安全事故、环境污染以及违规处罚，全部由投标人负责。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2.3承运要求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2.3.1 投标人必须按招标人指定的流向、流量及时组织运输，必须提供足够的运力，完全满足招标人的需要。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2.3.2、投标人须每天向招标人报告车辆运行动态和运力变化信息。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2.3.2 投标人车辆进入库站要服从指挥，遵守各项规章制度，按规定程序进行计量和接卸操作。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2.3.3、对承运过程中发生CNG短少、变质、污染等问题，投标人应赔偿由此给招标人造成的一切经济损失，并负责消除给招标人带来的不利影响。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2.3.4、投标人应确保CNG及时送达招标人指定地点。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2.3.5、当发生事故时，投标人有义务按双方共同制定的应急保障预案，迅速调动自有和可控CNG公路运输车辆向招标人指定地点集结并装车分流。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2.4装卸货作业规范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2.4.1 装车由招标方人员负责执行。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2.4.2 卸货由CNG购买方人员负责，执行CNG购买方相关规定。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2.5发、收货规范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发货时由投标方司机（押运员）与招标方操作人员共同在《天然气配送出库单》（一式四联）签字确认。收货时，请购气单位收货人员在《天然气配送出库单》签字后将第四联（客户留存）交与购气单位，第二联（车队）投标单位留存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2.6运输管理系统的服务标准和要求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2.6.1投标人须每天向招标人报告车辆运行动态和运力变化信息。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2.6.2投标人须指定有CNG安全管理资质的专职人员负责车辆的运行和运输安全监督检查，认真开展安全活动，发现行车过程中不安全行为和隐患，应按规定采取有效措施积极处理。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2.6.3投标人须将每日运行记录留存，以备甲方随时检查。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2.7结算</w:t>
      </w:r>
    </w:p>
    <w:p>
      <w:pPr>
        <w:ind w:left="0" w:leftChars="0" w:firstLine="439" w:firstLineChars="198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eastAsia="zh-CN"/>
        </w:rPr>
        <w:t>运费按月结算。</w:t>
      </w:r>
    </w:p>
    <w:p>
      <w:r>
        <w:rPr>
          <w:rFonts w:hint="eastAsia" w:ascii="宋体" w:hAnsi="宋体" w:eastAsia="宋体" w:cs="Times New Roman"/>
          <w:szCs w:val="21"/>
          <w:lang w:eastAsia="zh-CN"/>
        </w:rPr>
        <w:t>招标人与投标人双方每月最后一日对运送量进行对账，投标人开具增值税专用发票，招标人收到发票20个工作日内付给投标人运费。</w:t>
      </w:r>
      <w:r>
        <w:rPr>
          <w:rFonts w:hint="eastAsia" w:ascii="宋体" w:hAnsi="宋体" w:eastAsia="宋体" w:cs="Times New Roman"/>
          <w:szCs w:val="21"/>
          <w:lang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6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宋体" w:hAnsi="宋体" w:eastAsia="宋体" w:cs="Times New Roman"/>
      <w:spacing w:val="6"/>
      <w:sz w:val="21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2025-03-26T05:56:19Z</dcterms:created>
  <dc:creator>wangduowei</dc:creator>
  <cp:lastModifiedBy>wangduowei</cp:lastModifiedBy>
  <dcterms:modified xsi:type="dcterms:W3CDTF">2025-03-26T05:56:31Z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