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2AE7B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2160" cy="8272780"/>
            <wp:effectExtent l="0" t="0" r="254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640" cy="7957185"/>
            <wp:effectExtent l="0" t="0" r="10160" b="571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95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0560" cy="8129905"/>
            <wp:effectExtent l="0" t="0" r="2540" b="1079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2025-04-10T01:31:44Z</dcterms:created>
  <dc:creator>28039</dc:creator>
  <cp:lastModifiedBy>沫燃 *</cp:lastModifiedBy>
  <dcterms:modified xsi:type="dcterms:W3CDTF">2025-04-10T01:31:55Z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eyJoZGlkIjoiMGM2Y2JhNTI2ODZhZDhlNDdiZWJlOWMzN2NmM2E2N2QiLCJ1c2VySWQiOiI2NzYyNDQ5OTcifQ==</vt:lpwstr>
  </property>
  <property fmtid="{D5CDD505-2E9C-101B-9397-08002B2CF9AE}" pid="4" name="ICV">
    <vt:lpwstr>2D164C2DD2C3402CAB266809AE77FE9C_12</vt:lpwstr>
  </property>
</Properties>
</file>